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A04C" w14:textId="757B2D83" w:rsidR="00C56166" w:rsidRPr="00F97681" w:rsidRDefault="00D03A9F" w:rsidP="00F97681">
      <w:pPr>
        <w:pStyle w:val="0SCEBaseParagraph"/>
        <w:jc w:val="center"/>
        <w:rPr>
          <w:rFonts w:eastAsia="Times New Roman Bold"/>
          <w:b/>
          <w:bCs/>
        </w:rPr>
      </w:pPr>
      <w:r>
        <w:rPr>
          <w:b/>
          <w:bCs/>
        </w:rPr>
        <w:t>ATTACHMENT 1</w:t>
      </w:r>
      <w:r>
        <w:rPr>
          <w:rFonts w:eastAsia="Times New Roman Bold"/>
          <w:b/>
          <w:bCs/>
        </w:rPr>
        <w:br/>
      </w:r>
      <w:r>
        <w:rPr>
          <w:rFonts w:eastAsia="Times New Roman Bold"/>
          <w:b/>
          <w:bCs/>
          <w:i/>
        </w:rPr>
        <w:br/>
      </w:r>
      <w:r>
        <w:rPr>
          <w:rFonts w:eastAsia="Times New Roman Bold"/>
          <w:b/>
          <w:bCs/>
        </w:rPr>
        <w:t>Additional Provisions</w:t>
      </w:r>
    </w:p>
    <w:p w14:paraId="7A9AFCE4" w14:textId="4DE9B14B" w:rsidR="008B7EFC" w:rsidRDefault="00D03A9F" w:rsidP="008D4DBF">
      <w:pPr>
        <w:rPr>
          <w:rStyle w:val="0SCEContractInstructionsSeparateReview"/>
        </w:rPr>
      </w:pPr>
      <w:r w:rsidRPr="008D4DBF">
        <w:rPr>
          <w:rStyle w:val="0SCEContractInstructionsSeparateReview"/>
        </w:rPr>
        <w:t>{SCE Selection Note: applicable to IFOM Renewable Projects</w:t>
      </w:r>
      <w:r w:rsidR="00FB7211">
        <w:rPr>
          <w:rStyle w:val="0SCEContractInstructionsSeparateReview"/>
        </w:rPr>
        <w:t>.</w:t>
      </w:r>
      <w:r w:rsidR="008B7EFC">
        <w:rPr>
          <w:rStyle w:val="0SCEContractInstructionsSeparateReview"/>
        </w:rPr>
        <w:t xml:space="preserve"> </w:t>
      </w:r>
    </w:p>
    <w:p w14:paraId="1D9BA78D" w14:textId="399AB9D2" w:rsidR="00BD5C37" w:rsidRDefault="00FB7211" w:rsidP="008D4DBF">
      <w:pPr>
        <w:rPr>
          <w:rStyle w:val="0SCEContractInstructionsSeparateReview"/>
        </w:rPr>
      </w:pPr>
      <w:r>
        <w:rPr>
          <w:rStyle w:val="0SCEContractInstructionsSeparateReview"/>
        </w:rPr>
        <w:t>Selection terms for FCDS and Energy Only are based on the status of the Interconnection Agreement</w:t>
      </w:r>
      <w:r w:rsidR="00255E03">
        <w:rPr>
          <w:rStyle w:val="0SCEContractInstructionsSeparateReview"/>
        </w:rPr>
        <w:t xml:space="preserve">. </w:t>
      </w:r>
      <w:r w:rsidR="00BD5C37">
        <w:rPr>
          <w:rStyle w:val="0SCEContractInstructionsSeparateReview"/>
        </w:rPr>
        <w:t xml:space="preserve">Please interpret </w:t>
      </w:r>
      <w:r w:rsidR="00715B03">
        <w:rPr>
          <w:rStyle w:val="0SCEContractInstructionsSeparateReview"/>
        </w:rPr>
        <w:t xml:space="preserve">drafting notes </w:t>
      </w:r>
      <w:r w:rsidR="00BD5C37">
        <w:rPr>
          <w:rStyle w:val="0SCEContractInstructionsSeparateReview"/>
        </w:rPr>
        <w:t>consistent with the following:</w:t>
      </w:r>
    </w:p>
    <w:p w14:paraId="32DDE60F" w14:textId="441A041D" w:rsidR="00BD5C37" w:rsidRDefault="00BD5C37" w:rsidP="00BD5C37">
      <w:pPr>
        <w:pStyle w:val="ListParagraph"/>
        <w:numPr>
          <w:ilvl w:val="0"/>
          <w:numId w:val="25"/>
        </w:numPr>
        <w:rPr>
          <w:rStyle w:val="0SCEContractInstructionsSeparateReview"/>
        </w:rPr>
      </w:pPr>
      <w:r>
        <w:rPr>
          <w:rStyle w:val="0SCEContractInstructionsSeparateReview"/>
        </w:rPr>
        <w:t xml:space="preserve">For </w:t>
      </w:r>
      <w:r w:rsidR="00852BD9">
        <w:rPr>
          <w:rStyle w:val="0SCEContractInstructionsSeparateReview"/>
        </w:rPr>
        <w:t xml:space="preserve">a Project that is </w:t>
      </w:r>
      <w:r>
        <w:rPr>
          <w:rStyle w:val="0SCEContractInstructionsSeparateReview"/>
        </w:rPr>
        <w:t>stand</w:t>
      </w:r>
      <w:r w:rsidR="006B4D5D">
        <w:rPr>
          <w:rStyle w:val="0SCEContractInstructionsSeparateReview"/>
        </w:rPr>
        <w:t>-</w:t>
      </w:r>
      <w:r>
        <w:rPr>
          <w:rStyle w:val="0SCEContractInstructionsSeparateReview"/>
        </w:rPr>
        <w:t xml:space="preserve">alone </w:t>
      </w:r>
      <w:r w:rsidR="006B4D5D">
        <w:rPr>
          <w:rStyle w:val="0SCEContractInstructionsSeparateReview"/>
        </w:rPr>
        <w:t>RPS</w:t>
      </w:r>
      <w:r>
        <w:rPr>
          <w:rStyle w:val="0SCEContractInstructionsSeparateReview"/>
        </w:rPr>
        <w:t xml:space="preserve"> </w:t>
      </w:r>
      <w:r w:rsidR="00852BD9">
        <w:rPr>
          <w:rStyle w:val="0SCEContractInstructionsSeparateReview"/>
        </w:rPr>
        <w:t xml:space="preserve">and </w:t>
      </w:r>
      <w:r>
        <w:rPr>
          <w:rStyle w:val="0SCEContractInstructionsSeparateReview"/>
        </w:rPr>
        <w:t>that is not sharing its Interconnection Agreement with another project, and i</w:t>
      </w:r>
      <w:r w:rsidR="00FB7211">
        <w:rPr>
          <w:rStyle w:val="0SCEContractInstructionsSeparateReview"/>
        </w:rPr>
        <w:t>f the</w:t>
      </w:r>
      <w:r w:rsidR="00255E03">
        <w:rPr>
          <w:rStyle w:val="0SCEContractInstructionsSeparateReview"/>
        </w:rPr>
        <w:t xml:space="preserve"> Project’s </w:t>
      </w:r>
      <w:r w:rsidR="00FB7211">
        <w:rPr>
          <w:rStyle w:val="0SCEContractInstructionsSeparateReview"/>
        </w:rPr>
        <w:t xml:space="preserve">Interconnection Agreement has FCDS, </w:t>
      </w:r>
      <w:r w:rsidR="007D72BD">
        <w:rPr>
          <w:rStyle w:val="0SCEContractInstructionsSeparateReview"/>
        </w:rPr>
        <w:t>utilize the language designated as FCDS</w:t>
      </w:r>
      <w:r w:rsidR="00255E03">
        <w:rPr>
          <w:rStyle w:val="0SCEContractInstructionsSeparateReview"/>
        </w:rPr>
        <w:t>.</w:t>
      </w:r>
    </w:p>
    <w:p w14:paraId="1B258896" w14:textId="3D04E6D5" w:rsidR="00715B03" w:rsidRDefault="00BD5C37" w:rsidP="00715B03">
      <w:pPr>
        <w:pStyle w:val="ListParagraph"/>
        <w:numPr>
          <w:ilvl w:val="0"/>
          <w:numId w:val="25"/>
        </w:numPr>
        <w:rPr>
          <w:rStyle w:val="0SCEContractInstructionsSeparateReview"/>
        </w:rPr>
      </w:pPr>
      <w:r>
        <w:rPr>
          <w:rStyle w:val="0SCEContractInstructionsSeparateReview"/>
        </w:rPr>
        <w:t xml:space="preserve">For </w:t>
      </w:r>
      <w:r w:rsidR="00852BD9">
        <w:rPr>
          <w:rStyle w:val="0SCEContractInstructionsSeparateReview"/>
        </w:rPr>
        <w:t xml:space="preserve">a Project that is </w:t>
      </w:r>
      <w:r>
        <w:rPr>
          <w:rStyle w:val="0SCEContractInstructionsSeparateReview"/>
        </w:rPr>
        <w:t>stand</w:t>
      </w:r>
      <w:r w:rsidR="006B4D5D">
        <w:rPr>
          <w:rStyle w:val="0SCEContractInstructionsSeparateReview"/>
        </w:rPr>
        <w:t>-</w:t>
      </w:r>
      <w:r>
        <w:rPr>
          <w:rStyle w:val="0SCEContractInstructionsSeparateReview"/>
        </w:rPr>
        <w:t xml:space="preserve">alone </w:t>
      </w:r>
      <w:r w:rsidR="006B4D5D">
        <w:rPr>
          <w:rStyle w:val="0SCEContractInstructionsSeparateReview"/>
        </w:rPr>
        <w:t>RPS</w:t>
      </w:r>
      <w:r>
        <w:rPr>
          <w:rStyle w:val="0SCEContractInstructionsSeparateReview"/>
        </w:rPr>
        <w:t xml:space="preserve"> </w:t>
      </w:r>
      <w:r w:rsidR="00852BD9">
        <w:rPr>
          <w:rStyle w:val="0SCEContractInstructionsSeparateReview"/>
        </w:rPr>
        <w:t xml:space="preserve">and </w:t>
      </w:r>
      <w:r>
        <w:rPr>
          <w:rStyle w:val="0SCEContractInstructionsSeparateReview"/>
        </w:rPr>
        <w:t>that is not sharing its Interconnection Agreement with another project, and i</w:t>
      </w:r>
      <w:r w:rsidR="007D72BD">
        <w:rPr>
          <w:rStyle w:val="0SCEContractInstructionsSeparateReview"/>
        </w:rPr>
        <w:t>f the</w:t>
      </w:r>
      <w:r w:rsidR="00255E03">
        <w:rPr>
          <w:rStyle w:val="0SCEContractInstructionsSeparateReview"/>
        </w:rPr>
        <w:t xml:space="preserve"> Project’s </w:t>
      </w:r>
      <w:r w:rsidR="007D72BD">
        <w:rPr>
          <w:rStyle w:val="0SCEContractInstructionsSeparateReview"/>
        </w:rPr>
        <w:t>Interconnection Agreement is Energy Only, utilize the language</w:t>
      </w:r>
      <w:r w:rsidR="007D72BD" w:rsidRPr="007D72BD">
        <w:rPr>
          <w:rStyle w:val="0SCEContractInstructionsSeparateReview"/>
        </w:rPr>
        <w:t xml:space="preserve"> </w:t>
      </w:r>
      <w:r w:rsidR="007D72BD">
        <w:rPr>
          <w:rStyle w:val="0SCEContractInstructionsSeparateReview"/>
        </w:rPr>
        <w:t>designated as Energy Only</w:t>
      </w:r>
      <w:r w:rsidR="008656E5">
        <w:rPr>
          <w:rStyle w:val="0SCEContractInstructionsSeparateReview"/>
        </w:rPr>
        <w:t>.</w:t>
      </w:r>
    </w:p>
    <w:p w14:paraId="1C72543F" w14:textId="20FAF587" w:rsidR="003C5359" w:rsidRDefault="00BD5C37" w:rsidP="00715B03">
      <w:pPr>
        <w:pStyle w:val="ListParagraph"/>
        <w:numPr>
          <w:ilvl w:val="0"/>
          <w:numId w:val="25"/>
        </w:numPr>
        <w:rPr>
          <w:rStyle w:val="0SCEContractInstructionsSeparateReview"/>
        </w:rPr>
      </w:pPr>
      <w:r>
        <w:rPr>
          <w:rStyle w:val="0SCEContractInstructionsSeparateReview"/>
        </w:rPr>
        <w:t xml:space="preserve">For </w:t>
      </w:r>
      <w:r w:rsidR="00785832">
        <w:rPr>
          <w:rStyle w:val="0SCEContractInstructionsSeparateReview"/>
        </w:rPr>
        <w:t xml:space="preserve">a Project that is </w:t>
      </w:r>
      <w:r w:rsidR="00852BD9">
        <w:rPr>
          <w:rStyle w:val="0SCEContractInstructionsSeparateReview"/>
        </w:rPr>
        <w:t>RPS</w:t>
      </w:r>
      <w:r w:rsidR="003C5359">
        <w:rPr>
          <w:rStyle w:val="0SCEContractInstructionsSeparateReview"/>
        </w:rPr>
        <w:t xml:space="preserve"> </w:t>
      </w:r>
      <w:r w:rsidR="00785832">
        <w:rPr>
          <w:rStyle w:val="0SCEContractInstructionsSeparateReview"/>
        </w:rPr>
        <w:t xml:space="preserve">and </w:t>
      </w:r>
      <w:r w:rsidR="00852BD9">
        <w:rPr>
          <w:rStyle w:val="0SCEContractInstructionsSeparateReview"/>
        </w:rPr>
        <w:t xml:space="preserve">that is co-located with </w:t>
      </w:r>
      <w:r w:rsidR="003C5359">
        <w:rPr>
          <w:rStyle w:val="0SCEContractInstructionsSeparateReview"/>
        </w:rPr>
        <w:t>BESS, i</w:t>
      </w:r>
      <w:r w:rsidR="008656E5">
        <w:rPr>
          <w:rStyle w:val="0SCEContractInstructionsSeparateReview"/>
        </w:rPr>
        <w:t xml:space="preserve">f the Interconnection </w:t>
      </w:r>
      <w:r w:rsidR="0081245B">
        <w:rPr>
          <w:rStyle w:val="0SCEContractInstructionsSeparateReview"/>
        </w:rPr>
        <w:t>Agreement has</w:t>
      </w:r>
      <w:r w:rsidR="008656E5">
        <w:rPr>
          <w:rStyle w:val="0SCEContractInstructionsSeparateReview"/>
        </w:rPr>
        <w:t xml:space="preserve"> </w:t>
      </w:r>
      <w:proofErr w:type="gramStart"/>
      <w:r w:rsidR="008656E5">
        <w:rPr>
          <w:rStyle w:val="0SCEContractInstructionsSeparateReview"/>
        </w:rPr>
        <w:t>FCDS</w:t>
      </w:r>
      <w:r w:rsidR="0081245B">
        <w:rPr>
          <w:rStyle w:val="0SCEContractInstructionsSeparateReview"/>
        </w:rPr>
        <w:t>, but</w:t>
      </w:r>
      <w:proofErr w:type="gramEnd"/>
      <w:r w:rsidR="0081245B">
        <w:rPr>
          <w:rStyle w:val="0SCEContractInstructionsSeparateReview"/>
        </w:rPr>
        <w:t xml:space="preserve"> zero deliverability is being allocated to the </w:t>
      </w:r>
      <w:r w:rsidR="00852BD9">
        <w:rPr>
          <w:rStyle w:val="0SCEContractInstructionsSeparateReview"/>
        </w:rPr>
        <w:t xml:space="preserve">RPS </w:t>
      </w:r>
      <w:r w:rsidR="0081245B">
        <w:rPr>
          <w:rStyle w:val="0SCEContractInstructionsSeparateReview"/>
        </w:rPr>
        <w:t>Project, utilize the language</w:t>
      </w:r>
      <w:r w:rsidR="0081245B" w:rsidRPr="007D72BD">
        <w:rPr>
          <w:rStyle w:val="0SCEContractInstructionsSeparateReview"/>
        </w:rPr>
        <w:t xml:space="preserve"> </w:t>
      </w:r>
      <w:r w:rsidR="0081245B">
        <w:rPr>
          <w:rStyle w:val="0SCEContractInstructionsSeparateReview"/>
        </w:rPr>
        <w:t>designated as Energy Only</w:t>
      </w:r>
      <w:r w:rsidR="0081245B" w:rsidRPr="008D4DBF">
        <w:rPr>
          <w:rStyle w:val="0SCEContractInstructionsSeparateReview"/>
        </w:rPr>
        <w:t xml:space="preserve"> </w:t>
      </w:r>
      <w:r w:rsidR="006C7D9E">
        <w:rPr>
          <w:rStyle w:val="0SCEContractInstructionsSeparateReview"/>
        </w:rPr>
        <w:t>and incorporate appropriate Co-Located and Shared Facilities Language</w:t>
      </w:r>
      <w:r w:rsidR="008B7EFC">
        <w:rPr>
          <w:rStyle w:val="0SCEContractInstructionsSeparateReview"/>
        </w:rPr>
        <w:t>.</w:t>
      </w:r>
    </w:p>
    <w:p w14:paraId="6E1BA04D" w14:textId="21046EA2" w:rsidR="00C56166" w:rsidRPr="008D4DBF" w:rsidRDefault="00715B03" w:rsidP="00F95790">
      <w:pPr>
        <w:pStyle w:val="ListParagraph"/>
        <w:numPr>
          <w:ilvl w:val="0"/>
          <w:numId w:val="25"/>
        </w:numPr>
        <w:rPr>
          <w:rStyle w:val="0SCEContractInstructionsSeparateReview"/>
        </w:rPr>
      </w:pPr>
      <w:r>
        <w:rPr>
          <w:rStyle w:val="0SCEContractInstructionsSeparateReview"/>
        </w:rPr>
        <w:t xml:space="preserve">For </w:t>
      </w:r>
      <w:r w:rsidR="00785832">
        <w:rPr>
          <w:rStyle w:val="0SCEContractInstructionsSeparateReview"/>
        </w:rPr>
        <w:t xml:space="preserve">a Project that is </w:t>
      </w:r>
      <w:r w:rsidR="00852BD9">
        <w:rPr>
          <w:rStyle w:val="0SCEContractInstructionsSeparateReview"/>
        </w:rPr>
        <w:t xml:space="preserve">RPS </w:t>
      </w:r>
      <w:r w:rsidR="00785832">
        <w:rPr>
          <w:rStyle w:val="0SCEContractInstructionsSeparateReview"/>
        </w:rPr>
        <w:t xml:space="preserve">and </w:t>
      </w:r>
      <w:r w:rsidR="00852BD9">
        <w:rPr>
          <w:rStyle w:val="0SCEContractInstructionsSeparateReview"/>
        </w:rPr>
        <w:t xml:space="preserve">that is </w:t>
      </w:r>
      <w:r>
        <w:rPr>
          <w:rStyle w:val="0SCEContractInstructionsSeparateReview"/>
        </w:rPr>
        <w:t xml:space="preserve">co-located </w:t>
      </w:r>
      <w:r w:rsidR="00852BD9">
        <w:rPr>
          <w:rStyle w:val="0SCEContractInstructionsSeparateReview"/>
        </w:rPr>
        <w:t>with</w:t>
      </w:r>
      <w:r>
        <w:rPr>
          <w:rStyle w:val="0SCEContractInstructionsSeparateReview"/>
        </w:rPr>
        <w:t xml:space="preserve"> BESS, if the Interconnection Agreement has FCDS, and any deliverability is allocated to the </w:t>
      </w:r>
      <w:r w:rsidR="00852BD9">
        <w:rPr>
          <w:rStyle w:val="0SCEContractInstructionsSeparateReview"/>
        </w:rPr>
        <w:t xml:space="preserve">RPS </w:t>
      </w:r>
      <w:r>
        <w:rPr>
          <w:rStyle w:val="0SCEContractInstructionsSeparateReview"/>
        </w:rPr>
        <w:t>Project, utilize the language</w:t>
      </w:r>
      <w:r w:rsidRPr="007D72BD">
        <w:rPr>
          <w:rStyle w:val="0SCEContractInstructionsSeparateReview"/>
        </w:rPr>
        <w:t xml:space="preserve"> </w:t>
      </w:r>
      <w:r>
        <w:rPr>
          <w:rStyle w:val="0SCEContractInstructionsSeparateReview"/>
        </w:rPr>
        <w:t>designated as FCDS and incorporate appropriate Co-Located and Shared Facilities Language.</w:t>
      </w:r>
    </w:p>
    <w:p w14:paraId="6E1BA04E" w14:textId="77777777" w:rsidR="00C56166" w:rsidRDefault="00D03A9F" w:rsidP="005B29B9">
      <w:pPr>
        <w:pStyle w:val="0SCEMainLevel1-Article"/>
      </w:pPr>
      <w:bookmarkStart w:id="0" w:name="_Toc522185609"/>
      <w:r>
        <w:t>PURCHASE AND SALE OF PRODUCT</w:t>
      </w:r>
      <w:bookmarkEnd w:id="0"/>
    </w:p>
    <w:p w14:paraId="6E1BA04F" w14:textId="77777777" w:rsidR="00C56166" w:rsidRPr="00F76A2A" w:rsidRDefault="00D03A9F" w:rsidP="00845E65">
      <w:pPr>
        <w:pStyle w:val="0SCEMainLevel2-101102201"/>
        <w:numPr>
          <w:ilvl w:val="1"/>
          <w:numId w:val="17"/>
        </w:numPr>
        <w:rPr>
          <w:u w:val="none"/>
        </w:rPr>
      </w:pPr>
      <w:bookmarkStart w:id="1" w:name="_Toc507582093"/>
      <w:bookmarkStart w:id="2" w:name="_Toc522185610"/>
      <w:r>
        <w:t>Product</w:t>
      </w:r>
      <w:r>
        <w:rPr>
          <w:u w:val="none"/>
        </w:rPr>
        <w:t>.</w:t>
      </w:r>
    </w:p>
    <w:p w14:paraId="6E1BA050" w14:textId="43D1BA1B" w:rsidR="00C56166" w:rsidRDefault="00D03A9F">
      <w:pPr>
        <w:pStyle w:val="0SCEMainLevel2-Paragraph"/>
      </w:pPr>
      <w:r>
        <w:t>The “</w:t>
      </w:r>
      <w:r>
        <w:rPr>
          <w:u w:val="single"/>
        </w:rPr>
        <w:t>Product</w:t>
      </w:r>
      <w:r>
        <w:t xml:space="preserve">” consists of any and all </w:t>
      </w:r>
      <w:bookmarkStart w:id="3" w:name="_Hlk85714301"/>
      <w:bookmarkStart w:id="4" w:name="_Hlk95906046"/>
      <w:r>
        <w:t>Energy net of Station Use,</w:t>
      </w:r>
      <w:r>
        <w:rPr>
          <w:iCs/>
          <w:color w:val="0000FF"/>
          <w:lang w:eastAsia="x-none"/>
        </w:rPr>
        <w:t xml:space="preserve"> </w:t>
      </w:r>
      <w:bookmarkStart w:id="5" w:name="_Hlk85714610"/>
      <w:bookmarkEnd w:id="3"/>
      <w:r>
        <w:t>Green Attributes</w:t>
      </w:r>
      <w:bookmarkEnd w:id="4"/>
      <w:bookmarkEnd w:id="5"/>
      <w:r>
        <w:t>, and Capacity Attributes, generated by, associated with, or attributable to the Project throughout the Delivery Period.</w:t>
      </w:r>
      <w:r>
        <w:rPr>
          <w:sz w:val="22"/>
          <w:szCs w:val="22"/>
        </w:rPr>
        <w:t xml:space="preserve"> </w:t>
      </w:r>
      <w:r>
        <w:t>Seller shall not substitute or purchase any Green Attributes</w:t>
      </w:r>
      <w:r>
        <w:rPr>
          <w:i/>
          <w:iCs/>
        </w:rPr>
        <w:t xml:space="preserve"> </w:t>
      </w:r>
      <w:r>
        <w:t>from any generating resource other than the Project for delivery hereunder.</w:t>
      </w:r>
    </w:p>
    <w:p w14:paraId="6E1BA051" w14:textId="77777777" w:rsidR="00C56166" w:rsidRDefault="00D03A9F">
      <w:pPr>
        <w:pStyle w:val="0SCEMainLevel2-101102201"/>
        <w:rPr>
          <w:u w:val="none"/>
        </w:rPr>
      </w:pPr>
      <w:r>
        <w:t>Project</w:t>
      </w:r>
      <w:r>
        <w:rPr>
          <w:u w:val="none"/>
        </w:rPr>
        <w:t>.</w:t>
      </w:r>
      <w:bookmarkEnd w:id="1"/>
      <w:bookmarkEnd w:id="2"/>
    </w:p>
    <w:p w14:paraId="6E1BA052" w14:textId="77777777" w:rsidR="00C56166" w:rsidRDefault="00D03A9F">
      <w:pPr>
        <w:pStyle w:val="0SCEMainLevel2-Paragraph"/>
      </w:pPr>
      <w:r>
        <w:t>The “</w:t>
      </w:r>
      <w:r>
        <w:rPr>
          <w:u w:val="single"/>
        </w:rPr>
        <w:t>Project</w:t>
      </w:r>
      <w:r>
        <w:t xml:space="preserve">” consists of Seller’s electric renewable generating facility and Prevention Equipment, and Protective Apparatus, together with all materials, equipment, systems, structures, features and improvements necessary to produce energy at the renewable generating facility, excluding the Site, land rights and interests in land as more fully described in </w:t>
      </w:r>
      <w:r>
        <w:rPr>
          <w:u w:val="single"/>
        </w:rPr>
        <w:t>Attachment 2</w:t>
      </w:r>
      <w:r>
        <w:t>.</w:t>
      </w:r>
    </w:p>
    <w:p w14:paraId="6E1BA053" w14:textId="77777777" w:rsidR="00C56166" w:rsidRDefault="00D03A9F">
      <w:pPr>
        <w:pStyle w:val="0SCEMainLevel3-abc"/>
      </w:pPr>
      <w:r>
        <w:rPr>
          <w:u w:val="single"/>
        </w:rPr>
        <w:t>Project Name</w:t>
      </w:r>
      <w:r>
        <w:t xml:space="preserve">. </w:t>
      </w:r>
      <w:r>
        <w:rPr>
          <w:rStyle w:val="0SCEContractInput"/>
        </w:rPr>
        <w:t>[Name]</w:t>
      </w:r>
      <w:r>
        <w:t>.</w:t>
      </w:r>
    </w:p>
    <w:p w14:paraId="6E1BA054" w14:textId="77777777" w:rsidR="00C56166" w:rsidRDefault="00D03A9F">
      <w:pPr>
        <w:pStyle w:val="0SCEMainLevel3-abc"/>
      </w:pPr>
      <w:r>
        <w:rPr>
          <w:bCs/>
          <w:u w:val="single"/>
        </w:rPr>
        <w:t>Location of Project</w:t>
      </w:r>
      <w:r>
        <w:rPr>
          <w:bCs/>
        </w:rPr>
        <w:t xml:space="preserve">. </w:t>
      </w:r>
      <w:r>
        <w:rPr>
          <w:rStyle w:val="0SCEContractInput"/>
        </w:rPr>
        <w:t>[Project Address]</w:t>
      </w:r>
      <w:r>
        <w:t xml:space="preserve">, as further described in </w:t>
      </w:r>
      <w:r>
        <w:rPr>
          <w:u w:val="single"/>
        </w:rPr>
        <w:t>Attachment 2</w:t>
      </w:r>
      <w:r>
        <w:t>.</w:t>
      </w:r>
    </w:p>
    <w:p w14:paraId="6E1BA055" w14:textId="77777777" w:rsidR="00C56166" w:rsidRDefault="00D03A9F">
      <w:pPr>
        <w:pStyle w:val="0SCEMainLevel3-abc"/>
      </w:pPr>
      <w:r>
        <w:rPr>
          <w:u w:val="single"/>
        </w:rPr>
        <w:lastRenderedPageBreak/>
        <w:t>Delivery Point</w:t>
      </w:r>
      <w:r>
        <w:t xml:space="preserve">. The Delivery Point for the Project shall be at the point of interconnection with the CAISO Controlled Grid, </w:t>
      </w:r>
      <w:r>
        <w:rPr>
          <w:rStyle w:val="0SCEContractInput"/>
        </w:rPr>
        <w:t>[insert name or location]</w:t>
      </w:r>
      <w:r>
        <w:rPr>
          <w:i/>
          <w:iCs/>
          <w:color w:val="0000FF"/>
          <w:lang w:val="x-none" w:eastAsia="x-none"/>
        </w:rPr>
        <w:t xml:space="preserve"> </w:t>
      </w:r>
      <w:r w:rsidRPr="008D4DBF">
        <w:rPr>
          <w:rStyle w:val="0SCEContractInstructionsSeparateReview"/>
        </w:rPr>
        <w:t>{SCE Note: Placeholder for identifying location on CAISO Controlled Grid}</w:t>
      </w:r>
      <w:r>
        <w:t xml:space="preserve">, as specified in </w:t>
      </w:r>
      <w:r>
        <w:rPr>
          <w:u w:val="single"/>
        </w:rPr>
        <w:t>Attachment 2</w:t>
      </w:r>
      <w:r>
        <w:t>.</w:t>
      </w:r>
    </w:p>
    <w:p w14:paraId="6E1BA056" w14:textId="77777777" w:rsidR="00C56166" w:rsidRDefault="00D03A9F">
      <w:pPr>
        <w:pStyle w:val="0SCEMainLevel3-abc"/>
      </w:pPr>
      <w:r>
        <w:rPr>
          <w:u w:val="single"/>
        </w:rPr>
        <w:t>Interconnection Point</w:t>
      </w:r>
      <w:r>
        <w:t xml:space="preserve">. The Interconnection Point is </w:t>
      </w:r>
      <w:r>
        <w:rPr>
          <w:rStyle w:val="0SCEContractInput"/>
        </w:rPr>
        <w:t>[insert name and location]</w:t>
      </w:r>
      <w:r>
        <w:t xml:space="preserve">, as specified in </w:t>
      </w:r>
      <w:r>
        <w:rPr>
          <w:u w:val="single"/>
        </w:rPr>
        <w:t>Attachment 2</w:t>
      </w:r>
      <w:r>
        <w:t>.</w:t>
      </w:r>
    </w:p>
    <w:p w14:paraId="6E1BA057" w14:textId="75DB36C0" w:rsidR="00C56166" w:rsidRDefault="00D03A9F">
      <w:pPr>
        <w:pStyle w:val="0SCEMainLevel3-abc"/>
      </w:pPr>
      <w:r>
        <w:rPr>
          <w:u w:val="single"/>
        </w:rPr>
        <w:t>Interconnection Queue Position</w:t>
      </w:r>
      <w:r>
        <w:t xml:space="preserve">. </w:t>
      </w:r>
      <w:r>
        <w:rPr>
          <w:rStyle w:val="0SCEContractInput"/>
        </w:rPr>
        <w:t>[Number(s) to be inserted]</w:t>
      </w:r>
      <w:r>
        <w:t xml:space="preserve">, as specified in </w:t>
      </w:r>
      <w:r>
        <w:rPr>
          <w:u w:val="single"/>
        </w:rPr>
        <w:t>Attachment 2</w:t>
      </w:r>
      <w:r>
        <w:t>.</w:t>
      </w:r>
    </w:p>
    <w:p w14:paraId="6E1BA058" w14:textId="77777777" w:rsidR="00C56166" w:rsidRDefault="00D03A9F">
      <w:pPr>
        <w:pStyle w:val="0SCEMainLevel3-abc"/>
      </w:pPr>
      <w:r>
        <w:rPr>
          <w:u w:val="single"/>
        </w:rPr>
        <w:t>Meters</w:t>
      </w:r>
      <w:r>
        <w:t xml:space="preserve">. The locations </w:t>
      </w:r>
      <w:bookmarkStart w:id="6" w:name="_Hlk86758200"/>
      <w:r>
        <w:t xml:space="preserve">of the CAISO Approved Project Meter and each Check Meter </w:t>
      </w:r>
      <w:bookmarkEnd w:id="6"/>
      <w:r>
        <w:t xml:space="preserve">is set forth in the single-line diagram of the CAISO Controlled Grid interconnection set forth in </w:t>
      </w:r>
      <w:r>
        <w:rPr>
          <w:u w:val="single"/>
        </w:rPr>
        <w:t>Attachment 2</w:t>
      </w:r>
      <w:r>
        <w:t>.</w:t>
      </w:r>
    </w:p>
    <w:p w14:paraId="6E1BA059" w14:textId="77777777" w:rsidR="00C56166" w:rsidRDefault="00D03A9F">
      <w:pPr>
        <w:pStyle w:val="0SCEMainLevel3-abc"/>
      </w:pPr>
      <w:r>
        <w:rPr>
          <w:u w:val="single"/>
        </w:rPr>
        <w:t>Project ERR Type</w:t>
      </w:r>
      <w:r>
        <w:t xml:space="preserve">. </w:t>
      </w:r>
      <w:r>
        <w:rPr>
          <w:rStyle w:val="0SCEContractInput"/>
        </w:rPr>
        <w:t>[Generation Technology]</w:t>
      </w:r>
      <w:r>
        <w:t>.</w:t>
      </w:r>
    </w:p>
    <w:p w14:paraId="6E1BA05A" w14:textId="77777777" w:rsidR="00C56166" w:rsidRDefault="00D03A9F">
      <w:pPr>
        <w:pStyle w:val="0SCEMainLevel3-abc"/>
      </w:pPr>
      <w:r>
        <w:rPr>
          <w:u w:val="single"/>
        </w:rPr>
        <w:t>Local Capacity Area</w:t>
      </w:r>
      <w:r>
        <w:t xml:space="preserve">. </w:t>
      </w:r>
      <w:r>
        <w:rPr>
          <w:rStyle w:val="0SCEContractInput"/>
        </w:rPr>
        <w:t>[examples: CAISO System, Big Creek-Ventura, LA Basin, etc.]</w:t>
      </w:r>
      <w:r>
        <w:t>.</w:t>
      </w:r>
      <w:bookmarkStart w:id="7" w:name="_Hlk92443670"/>
    </w:p>
    <w:p w14:paraId="76C74192" w14:textId="77777777" w:rsidR="004E466F" w:rsidRDefault="00D03A9F" w:rsidP="004E466F">
      <w:pPr>
        <w:pStyle w:val="0SCEMainLevel3-abc"/>
      </w:pPr>
      <w:r>
        <w:rPr>
          <w:u w:val="single"/>
        </w:rPr>
        <w:t>Station Use</w:t>
      </w:r>
      <w:r>
        <w:t xml:space="preserve">. Seller shall be responsible for all costs related to Station Use. The Project is expected to use </w:t>
      </w:r>
      <w:r>
        <w:rPr>
          <w:rStyle w:val="0SCEContractInput"/>
          <w:rFonts w:eastAsia="Calibri"/>
        </w:rPr>
        <w:t>[number #]</w:t>
      </w:r>
      <w:r>
        <w:t xml:space="preserve"> MWh per year for Station Use. </w:t>
      </w:r>
      <w:r w:rsidRPr="008D4DBF">
        <w:rPr>
          <w:rStyle w:val="0SCEContractInstructionsSeparateReview"/>
        </w:rPr>
        <w:t>{SCE Note: insert description of Station Use}</w:t>
      </w:r>
    </w:p>
    <w:bookmarkEnd w:id="7"/>
    <w:p w14:paraId="6E1BA05C" w14:textId="77777777" w:rsidR="00C56166" w:rsidRDefault="00D03A9F">
      <w:pPr>
        <w:pStyle w:val="0SCEMainLevel3-abc"/>
      </w:pPr>
      <w:r>
        <w:rPr>
          <w:u w:val="single"/>
        </w:rPr>
        <w:t>Site Location and Control</w:t>
      </w:r>
      <w:r>
        <w:t>.</w:t>
      </w:r>
    </w:p>
    <w:p w14:paraId="6E1BA05D" w14:textId="77777777" w:rsidR="00C56166" w:rsidRDefault="00D03A9F">
      <w:pPr>
        <w:pStyle w:val="0SCEMainLevel4-iiiiii"/>
      </w:pPr>
      <w:r>
        <w:t xml:space="preserve">This Agreement is specific to the Site set forth in </w:t>
      </w:r>
      <w:r>
        <w:rPr>
          <w:u w:val="single"/>
        </w:rPr>
        <w:t>Section 1.02(b)</w:t>
      </w:r>
      <w:r>
        <w:t xml:space="preserve"> of this </w:t>
      </w:r>
      <w:r>
        <w:rPr>
          <w:u w:val="single"/>
        </w:rPr>
        <w:t>Attachment 1</w:t>
      </w:r>
      <w:r>
        <w:t>. Seller may change the location of the Site only upon SCE’s prior written consent, which consent is in SCE’s sole discretion.</w:t>
      </w:r>
    </w:p>
    <w:p w14:paraId="6E1BA05E" w14:textId="38580DBF" w:rsidR="00C56166" w:rsidRDefault="00D03A9F">
      <w:pPr>
        <w:pStyle w:val="0SCEMainLevel4-iiiiii"/>
      </w:pPr>
      <w:r>
        <w:t xml:space="preserve">Seller shall have Site Control from the Effective Date and </w:t>
      </w:r>
      <w:proofErr w:type="gramStart"/>
      <w:r>
        <w:t>continuing</w:t>
      </w:r>
      <w:proofErr w:type="gramEnd"/>
      <w:r>
        <w:t xml:space="preserve"> throughout the Term.</w:t>
      </w:r>
    </w:p>
    <w:p w14:paraId="6E1BA05F" w14:textId="77777777" w:rsidR="00C56166" w:rsidRDefault="00D03A9F">
      <w:pPr>
        <w:pStyle w:val="0SCEMainLevel4-iiiiii"/>
      </w:pPr>
      <w:r>
        <w:t>Seller shall provide SCE with prompt Notice of any change in the status of Seller’s Site Control.</w:t>
      </w:r>
    </w:p>
    <w:p w14:paraId="6E1BA060" w14:textId="16592731" w:rsidR="00C56166" w:rsidRDefault="00D03A9F">
      <w:pPr>
        <w:pStyle w:val="0SCEMainLevel2-101102201"/>
        <w:rPr>
          <w:u w:val="none"/>
        </w:rPr>
      </w:pPr>
      <w:bookmarkStart w:id="8" w:name="_Toc522185611"/>
      <w:r>
        <w:t>Committed Amount</w:t>
      </w:r>
      <w:r>
        <w:rPr>
          <w:u w:val="none"/>
        </w:rPr>
        <w:t>.</w:t>
      </w:r>
      <w:bookmarkEnd w:id="8"/>
    </w:p>
    <w:p w14:paraId="226615A3" w14:textId="27F6F4F7" w:rsidR="004679A0" w:rsidRDefault="004679A0" w:rsidP="004679A0">
      <w:pPr>
        <w:pStyle w:val="0SCEMainLevel2-Paragraph"/>
      </w:pPr>
      <w:r>
        <w:t xml:space="preserve">Seller shall construct and install the Project such that the Project can provide </w:t>
      </w:r>
      <w:r w:rsidR="00656B22">
        <w:t xml:space="preserve">Product from </w:t>
      </w:r>
      <w:r w:rsidR="001859A3">
        <w:t xml:space="preserve">at least seventy five percent (75%) and no </w:t>
      </w:r>
      <w:r w:rsidR="00985F37">
        <w:t xml:space="preserve">more than one </w:t>
      </w:r>
      <w:proofErr w:type="gramStart"/>
      <w:r w:rsidR="00985F37">
        <w:t>hundred percent</w:t>
      </w:r>
      <w:proofErr w:type="gramEnd"/>
      <w:r w:rsidR="00985F37">
        <w:t xml:space="preserve"> (100%) of Expected Contract Capacity, Expected AC Nameplate Capacity, and </w:t>
      </w:r>
      <w:r w:rsidR="00985F37">
        <w:rPr>
          <w:rStyle w:val="6SolarOnly"/>
        </w:rPr>
        <w:t>[Expected DC Rating Capacity]</w:t>
      </w:r>
      <w:r w:rsidR="00985F37">
        <w:t xml:space="preserve"> </w:t>
      </w:r>
      <w:r w:rsidR="00985F37">
        <w:rPr>
          <w:rStyle w:val="0SCEContractInstructions"/>
        </w:rPr>
        <w:t>{SCE Selection Note: applicable to Solar, otherwise delete</w:t>
      </w:r>
      <w:r w:rsidR="003073FA">
        <w:rPr>
          <w:rStyle w:val="0SCEContractInstructions"/>
        </w:rPr>
        <w:t>}</w:t>
      </w:r>
      <w:r w:rsidR="0084402D">
        <w:rPr>
          <w:rStyle w:val="0SCEContractInstructions"/>
        </w:rPr>
        <w:t xml:space="preserve"> </w:t>
      </w:r>
      <w:r>
        <w:t>(collectively referred to as the “</w:t>
      </w:r>
      <w:r>
        <w:rPr>
          <w:u w:val="single"/>
        </w:rPr>
        <w:t>Committed Amount</w:t>
      </w:r>
      <w:r>
        <w:t>”).</w:t>
      </w:r>
    </w:p>
    <w:p w14:paraId="4158C536" w14:textId="3E43853B" w:rsidR="004679A0" w:rsidRDefault="00173304" w:rsidP="008D4B83">
      <w:pPr>
        <w:pStyle w:val="0SCEMainLevel3-abc"/>
      </w:pPr>
      <w:r>
        <w:rPr>
          <w:u w:val="single"/>
        </w:rPr>
        <w:t>Under-Installed Amounts</w:t>
      </w:r>
      <w:r w:rsidR="004679A0">
        <w:t>.</w:t>
      </w:r>
    </w:p>
    <w:p w14:paraId="4348B102" w14:textId="3DE8F760" w:rsidR="00F65915" w:rsidRPr="0087144F" w:rsidRDefault="004679A0" w:rsidP="005A2128">
      <w:pPr>
        <w:pStyle w:val="0SCEMainLevel3-Paragraph"/>
        <w:rPr>
          <w:rStyle w:val="0SCEContractInstructions"/>
          <w:rFonts w:eastAsia="Calibri"/>
          <w:i w:val="0"/>
          <w:color w:val="000000"/>
        </w:rPr>
      </w:pPr>
      <w:r w:rsidRPr="00AF4C68">
        <w:rPr>
          <w:rStyle w:val="6SolarOnly"/>
          <w:color w:val="000000"/>
        </w:rPr>
        <w:lastRenderedPageBreak/>
        <w:t xml:space="preserve">[If Seller has otherwise complied with its obligations under this Agreement, including satisfying the criteria set forth in </w:t>
      </w:r>
      <w:r w:rsidRPr="005A2128">
        <w:rPr>
          <w:rStyle w:val="6SolarOnly"/>
          <w:color w:val="000000"/>
          <w:u w:val="single"/>
        </w:rPr>
        <w:t>Section 2.04</w:t>
      </w:r>
      <w:r w:rsidRPr="00AF4C68">
        <w:rPr>
          <w:rStyle w:val="6SolarOnly"/>
          <w:color w:val="000000"/>
        </w:rPr>
        <w:t xml:space="preserve"> of this </w:t>
      </w:r>
      <w:r w:rsidRPr="005A2128">
        <w:rPr>
          <w:rStyle w:val="6SolarOnly"/>
          <w:color w:val="000000"/>
          <w:u w:val="single"/>
        </w:rPr>
        <w:t>Attachment 1</w:t>
      </w:r>
      <w:r w:rsidRPr="00AF4C68">
        <w:rPr>
          <w:rStyle w:val="6SolarOnly"/>
          <w:color w:val="000000"/>
        </w:rPr>
        <w:t>, and the Renewable Capacity Test indicates that the Demonstrated DC Rating Capacity is less than the Expected DC Rating Capacity</w:t>
      </w:r>
      <w:r w:rsidR="00F11B19">
        <w:rPr>
          <w:rStyle w:val="6SolarOnly"/>
          <w:color w:val="000000"/>
        </w:rPr>
        <w:t>,</w:t>
      </w:r>
      <w:r w:rsidRPr="00AF4C68">
        <w:rPr>
          <w:rStyle w:val="6SolarOnly"/>
          <w:color w:val="000000"/>
        </w:rPr>
        <w:t xml:space="preserve"> then</w:t>
      </w:r>
      <w:r w:rsidR="00F11B19">
        <w:rPr>
          <w:rStyle w:val="6SolarOnly"/>
          <w:color w:val="000000"/>
        </w:rPr>
        <w:t xml:space="preserve">, </w:t>
      </w:r>
      <w:r w:rsidR="00F11B19">
        <w:t>p</w:t>
      </w:r>
      <w:r w:rsidRPr="00AF4C68">
        <w:t xml:space="preserve">rior to the Initial Delivery Date (and as a condition to its occurrence), Seller shall pay SCE </w:t>
      </w:r>
      <w:r w:rsidR="00903788">
        <w:t xml:space="preserve">liquidated damages in </w:t>
      </w:r>
      <w:r w:rsidRPr="00AF4C68">
        <w:t xml:space="preserve">an amount equal to the product of </w:t>
      </w:r>
      <w:r w:rsidRPr="00AF4C68">
        <w:rPr>
          <w:rStyle w:val="0SCEContractInput"/>
        </w:rPr>
        <w:t>[Dollar amount text]</w:t>
      </w:r>
      <w:r w:rsidRPr="00AF4C68">
        <w:t xml:space="preserve"> dollars ($</w:t>
      </w:r>
      <w:r w:rsidRPr="00AF4C68">
        <w:rPr>
          <w:rStyle w:val="0SCEContractInput"/>
        </w:rPr>
        <w:t>[Number]</w:t>
      </w:r>
      <w:r w:rsidRPr="00AF4C68">
        <w:t>)</w:t>
      </w:r>
      <w:r w:rsidR="00AF4C68" w:rsidRPr="00AF4C68">
        <w:t xml:space="preserve"> </w:t>
      </w:r>
      <w:r w:rsidRPr="00AF4C68">
        <w:rPr>
          <w:rStyle w:val="0SCEContractInstructions"/>
        </w:rPr>
        <w:t>{SCE Note: amount to be provided by SCE}</w:t>
      </w:r>
      <w:r w:rsidRPr="00AF4C68">
        <w:t xml:space="preserve"> per kW and the difference (in </w:t>
      </w:r>
      <w:proofErr w:type="spellStart"/>
      <w:r w:rsidRPr="00AF4C68">
        <w:t>kWs</w:t>
      </w:r>
      <w:proofErr w:type="spellEnd"/>
      <w:r w:rsidRPr="00AF4C68">
        <w:t>) between the Expected DC Rating Capacity and the Demonstrated DC Rating Capacity; provided that, with SCE’s consent, Seller may elect to apply its Development Security toward this payment.]</w:t>
      </w:r>
      <w:r w:rsidR="0087144F" w:rsidRPr="00AF4C68">
        <w:t xml:space="preserve"> </w:t>
      </w:r>
      <w:r w:rsidR="00D03A9F" w:rsidRPr="00F514C8">
        <w:rPr>
          <w:rStyle w:val="0SCEContractInstructions"/>
        </w:rPr>
        <w:t xml:space="preserve">{SCE Selection Note: </w:t>
      </w:r>
      <w:r w:rsidR="0087144F">
        <w:rPr>
          <w:rStyle w:val="0SCEContractInstructions"/>
        </w:rPr>
        <w:t xml:space="preserve">the foregoing bracketed language is </w:t>
      </w:r>
      <w:r w:rsidR="00D03A9F" w:rsidRPr="00F514C8">
        <w:rPr>
          <w:rStyle w:val="0SCEContractInstructions"/>
        </w:rPr>
        <w:t>applicable to Solar, otherwise delete}</w:t>
      </w:r>
    </w:p>
    <w:p w14:paraId="6E1BA068" w14:textId="197E8A8F" w:rsidR="00C56166" w:rsidRPr="0087144F" w:rsidRDefault="00D03A9F" w:rsidP="005A2128">
      <w:pPr>
        <w:pStyle w:val="0SCEMainLevel3-Paragraph"/>
        <w:rPr>
          <w:rStyle w:val="0SCEContractInstructions"/>
          <w:rFonts w:eastAsia="Calibri"/>
          <w:i w:val="0"/>
          <w:color w:val="000000"/>
        </w:rPr>
      </w:pPr>
      <w:r w:rsidRPr="008D4B83">
        <w:rPr>
          <w:rStyle w:val="6Non-Solar"/>
          <w:color w:val="000000"/>
        </w:rPr>
        <w:t xml:space="preserve">[If Seller has otherwise complied with its obligations under this Agreement, including satisfying the criteria set forth in </w:t>
      </w:r>
      <w:r w:rsidRPr="005A2128">
        <w:rPr>
          <w:rStyle w:val="6Non-Solar"/>
          <w:color w:val="000000"/>
          <w:u w:val="single"/>
        </w:rPr>
        <w:t>Section 2.04</w:t>
      </w:r>
      <w:r w:rsidRPr="008D4B83">
        <w:rPr>
          <w:rStyle w:val="6Non-Solar"/>
          <w:color w:val="000000"/>
        </w:rPr>
        <w:t xml:space="preserve"> of this </w:t>
      </w:r>
      <w:r w:rsidRPr="005A2128">
        <w:rPr>
          <w:rStyle w:val="6Non-Solar"/>
          <w:color w:val="000000"/>
          <w:u w:val="single"/>
        </w:rPr>
        <w:t>Attachment 1</w:t>
      </w:r>
      <w:r w:rsidRPr="008D4B83">
        <w:rPr>
          <w:rStyle w:val="6Non-Solar"/>
          <w:color w:val="000000"/>
        </w:rPr>
        <w:t>, and the Renewable Capacity Test indicates that the Demonstrated Contract Capacity is less than one hundred percent (100%) of the Expected Contract Capacity</w:t>
      </w:r>
      <w:r w:rsidR="00903788">
        <w:rPr>
          <w:rStyle w:val="6Non-Solar"/>
          <w:color w:val="000000"/>
        </w:rPr>
        <w:t xml:space="preserve">, </w:t>
      </w:r>
      <w:r w:rsidRPr="008D4B83">
        <w:rPr>
          <w:rStyle w:val="6Non-Solar"/>
          <w:color w:val="000000"/>
        </w:rPr>
        <w:t>then, prior to the Initial Delivery Date (and as a condition to its occurrence)</w:t>
      </w:r>
      <w:r w:rsidR="007E6296">
        <w:rPr>
          <w:rStyle w:val="6Non-Solar"/>
          <w:color w:val="000000"/>
        </w:rPr>
        <w:t xml:space="preserve">, </w:t>
      </w:r>
      <w:r w:rsidRPr="008D4B83">
        <w:t xml:space="preserve">Seller shall pay SCE </w:t>
      </w:r>
      <w:r w:rsidR="007E6296">
        <w:t xml:space="preserve">liquidated damages in </w:t>
      </w:r>
      <w:r w:rsidRPr="008D4B83">
        <w:t xml:space="preserve">an amount equal to the product of </w:t>
      </w:r>
      <w:r w:rsidRPr="008D4B83">
        <w:rPr>
          <w:rStyle w:val="0SCEContractInput"/>
        </w:rPr>
        <w:t>[Dollar amount text]</w:t>
      </w:r>
      <w:r w:rsidRPr="008D4B83">
        <w:t xml:space="preserve"> dollars ($</w:t>
      </w:r>
      <w:r w:rsidRPr="008D4B83">
        <w:rPr>
          <w:rStyle w:val="0SCEContractInput"/>
        </w:rPr>
        <w:t>[Number]</w:t>
      </w:r>
      <w:r w:rsidRPr="008D4B83">
        <w:t>)</w:t>
      </w:r>
      <w:r w:rsidR="008D4B83" w:rsidRPr="008D4B83">
        <w:t xml:space="preserve"> </w:t>
      </w:r>
      <w:r w:rsidRPr="008D4B83">
        <w:rPr>
          <w:rStyle w:val="0SCEContractInstructions"/>
        </w:rPr>
        <w:t>{SCE Note: amount to be provided by SCE}</w:t>
      </w:r>
      <w:r w:rsidRPr="008D4B83">
        <w:t xml:space="preserve"> per kW and the difference (in </w:t>
      </w:r>
      <w:proofErr w:type="spellStart"/>
      <w:r w:rsidRPr="008D4B83">
        <w:t>kWs</w:t>
      </w:r>
      <w:proofErr w:type="spellEnd"/>
      <w:r w:rsidRPr="008D4B83">
        <w:t xml:space="preserve">) between the Expected Contract Capacity and the Demonstrated Contract Capacity; provided that, with SCE’s consent, Seller may elect to apply its Development Security toward this payment.] </w:t>
      </w:r>
      <w:r w:rsidRPr="00F514C8">
        <w:rPr>
          <w:rStyle w:val="0SCEContractInstructions"/>
        </w:rPr>
        <w:t xml:space="preserve">{SCE Note: </w:t>
      </w:r>
      <w:r w:rsidR="00084D52">
        <w:rPr>
          <w:rStyle w:val="0SCEContractInstructions"/>
        </w:rPr>
        <w:t xml:space="preserve">the foregoing bracketed language is </w:t>
      </w:r>
      <w:r w:rsidRPr="00F514C8">
        <w:rPr>
          <w:rStyle w:val="0SCEContractInstructions"/>
        </w:rPr>
        <w:t xml:space="preserve">applicable to IFOM Renewable Projects that are not Solar, </w:t>
      </w:r>
      <w:proofErr w:type="gramStart"/>
      <w:r w:rsidRPr="00F514C8">
        <w:rPr>
          <w:rStyle w:val="0SCEContractInstructions"/>
        </w:rPr>
        <w:t>delete</w:t>
      </w:r>
      <w:proofErr w:type="gramEnd"/>
      <w:r w:rsidRPr="00F514C8">
        <w:rPr>
          <w:rStyle w:val="0SCEContractInstructions"/>
        </w:rPr>
        <w:t xml:space="preserve"> for Solar}</w:t>
      </w:r>
    </w:p>
    <w:p w14:paraId="7FDB969E" w14:textId="77777777" w:rsidR="000E2407" w:rsidRDefault="000E2407" w:rsidP="008D4B83">
      <w:pPr>
        <w:pStyle w:val="0SCEMainLevel3-abc"/>
      </w:pPr>
      <w:bookmarkStart w:id="9" w:name="_Hlk95209406"/>
      <w:bookmarkStart w:id="10" w:name="_Hlk94002375"/>
      <w:bookmarkStart w:id="11" w:name="_Hlk95210046"/>
      <w:r w:rsidRPr="008D4B83">
        <w:rPr>
          <w:u w:val="single"/>
        </w:rPr>
        <w:t>Over-Installed Amounts</w:t>
      </w:r>
      <w:r>
        <w:t>.</w:t>
      </w:r>
    </w:p>
    <w:p w14:paraId="68F8AC93" w14:textId="6D188E4A" w:rsidR="00735807" w:rsidRDefault="007D24CE" w:rsidP="008D4B83">
      <w:pPr>
        <w:pStyle w:val="0SCEMainLevel3-Paragraph"/>
      </w:pPr>
      <w:r>
        <w:t xml:space="preserve">Seller is prohibited from installing any </w:t>
      </w:r>
      <w:r w:rsidR="00C0701F">
        <w:t xml:space="preserve">equipment or software </w:t>
      </w:r>
      <w:r>
        <w:t xml:space="preserve">that </w:t>
      </w:r>
      <w:r w:rsidR="00457E82">
        <w:t>causes</w:t>
      </w:r>
      <w:r w:rsidR="000E2407">
        <w:t xml:space="preserve"> the Demonstrated Contract Capacity, </w:t>
      </w:r>
      <w:r w:rsidR="002C2643">
        <w:t xml:space="preserve">[Demonstrated DC Rating Capacity,] </w:t>
      </w:r>
      <w:r w:rsidR="002C2643">
        <w:rPr>
          <w:rStyle w:val="0SCEContractInstructions"/>
        </w:rPr>
        <w:t>{SCE Selection Note: applicable to Solar, otherwise delete}</w:t>
      </w:r>
      <w:r w:rsidR="002C2643">
        <w:t xml:space="preserve"> or </w:t>
      </w:r>
      <w:r w:rsidR="000E2407">
        <w:t xml:space="preserve">Demonstrated AC Nameplate Capacity at the Site </w:t>
      </w:r>
      <w:r w:rsidR="000E0844">
        <w:t xml:space="preserve">to </w:t>
      </w:r>
      <w:r w:rsidR="000E2407">
        <w:t xml:space="preserve">exceed the Expected Contract Capacity, </w:t>
      </w:r>
      <w:r w:rsidR="002C2643">
        <w:t xml:space="preserve">[Expected DC Rating Capacity,] </w:t>
      </w:r>
      <w:r w:rsidR="002C2643">
        <w:rPr>
          <w:rStyle w:val="0SCEContractInstructions"/>
        </w:rPr>
        <w:t>{SCE Selection Note: applicable to Solar, otherwise delete}</w:t>
      </w:r>
      <w:r w:rsidR="002C2643">
        <w:t xml:space="preserve"> or </w:t>
      </w:r>
      <w:r w:rsidR="000E2407">
        <w:t>Expected AC Nameplate Capacity,</w:t>
      </w:r>
      <w:r w:rsidR="002C2643">
        <w:t xml:space="preserve"> respectively</w:t>
      </w:r>
      <w:r w:rsidR="003164AD">
        <w:t>.</w:t>
      </w:r>
    </w:p>
    <w:p w14:paraId="262E3199" w14:textId="36EEBD48" w:rsidR="000E2407" w:rsidRDefault="00FA2E99" w:rsidP="008D4B83">
      <w:pPr>
        <w:pStyle w:val="0SCEMainLevel3-Paragraph"/>
      </w:pPr>
      <w:r>
        <w:t xml:space="preserve">In accordance with </w:t>
      </w:r>
      <w:r w:rsidRPr="00CF354E">
        <w:rPr>
          <w:u w:val="single"/>
        </w:rPr>
        <w:t>Section 4.01(f)</w:t>
      </w:r>
      <w:r>
        <w:t xml:space="preserve"> of </w:t>
      </w:r>
      <w:r w:rsidRPr="00CF354E">
        <w:rPr>
          <w:u w:val="single"/>
        </w:rPr>
        <w:t>Attachment 1</w:t>
      </w:r>
      <w:r>
        <w:t xml:space="preserve">, </w:t>
      </w:r>
      <w:r w:rsidR="00400613">
        <w:t xml:space="preserve">SCE </w:t>
      </w:r>
      <w:r w:rsidR="001A54F6">
        <w:t>has</w:t>
      </w:r>
      <w:r w:rsidR="00400613">
        <w:t xml:space="preserve"> the right to review any proposed changes to </w:t>
      </w:r>
      <w:r w:rsidR="00400613" w:rsidRPr="00CF354E">
        <w:rPr>
          <w:u w:val="single"/>
        </w:rPr>
        <w:t>Attachment 2</w:t>
      </w:r>
      <w:r w:rsidR="00400613">
        <w:t xml:space="preserve"> and accept or reject such changes in its sole discretion</w:t>
      </w:r>
      <w:r w:rsidR="001D33D8">
        <w:t>. I</w:t>
      </w:r>
      <w:r w:rsidR="00400613">
        <w:t xml:space="preserve">f </w:t>
      </w:r>
      <w:r w:rsidR="00970810">
        <w:t xml:space="preserve">SCE accepts changes to </w:t>
      </w:r>
      <w:r w:rsidR="00970810" w:rsidRPr="005A2128">
        <w:rPr>
          <w:u w:val="single"/>
        </w:rPr>
        <w:t>Attachment 2</w:t>
      </w:r>
      <w:r w:rsidR="00970810">
        <w:t xml:space="preserve"> resulting in any of the Demonstrated Contract Capacity, </w:t>
      </w:r>
      <w:r w:rsidR="007A725F">
        <w:t xml:space="preserve">[Demonstrated DC Rating Capacity,] </w:t>
      </w:r>
      <w:r w:rsidR="007A725F">
        <w:rPr>
          <w:rStyle w:val="0SCEContractInstructions"/>
        </w:rPr>
        <w:t>{SCE Selection Note: applicable to Solar, otherwise delete}</w:t>
      </w:r>
      <w:r w:rsidR="007A725F">
        <w:t xml:space="preserve"> or </w:t>
      </w:r>
      <w:r w:rsidR="00970810">
        <w:t xml:space="preserve">Demonstrated AC Nameplate Capacity, exceeding the Expected Contract Capacity, </w:t>
      </w:r>
      <w:r w:rsidR="007A725F">
        <w:t>[Expected DC Rating Capacity,]</w:t>
      </w:r>
      <w:r w:rsidR="007A725F" w:rsidRPr="007A725F">
        <w:rPr>
          <w:rStyle w:val="0SCEContractInstructions"/>
        </w:rPr>
        <w:t xml:space="preserve"> </w:t>
      </w:r>
      <w:r w:rsidR="007A725F">
        <w:rPr>
          <w:rStyle w:val="0SCEContractInstructions"/>
        </w:rPr>
        <w:t>{SCE Selection Note: applicable to Solar, otherwise delete}</w:t>
      </w:r>
      <w:r w:rsidR="007A725F">
        <w:t xml:space="preserve"> or </w:t>
      </w:r>
      <w:r w:rsidR="00970810">
        <w:t>Expected AC Nameplate Capacity, re</w:t>
      </w:r>
      <w:r w:rsidR="000E2407">
        <w:t>spectively (collectively, the “</w:t>
      </w:r>
      <w:r w:rsidR="000E2407">
        <w:rPr>
          <w:u w:val="single"/>
        </w:rPr>
        <w:t>Over-Installed Amounts</w:t>
      </w:r>
      <w:r w:rsidR="000E2407">
        <w:t xml:space="preserve">”), then, notwithstanding anything contained in this Agreement to the contrary: (1) SCE shall have the exclusive right to the applicable Product from such Over-Installed Amounts during the Delivery Period, and (2) the Product </w:t>
      </w:r>
      <w:r w:rsidR="000E2407">
        <w:lastRenderedPageBreak/>
        <w:t>Price applicable to such Over-Installed Amounts during the Delivery Period shall be zero dollars</w:t>
      </w:r>
      <w:bookmarkEnd w:id="9"/>
      <w:r w:rsidR="000E2407">
        <w:t>.</w:t>
      </w:r>
    </w:p>
    <w:bookmarkEnd w:id="10"/>
    <w:bookmarkEnd w:id="11"/>
    <w:p w14:paraId="6E1BA06B" w14:textId="77777777" w:rsidR="00C56166" w:rsidRDefault="00D03A9F" w:rsidP="008D4B83">
      <w:pPr>
        <w:pStyle w:val="0SCEMainLevel3-abc"/>
      </w:pPr>
      <w:r w:rsidRPr="005A2128">
        <w:rPr>
          <w:u w:val="single"/>
        </w:rPr>
        <w:t>Expected Annual Net Energy Production</w:t>
      </w:r>
      <w:r>
        <w:t>.</w:t>
      </w:r>
    </w:p>
    <w:p w14:paraId="6E1BA06C" w14:textId="77777777" w:rsidR="00C56166" w:rsidRDefault="00D03A9F" w:rsidP="008D4B83">
      <w:pPr>
        <w:pStyle w:val="0SCEMainLevel3-Paragraph"/>
      </w:pPr>
      <w:r>
        <w:t>During the Delivery Period, the Expected Annual Net Energy Production for the Project for each Term Year will be the value calculated in accordance with the following formula:</w:t>
      </w:r>
    </w:p>
    <w:p w14:paraId="6E1BA06D" w14:textId="63254D66" w:rsidR="00C56166" w:rsidRDefault="00D03A9F">
      <w:pPr>
        <w:pStyle w:val="0SCEMainLevel3-Paragraph"/>
      </w:pPr>
      <w:r>
        <w:t xml:space="preserve">Expected Annual Net Energy Production in Term Year </w:t>
      </w:r>
      <w:r>
        <w:rPr>
          <w:i/>
          <w:iCs/>
        </w:rPr>
        <w:t>y</w:t>
      </w:r>
      <w:r>
        <w:t xml:space="preserve"> (in kWh) = A </w:t>
      </w:r>
      <w:r w:rsidR="00915983">
        <w:t>×</w:t>
      </w:r>
      <w:r>
        <w:t xml:space="preserve"> B </w:t>
      </w:r>
      <w:r w:rsidR="00A323E6">
        <w:t>[</w:t>
      </w:r>
      <w:r w:rsidR="00915983">
        <w:t>×</w:t>
      </w:r>
      <w:r>
        <w:t xml:space="preserve"> C</w:t>
      </w:r>
      <w:r>
        <w:rPr>
          <w:vertAlign w:val="subscript"/>
        </w:rPr>
        <w:t>y</w:t>
      </w:r>
      <w:r w:rsidR="00A323E6" w:rsidRPr="00A323E6">
        <w:t>]</w:t>
      </w:r>
      <w:r w:rsidR="00A323E6">
        <w:t xml:space="preserve"> </w:t>
      </w:r>
      <w:r w:rsidR="00A323E6" w:rsidRPr="002123BF">
        <w:rPr>
          <w:rStyle w:val="0SCEContractInstructions"/>
        </w:rPr>
        <w:t xml:space="preserve">{SCE Note: </w:t>
      </w:r>
      <w:r w:rsidR="002123BF" w:rsidRPr="002123BF">
        <w:rPr>
          <w:rStyle w:val="0SCEContractInstructions"/>
        </w:rPr>
        <w:t>bracketed language applicable to Solar and Baseload, delete for Wind</w:t>
      </w:r>
      <w:r w:rsidR="00A323E6" w:rsidRPr="002123BF">
        <w:rPr>
          <w:rStyle w:val="0SCEContractInstructions"/>
        </w:rPr>
        <w:t>}</w:t>
      </w:r>
    </w:p>
    <w:p w14:paraId="6E1BA06E" w14:textId="77777777" w:rsidR="00C56166" w:rsidRDefault="00D03A9F">
      <w:pPr>
        <w:pStyle w:val="0SCEMainLevel3-Paragraph"/>
        <w:ind w:left="2520"/>
      </w:pPr>
      <w:r>
        <w:t>Where:</w:t>
      </w:r>
    </w:p>
    <w:p w14:paraId="104D0DFB" w14:textId="771E0B9B" w:rsidR="00BF2CE9" w:rsidRPr="00BF2CE9" w:rsidRDefault="00D03A9F">
      <w:pPr>
        <w:tabs>
          <w:tab w:val="left" w:pos="1800"/>
          <w:tab w:val="left" w:pos="2160"/>
          <w:tab w:val="left" w:pos="2520"/>
        </w:tabs>
        <w:spacing w:before="120"/>
        <w:ind w:left="3240" w:hanging="720"/>
        <w:rPr>
          <w:i/>
        </w:rPr>
      </w:pPr>
      <w:r>
        <w:rPr>
          <w:i/>
        </w:rPr>
        <w:t xml:space="preserve">y </w:t>
      </w:r>
      <w:r>
        <w:rPr>
          <w:iCs/>
        </w:rPr>
        <w:t xml:space="preserve">= </w:t>
      </w:r>
      <w:r>
        <w:rPr>
          <w:iCs/>
        </w:rPr>
        <w:tab/>
        <w:t>Term Year,</w:t>
      </w:r>
    </w:p>
    <w:p w14:paraId="222CBDF6" w14:textId="7BC3F068" w:rsidR="00A730F8" w:rsidRPr="00AC1EF1" w:rsidRDefault="00A730F8" w:rsidP="00A82788">
      <w:pPr>
        <w:tabs>
          <w:tab w:val="left" w:pos="1800"/>
          <w:tab w:val="left" w:pos="2160"/>
          <w:tab w:val="left" w:pos="2520"/>
        </w:tabs>
        <w:spacing w:before="120"/>
        <w:ind w:left="3240" w:hanging="720"/>
        <w:rPr>
          <w:i/>
          <w:color w:val="0000FF"/>
        </w:rPr>
      </w:pPr>
      <w:r>
        <w:rPr>
          <w:rStyle w:val="6SolarOnly"/>
        </w:rPr>
        <w:t xml:space="preserve">[A = </w:t>
      </w:r>
      <w:r>
        <w:rPr>
          <w:rStyle w:val="6SolarOnly"/>
        </w:rPr>
        <w:tab/>
      </w:r>
      <w:r w:rsidR="0077328B">
        <w:rPr>
          <w:rStyle w:val="6SolarOnly"/>
        </w:rPr>
        <w:t>the less</w:t>
      </w:r>
      <w:r w:rsidR="00F56C44">
        <w:rPr>
          <w:rStyle w:val="6SolarOnly"/>
        </w:rPr>
        <w:t xml:space="preserve">er of the </w:t>
      </w:r>
      <w:r w:rsidR="00BE6F4B">
        <w:rPr>
          <w:rStyle w:val="6SolarOnly"/>
        </w:rPr>
        <w:t xml:space="preserve">Demonstrated </w:t>
      </w:r>
      <w:r>
        <w:rPr>
          <w:rStyle w:val="6SolarOnly"/>
        </w:rPr>
        <w:t xml:space="preserve">DC Rating </w:t>
      </w:r>
      <w:r w:rsidRPr="00881C81">
        <w:rPr>
          <w:rStyle w:val="6SolarOnly"/>
        </w:rPr>
        <w:t>Capacity</w:t>
      </w:r>
      <w:r w:rsidR="00881C81" w:rsidRPr="00881C81">
        <w:rPr>
          <w:rStyle w:val="6SolarOnly"/>
        </w:rPr>
        <w:t xml:space="preserve"> </w:t>
      </w:r>
      <w:r w:rsidR="00F56C44">
        <w:rPr>
          <w:rStyle w:val="6SolarOnly"/>
        </w:rPr>
        <w:t xml:space="preserve">and the </w:t>
      </w:r>
      <w:r w:rsidR="00BE6F4B">
        <w:rPr>
          <w:rStyle w:val="6SolarOnly"/>
        </w:rPr>
        <w:t>Expected</w:t>
      </w:r>
      <w:r w:rsidR="00F56C44">
        <w:rPr>
          <w:rStyle w:val="6SolarOnly"/>
        </w:rPr>
        <w:t xml:space="preserve"> DC Rating Capacity,</w:t>
      </w:r>
      <w:r>
        <w:rPr>
          <w:rStyle w:val="6SolarOnly"/>
        </w:rPr>
        <w:t>]</w:t>
      </w:r>
      <w:r>
        <w:rPr>
          <w:i/>
          <w:iCs/>
          <w:color w:val="FF0000"/>
        </w:rPr>
        <w:t xml:space="preserve"> </w:t>
      </w:r>
      <w:r>
        <w:rPr>
          <w:rStyle w:val="0SCEContractInstructions"/>
        </w:rPr>
        <w:t>{SCE Selection Note: applicable to Solar, otherwise delete}</w:t>
      </w:r>
    </w:p>
    <w:p w14:paraId="29805AAA" w14:textId="3F93A151" w:rsidR="00A730F8" w:rsidRDefault="00A730F8" w:rsidP="00A82788">
      <w:pPr>
        <w:tabs>
          <w:tab w:val="left" w:pos="1800"/>
          <w:tab w:val="left" w:pos="2160"/>
          <w:tab w:val="left" w:pos="2520"/>
        </w:tabs>
        <w:spacing w:before="120"/>
        <w:ind w:left="3240" w:hanging="720"/>
      </w:pPr>
      <w:r>
        <w:rPr>
          <w:rStyle w:val="6Non-Solar"/>
          <w:iCs/>
        </w:rPr>
        <w:t>[</w:t>
      </w:r>
      <w:r>
        <w:rPr>
          <w:rStyle w:val="6Non-Solar"/>
        </w:rPr>
        <w:t xml:space="preserve">A </w:t>
      </w:r>
      <w:r>
        <w:rPr>
          <w:rStyle w:val="6Non-Solar"/>
          <w:iCs/>
        </w:rPr>
        <w:t xml:space="preserve">= </w:t>
      </w:r>
      <w:r>
        <w:rPr>
          <w:rStyle w:val="6Non-Solar"/>
          <w:iCs/>
        </w:rPr>
        <w:tab/>
      </w:r>
      <w:r w:rsidR="00856A1C" w:rsidRPr="005A2128">
        <w:rPr>
          <w:rStyle w:val="6SolarOnly"/>
          <w:color w:val="auto"/>
        </w:rPr>
        <w:t>the lesser of the Demonstrated Contract Capacity and the Expected Contract Capacity</w:t>
      </w:r>
      <w:r w:rsidR="00856A1C">
        <w:rPr>
          <w:rStyle w:val="6SolarOnly"/>
          <w:color w:val="auto"/>
        </w:rPr>
        <w:t>,</w:t>
      </w:r>
      <w:r w:rsidRPr="005A2128">
        <w:rPr>
          <w:rStyle w:val="6Non-Solar"/>
          <w:iCs/>
          <w:color w:val="auto"/>
        </w:rPr>
        <w:t>]</w:t>
      </w:r>
      <w:r w:rsidRPr="005A2128">
        <w:rPr>
          <w:i/>
        </w:rPr>
        <w:t xml:space="preserve"> </w:t>
      </w:r>
      <w:r>
        <w:rPr>
          <w:rStyle w:val="0SCEContractInstructions"/>
        </w:rPr>
        <w:t>{SCE Selection Note: applicable to IFOM Renewable Projects that are not Solar}</w:t>
      </w:r>
    </w:p>
    <w:p w14:paraId="3C22EC7F" w14:textId="77777777" w:rsidR="00A730F8" w:rsidRPr="006C6B20" w:rsidRDefault="00A730F8" w:rsidP="00A82788">
      <w:pPr>
        <w:tabs>
          <w:tab w:val="left" w:pos="1800"/>
          <w:tab w:val="left" w:pos="2160"/>
          <w:tab w:val="left" w:pos="2520"/>
        </w:tabs>
        <w:spacing w:before="120"/>
        <w:ind w:left="3240" w:hanging="720"/>
        <w:rPr>
          <w:iCs/>
        </w:rPr>
      </w:pPr>
      <w:r>
        <w:rPr>
          <w:rStyle w:val="6SolarOnly"/>
        </w:rPr>
        <w:t xml:space="preserve">[B = </w:t>
      </w:r>
      <w:r>
        <w:rPr>
          <w:rStyle w:val="6SolarOnly"/>
        </w:rPr>
        <w:tab/>
        <w:t>Annual Energy Yield Factor:</w:t>
      </w:r>
      <w:r>
        <w:t xml:space="preserve"> </w:t>
      </w:r>
      <w:r>
        <w:rPr>
          <w:rStyle w:val="0SCEContractInput"/>
        </w:rPr>
        <w:t>[Number]</w:t>
      </w:r>
      <w:r>
        <w:rPr>
          <w:color w:val="0000FF"/>
        </w:rPr>
        <w:t xml:space="preserve"> </w:t>
      </w:r>
      <w:r>
        <w:rPr>
          <w:rStyle w:val="6SolarOnly"/>
        </w:rPr>
        <w:t xml:space="preserve">kWh AC per </w:t>
      </w:r>
      <w:proofErr w:type="spellStart"/>
      <w:r>
        <w:rPr>
          <w:rStyle w:val="6SolarOnly"/>
        </w:rPr>
        <w:t>kWPDC</w:t>
      </w:r>
      <w:proofErr w:type="spellEnd"/>
      <w:r>
        <w:rPr>
          <w:rStyle w:val="6SolarOnly"/>
        </w:rPr>
        <w:t xml:space="preserve"> per year, </w:t>
      </w:r>
      <w:r>
        <w:rPr>
          <w:rStyle w:val="0SCEContractInstructionsSeparateReview"/>
        </w:rPr>
        <w:t xml:space="preserve">{SCE Note: this should be the annual AC energy in kWh that is expected to be delivered to SCE per installed peak DC power in </w:t>
      </w:r>
      <w:proofErr w:type="spellStart"/>
      <w:r>
        <w:rPr>
          <w:rStyle w:val="0SCEContractInstructionsSeparateReview"/>
        </w:rPr>
        <w:t>kWPDC</w:t>
      </w:r>
      <w:proofErr w:type="spellEnd"/>
      <w:r>
        <w:rPr>
          <w:rStyle w:val="0SCEContractInstructionsSeparateReview"/>
        </w:rPr>
        <w:t xml:space="preserve"> of Photovoltaic Modules}] {SCE Selection Note: applicable to Solar, otherwise delete}</w:t>
      </w:r>
    </w:p>
    <w:p w14:paraId="22D79B95" w14:textId="77777777" w:rsidR="00A730F8" w:rsidRDefault="00A730F8" w:rsidP="00A82788">
      <w:pPr>
        <w:tabs>
          <w:tab w:val="left" w:pos="1800"/>
          <w:tab w:val="left" w:pos="2160"/>
          <w:tab w:val="left" w:pos="2520"/>
        </w:tabs>
        <w:spacing w:before="120"/>
        <w:ind w:left="3240" w:hanging="720"/>
        <w:rPr>
          <w:i/>
          <w:iCs/>
          <w:color w:val="0000FF"/>
        </w:rPr>
      </w:pPr>
      <w:r>
        <w:rPr>
          <w:rStyle w:val="6Non-Solar"/>
        </w:rPr>
        <w:t>[B =</w:t>
      </w:r>
      <w:r>
        <w:rPr>
          <w:rStyle w:val="6Non-Solar"/>
        </w:rPr>
        <w:tab/>
      </w:r>
      <w:r>
        <w:rPr>
          <w:rStyle w:val="0SCEContractInput"/>
        </w:rPr>
        <w:t>[Number]</w:t>
      </w:r>
      <w:r>
        <w:rPr>
          <w:i/>
          <w:color w:val="FF0000"/>
        </w:rPr>
        <w:t xml:space="preserve"> </w:t>
      </w:r>
      <w:r>
        <w:rPr>
          <w:rStyle w:val="6Non-Solar"/>
        </w:rPr>
        <w:t>% capacity factor x 8,760 hours per year,]</w:t>
      </w:r>
      <w:r>
        <w:t xml:space="preserve"> </w:t>
      </w:r>
      <w:r>
        <w:rPr>
          <w:rStyle w:val="0SCEContractInstructionsSeparateReview"/>
        </w:rPr>
        <w:t>{SCE Selection Note: applicable to IFOM Renewable Projects that are not Solar}</w:t>
      </w:r>
    </w:p>
    <w:p w14:paraId="447855A1" w14:textId="5AEFFE7B" w:rsidR="00A730F8" w:rsidRPr="006C6B20" w:rsidRDefault="00A730F8" w:rsidP="00A82788">
      <w:pPr>
        <w:tabs>
          <w:tab w:val="left" w:pos="1800"/>
          <w:tab w:val="left" w:pos="2160"/>
          <w:tab w:val="left" w:pos="2520"/>
        </w:tabs>
        <w:spacing w:before="120"/>
        <w:ind w:left="3240" w:hanging="720"/>
      </w:pPr>
      <w:r>
        <w:rPr>
          <w:rStyle w:val="6SolarOnly"/>
        </w:rPr>
        <w:t>[Cy =</w:t>
      </w:r>
      <w:r>
        <w:rPr>
          <w:rStyle w:val="6SolarOnly"/>
        </w:rPr>
        <w:tab/>
        <w:t xml:space="preserve">Annual Degradation Factor </w:t>
      </w:r>
      <w:r w:rsidR="0007278F" w:rsidRPr="0007278F">
        <w:rPr>
          <w:rStyle w:val="6SolarOnly"/>
          <w:bCs/>
        </w:rPr>
        <w:t xml:space="preserve">for the applicable </w:t>
      </w:r>
      <w:r>
        <w:rPr>
          <w:rStyle w:val="6SolarOnly"/>
        </w:rPr>
        <w:t>Term Year</w:t>
      </w:r>
      <w:r w:rsidR="0007278F">
        <w:rPr>
          <w:rStyle w:val="6SolarOnly"/>
        </w:rPr>
        <w:t>.</w:t>
      </w:r>
      <w:r>
        <w:rPr>
          <w:rStyle w:val="6SolarOnly"/>
        </w:rPr>
        <w:t>]</w:t>
      </w:r>
      <w:r>
        <w:t xml:space="preserve"> </w:t>
      </w:r>
      <w:r>
        <w:rPr>
          <w:rStyle w:val="0SCEContractInstructionsSeparateReview"/>
        </w:rPr>
        <w:t xml:space="preserve">{SCE Selection Note: applicable to Solar, otherwise </w:t>
      </w:r>
      <w:proofErr w:type="gramStart"/>
      <w:r>
        <w:rPr>
          <w:rStyle w:val="0SCEContractInstructionsSeparateReview"/>
        </w:rPr>
        <w:t>delete}</w:t>
      </w:r>
      <w:proofErr w:type="gramEnd"/>
    </w:p>
    <w:p w14:paraId="5779EBA9" w14:textId="24DF38E0" w:rsidR="00A730F8" w:rsidRDefault="00A730F8" w:rsidP="00A730F8">
      <w:pPr>
        <w:tabs>
          <w:tab w:val="left" w:pos="1800"/>
          <w:tab w:val="left" w:pos="2160"/>
          <w:tab w:val="left" w:pos="2520"/>
        </w:tabs>
        <w:spacing w:before="120"/>
        <w:ind w:left="3240" w:hanging="720"/>
        <w:rPr>
          <w:rStyle w:val="0SCEContractInstructions"/>
        </w:rPr>
      </w:pPr>
      <w:r>
        <w:rPr>
          <w:rStyle w:val="6BaseloadOnly"/>
        </w:rPr>
        <w:t>[Cy =</w:t>
      </w:r>
      <w:r>
        <w:rPr>
          <w:rStyle w:val="6BaseloadOnly"/>
        </w:rPr>
        <w:tab/>
        <w:t xml:space="preserve">Annual Production Factor </w:t>
      </w:r>
      <w:r w:rsidR="0007278F">
        <w:rPr>
          <w:rStyle w:val="6BaseloadOnly"/>
        </w:rPr>
        <w:t xml:space="preserve">for the applicable </w:t>
      </w:r>
      <w:r>
        <w:rPr>
          <w:rStyle w:val="6BaseloadOnly"/>
        </w:rPr>
        <w:t>Term Year]</w:t>
      </w:r>
      <w:r>
        <w:t xml:space="preserve"> </w:t>
      </w:r>
      <w:r>
        <w:rPr>
          <w:rStyle w:val="0SCEContractInstructionsSeparateReview"/>
        </w:rPr>
        <w:t>{SCE Selection Note: applicable to Baseload projects with predictable production variation over time due to technology type}</w:t>
      </w:r>
    </w:p>
    <w:p w14:paraId="6E1BA0B5" w14:textId="78A71C82" w:rsidR="00C56166" w:rsidRDefault="00D03A9F">
      <w:pPr>
        <w:pStyle w:val="0SCEMainLevel2-101102201"/>
      </w:pPr>
      <w:bookmarkStart w:id="12" w:name="_Toc522185612"/>
      <w:r>
        <w:t>Price.</w:t>
      </w:r>
      <w:bookmarkEnd w:id="12"/>
    </w:p>
    <w:p w14:paraId="6E1BA0B6" w14:textId="2E8AFE9D" w:rsidR="00C56166" w:rsidRDefault="00D03A9F">
      <w:pPr>
        <w:pStyle w:val="0SCEMainLevel2-Paragraph"/>
      </w:pPr>
      <w:bookmarkStart w:id="13" w:name="_Hlk93331953"/>
      <w:bookmarkStart w:id="14" w:name="_Hlk94003715"/>
      <w:r>
        <w:t xml:space="preserve">The price for the Product from the Project will be the Product Price, as set forth in </w:t>
      </w:r>
      <w:r>
        <w:rPr>
          <w:u w:val="single"/>
        </w:rPr>
        <w:t>Attachment 3</w:t>
      </w:r>
      <w:r>
        <w:t>.</w:t>
      </w:r>
    </w:p>
    <w:p w14:paraId="6E1BA0B7" w14:textId="41DBCFEA" w:rsidR="00C56166" w:rsidRDefault="00D03A9F">
      <w:pPr>
        <w:pStyle w:val="0SCEMainLevel2-Paragraph"/>
      </w:pPr>
      <w:bookmarkStart w:id="15" w:name="_Hlk99379521"/>
      <w:bookmarkStart w:id="16" w:name="_Toc507582096"/>
      <w:bookmarkStart w:id="17" w:name="_Toc522185613"/>
      <w:bookmarkEnd w:id="13"/>
      <w:bookmarkEnd w:id="14"/>
      <w:r>
        <w:lastRenderedPageBreak/>
        <w:t xml:space="preserve">If the Expected Initial Delivery Date is adjusted pursuant </w:t>
      </w:r>
      <w:r w:rsidR="005979FD" w:rsidRPr="005979FD">
        <w:t xml:space="preserve">to </w:t>
      </w:r>
      <w:r w:rsidR="005979FD">
        <w:rPr>
          <w:u w:val="single"/>
        </w:rPr>
        <w:t>Section</w:t>
      </w:r>
      <w:r>
        <w:rPr>
          <w:u w:val="single"/>
        </w:rPr>
        <w:t xml:space="preserve"> 2.06</w:t>
      </w:r>
      <w:r>
        <w:t xml:space="preserve"> or </w:t>
      </w:r>
      <w:r>
        <w:rPr>
          <w:u w:val="single"/>
        </w:rPr>
        <w:t>Section 8.03</w:t>
      </w:r>
      <w:r>
        <w:t xml:space="preserve">, then the dates in the price table(s) in </w:t>
      </w:r>
      <w:r>
        <w:rPr>
          <w:u w:val="single"/>
        </w:rPr>
        <w:t>Attachment 3</w:t>
      </w:r>
      <w:r>
        <w:t xml:space="preserve"> shall be adjusted forward to reflect the adjusted Expected Initial Delivery Date. In no event shall the foregoing adjustment result in an increase in payments from Buyer to Seller in excess of what would have originally occurred absent such adjustment</w:t>
      </w:r>
      <w:bookmarkEnd w:id="15"/>
      <w:r>
        <w:t>.</w:t>
      </w:r>
    </w:p>
    <w:p w14:paraId="6E1BA0B8" w14:textId="77777777" w:rsidR="00C56166" w:rsidRDefault="00D03A9F">
      <w:pPr>
        <w:pStyle w:val="0SCEMainLevel2-101102201"/>
      </w:pPr>
      <w:r>
        <w:t>Intentionally Omitted</w:t>
      </w:r>
      <w:r>
        <w:rPr>
          <w:u w:val="none"/>
        </w:rPr>
        <w:t>.</w:t>
      </w:r>
      <w:bookmarkEnd w:id="16"/>
      <w:bookmarkEnd w:id="17"/>
    </w:p>
    <w:p w14:paraId="6E1BA0B9" w14:textId="148A885B" w:rsidR="00C56166" w:rsidRDefault="00D03A9F">
      <w:pPr>
        <w:pStyle w:val="0SCEMainLevel2-101102201"/>
      </w:pPr>
      <w:r>
        <w:t>Resource Adequacy</w:t>
      </w:r>
      <w:r>
        <w:rPr>
          <w:u w:val="none"/>
        </w:rPr>
        <w:t>.</w:t>
      </w:r>
    </w:p>
    <w:p w14:paraId="6E1BA0BA" w14:textId="77777777" w:rsidR="00C56166" w:rsidRDefault="00D03A9F">
      <w:pPr>
        <w:ind w:left="810"/>
      </w:pPr>
      <w:bookmarkStart w:id="18" w:name="_Hlk99380468"/>
      <w:r>
        <w:t>Seller’s obligation to deliver, and SCE’s obligation to purchase, Capacity Attributes, shall include the following:</w:t>
      </w:r>
    </w:p>
    <w:p w14:paraId="6E1BA0BB" w14:textId="484E086F" w:rsidR="00C56166" w:rsidRDefault="00D03A9F">
      <w:pPr>
        <w:pStyle w:val="0SCEMainLevel3-abc"/>
      </w:pPr>
      <w:bookmarkStart w:id="19" w:name="_Hlk100278427"/>
      <w:r>
        <w:rPr>
          <w:rStyle w:val="5FCDSOnly"/>
        </w:rPr>
        <w:t>[</w:t>
      </w:r>
      <w:r>
        <w:rPr>
          <w:rStyle w:val="5FCDSOnly"/>
          <w:u w:val="single"/>
        </w:rPr>
        <w:t>Full Capacity Deliverability Status</w:t>
      </w:r>
      <w:r>
        <w:rPr>
          <w:rStyle w:val="5FCDSOnly"/>
        </w:rPr>
        <w:t xml:space="preserve">. Seller shall apply for Full Capacity Deliverability Status in an amount equal to the Expected Contract Capacity. Commencing on the Initial Delivery Date and continuing throughout the Delivery Period, Seller shall ensure that the Project is allocated the maximum amount of Full Capacity Deliverability Status it is eligible to receive by </w:t>
      </w:r>
      <w:proofErr w:type="gramStart"/>
      <w:r>
        <w:rPr>
          <w:rStyle w:val="5FCDSOnly"/>
        </w:rPr>
        <w:t>the CAISO</w:t>
      </w:r>
      <w:proofErr w:type="gramEnd"/>
      <w:r>
        <w:rPr>
          <w:rStyle w:val="5FCDSOnly"/>
        </w:rPr>
        <w:t>.]</w:t>
      </w:r>
      <w:r>
        <w:t xml:space="preserve"> </w:t>
      </w:r>
      <w:r w:rsidRPr="00F514C8">
        <w:rPr>
          <w:rStyle w:val="0SCEContractInstructions"/>
        </w:rPr>
        <w:t>{SCE Note: applicable to Projects with FCDS, delete and replace with “Intentionally Omitted” for Energy Only Projects}</w:t>
      </w:r>
    </w:p>
    <w:p w14:paraId="6E1BA0BC" w14:textId="77777777" w:rsidR="00C56166" w:rsidRDefault="00D03A9F">
      <w:pPr>
        <w:pStyle w:val="0SCEMainLevel3-abc"/>
      </w:pPr>
      <w:r>
        <w:rPr>
          <w:u w:val="single"/>
        </w:rPr>
        <w:t>Effectuating SCE’s use of Capacity Attributes</w:t>
      </w:r>
      <w:r>
        <w:t xml:space="preserve">. </w:t>
      </w:r>
      <w:bookmarkStart w:id="20" w:name="_Hlk100277767"/>
      <w:r>
        <w:t>At least six (6) months before the Initial Delivery Date and throughout the Delivery Period, Seller shall, at its own cost, take all actions and execute all documents or instruments necessary to effectuate the use of any and all Capacity Attributes and Resource Adequacy Benefits for SCE’s sole benefit throughout the Delivery Period, which actions include:</w:t>
      </w:r>
    </w:p>
    <w:p w14:paraId="6E1BA0BD" w14:textId="77777777" w:rsidR="00C56166" w:rsidRDefault="00D03A9F">
      <w:pPr>
        <w:pStyle w:val="0SCEMainLevel4-iiiiii"/>
      </w:pPr>
      <w:r>
        <w:t>Cooperating with and encouraging the regional entity responsible for resource adequacy administration to certify or qualify the Project for resource adequacy purposes;</w:t>
      </w:r>
    </w:p>
    <w:p w14:paraId="6E1BA0BE" w14:textId="0CC42C6E" w:rsidR="00C56166" w:rsidRDefault="00D03A9F">
      <w:pPr>
        <w:pStyle w:val="0SCEMainLevel4-iiiiii"/>
      </w:pPr>
      <w:r>
        <w:rPr>
          <w:rStyle w:val="5FCDSOnly"/>
        </w:rPr>
        <w:t>[Cooperating with the CPUC, any other applicable Governmental Authority, the CAISO</w:t>
      </w:r>
      <w:r w:rsidR="00CD5442">
        <w:rPr>
          <w:rStyle w:val="5FCDSOnly"/>
        </w:rPr>
        <w:t>, and SCE</w:t>
      </w:r>
      <w:r>
        <w:rPr>
          <w:rStyle w:val="5FCDSOnly"/>
        </w:rPr>
        <w:t xml:space="preserve"> to ensure completion of all Regulatory RA Qualification Activities, in accordance with </w:t>
      </w:r>
      <w:r>
        <w:rPr>
          <w:rStyle w:val="5FCDSOnly"/>
          <w:u w:val="single"/>
        </w:rPr>
        <w:t>Section 5.03(a)(iii)</w:t>
      </w:r>
      <w:r>
        <w:rPr>
          <w:rStyle w:val="5FCDSOnly"/>
        </w:rPr>
        <w:t xml:space="preserve"> of this </w:t>
      </w:r>
      <w:r>
        <w:rPr>
          <w:rStyle w:val="5FCDSOnly"/>
          <w:u w:val="single"/>
        </w:rPr>
        <w:t>Attachment 1</w:t>
      </w:r>
      <w:r>
        <w:rPr>
          <w:rStyle w:val="5FCDSOnly"/>
        </w:rPr>
        <w:t xml:space="preserve">, and otherwise testing the Project in order to certify the </w:t>
      </w:r>
      <w:bookmarkStart w:id="21" w:name="_Hlk83311788"/>
      <w:r>
        <w:rPr>
          <w:rStyle w:val="5FCDSOnly"/>
        </w:rPr>
        <w:t xml:space="preserve">Project </w:t>
      </w:r>
      <w:bookmarkEnd w:id="21"/>
      <w:r>
        <w:rPr>
          <w:rStyle w:val="5FCDSOnly"/>
        </w:rPr>
        <w:t>in accordance with RA Compliance Obligations;]</w:t>
      </w:r>
      <w:r>
        <w:t xml:space="preserve"> </w:t>
      </w:r>
      <w:r w:rsidRPr="00F514C8">
        <w:rPr>
          <w:rStyle w:val="0SCEContractInstructions"/>
        </w:rPr>
        <w:t xml:space="preserve">{SCE Note: applicable to Projects with FCDS, delete for Energy Only} </w:t>
      </w:r>
      <w:r>
        <w:rPr>
          <w:rStyle w:val="5EnergyOnly"/>
        </w:rPr>
        <w:t>[Testing the Project in order to certify the Project for resource adequacy purposes and in accordance with RA Compliance Obligations;]</w:t>
      </w:r>
      <w:r>
        <w:t xml:space="preserve"> </w:t>
      </w:r>
      <w:r w:rsidRPr="00F514C8">
        <w:rPr>
          <w:rStyle w:val="0SCEContractInstructions"/>
        </w:rPr>
        <w:t>{SCE Note: applicable to Energy Only Projects, delete for Projects with FCDS}</w:t>
      </w:r>
    </w:p>
    <w:p w14:paraId="6E1BA0BF" w14:textId="77777777" w:rsidR="00C56166" w:rsidRDefault="00D03A9F">
      <w:pPr>
        <w:pStyle w:val="0SCEMainLevel4-iiiiii"/>
      </w:pPr>
      <w:r>
        <w:t xml:space="preserve">Complying with all current and future RA Compliance Obligations applicable to the Project, including provisions regarding performance obligations and penalties, if applicable; </w:t>
      </w:r>
    </w:p>
    <w:p w14:paraId="6E1BA0C0" w14:textId="77777777" w:rsidR="00C56166" w:rsidRDefault="00D03A9F">
      <w:pPr>
        <w:pStyle w:val="0SCEMainLevel4-iiiiii"/>
      </w:pPr>
      <w:r>
        <w:lastRenderedPageBreak/>
        <w:t>Pursuing and obtaining any and all Capacity Attributes and Resource Adequacy Benefits to the extent that Applicable Laws, including as may be changed after the Effective Date, allow for any Capacity Attributes or Resource Adequacy Benefits to be obtained other than by the completion of Delivery Network Upgrades (as defined in the CAISO Tariff and as applicable to the Project);</w:t>
      </w:r>
    </w:p>
    <w:p w14:paraId="6E1BA0C1" w14:textId="1F5D5FBF" w:rsidR="00C56166" w:rsidRDefault="00D03A9F">
      <w:pPr>
        <w:pStyle w:val="0SCEMainLevel4-iiiiii"/>
      </w:pPr>
      <w:r>
        <w:t xml:space="preserve">Execute all documents or instruments necessary, and provide all information otherwise needed, (1) for the Product to be shown on </w:t>
      </w:r>
      <w:r>
        <w:rPr>
          <w:rStyle w:val="5FCDSOnly"/>
        </w:rPr>
        <w:t>[Supply Plans and]</w:t>
      </w:r>
      <w:r>
        <w:t xml:space="preserve"> </w:t>
      </w:r>
      <w:r w:rsidRPr="00F514C8">
        <w:rPr>
          <w:rStyle w:val="0SCEContractInstructions"/>
        </w:rPr>
        <w:t>{SCE Note: delete bracketed language for Energy Only Projects}</w:t>
      </w:r>
      <w:r>
        <w:t xml:space="preserve"> RA Compliance Showings and to be used to satisfy RA Compliance Obligations; and (2) as required by the CAISO or CPUC for SCE to comply with Applicable Laws;</w:t>
      </w:r>
    </w:p>
    <w:p w14:paraId="6E1BA0C2" w14:textId="34EA8522" w:rsidR="00C56166" w:rsidRDefault="00D03A9F">
      <w:pPr>
        <w:pStyle w:val="0SCEMainLevel4-iiiiii"/>
      </w:pPr>
      <w:r>
        <w:t xml:space="preserve">Engaging in commercially reasonable efforts to cause the Resource ID and the benefitting load serving entity SC identification number to (A) be included in all applicable </w:t>
      </w:r>
      <w:r>
        <w:rPr>
          <w:rStyle w:val="5FCDSOnly"/>
        </w:rPr>
        <w:t>[Supply Plans and]</w:t>
      </w:r>
      <w:r>
        <w:t xml:space="preserve"> </w:t>
      </w:r>
      <w:r w:rsidRPr="00F514C8">
        <w:rPr>
          <w:rStyle w:val="0SCEContractInstructions"/>
        </w:rPr>
        <w:t>{SCE Note: delete bracketed language for Energy Only Projects}</w:t>
      </w:r>
      <w:r>
        <w:t xml:space="preserve"> RA Compliance Showings, and (B) promptly communicate changes in such information to each other;</w:t>
      </w:r>
    </w:p>
    <w:bookmarkEnd w:id="20"/>
    <w:p w14:paraId="6E1BA0C3" w14:textId="24024883" w:rsidR="00C56166" w:rsidRDefault="00D03A9F">
      <w:pPr>
        <w:pStyle w:val="0SCEMainLevel4-iiiiii"/>
      </w:pPr>
      <w:r>
        <w:t xml:space="preserve">Take all actions necessary to allow SCE to perform its duties as an SC for the Project, including providing (A) all information needed for SCE to include the Project on SCE’s </w:t>
      </w:r>
      <w:r>
        <w:rPr>
          <w:rStyle w:val="5FCDSOnly"/>
        </w:rPr>
        <w:t>[Supply Plans, and]</w:t>
      </w:r>
      <w:r>
        <w:t xml:space="preserve"> </w:t>
      </w:r>
      <w:r w:rsidRPr="00F514C8">
        <w:rPr>
          <w:rStyle w:val="0SCEContractInstructions"/>
        </w:rPr>
        <w:t>{SCE Note: delete bracketed language for Energy Only Projects}</w:t>
      </w:r>
      <w:r>
        <w:t xml:space="preserve"> RA Compliance Showings, and (B) any information requested by SCE related to the Project that is required to be provided to the CAISO or CPUC for SCE to comply with Applicable Laws.</w:t>
      </w:r>
    </w:p>
    <w:bookmarkEnd w:id="19"/>
    <w:p w14:paraId="6E1BA0C4" w14:textId="0E372916" w:rsidR="00C56166" w:rsidRDefault="00D03A9F">
      <w:pPr>
        <w:pStyle w:val="0SCEMainLevel3-abc"/>
      </w:pPr>
      <w:r>
        <w:rPr>
          <w:rStyle w:val="5FCDSOnly"/>
        </w:rPr>
        <w:t>[</w:t>
      </w:r>
      <w:r>
        <w:rPr>
          <w:rStyle w:val="5FCDSOnly"/>
          <w:u w:val="single"/>
        </w:rPr>
        <w:t>Delivery Obligations</w:t>
      </w:r>
      <w:r>
        <w:rPr>
          <w:rStyle w:val="5FCDSOnly"/>
        </w:rPr>
        <w:t>.]</w:t>
      </w:r>
      <w:r>
        <w:t xml:space="preserve"> </w:t>
      </w:r>
      <w:r w:rsidRPr="00F514C8">
        <w:rPr>
          <w:rStyle w:val="0SCEContractInstructions"/>
        </w:rPr>
        <w:t>{SCE Note: this subsection (c) is applicable to Projects with FCDS, delete entire subsection (c) and replace with “Intentionally Omitted” for Energy Only Projects}</w:t>
      </w:r>
    </w:p>
    <w:p w14:paraId="6E1BA0C5" w14:textId="116BBCD2" w:rsidR="00C56166" w:rsidRPr="00E8396F" w:rsidRDefault="00D03A9F">
      <w:pPr>
        <w:pStyle w:val="0SCEMainLevel4-iiiiii"/>
        <w:rPr>
          <w:rStyle w:val="5FCDSOnly"/>
        </w:rPr>
      </w:pPr>
      <w:r>
        <w:rPr>
          <w:rStyle w:val="5FCDSOnly"/>
          <w:u w:val="single"/>
        </w:rPr>
        <w:t>Showing Month Notice</w:t>
      </w:r>
      <w:r>
        <w:rPr>
          <w:rStyle w:val="5FCDSOnly"/>
        </w:rPr>
        <w:t>. For each Showing Month of the Delivery Period, if Seller intends to deliver less than the NQC or EFC of the Project for any reason, then Seller shall submit written notification to SCE no later than fifteen (15) Business Days before the initial RA Compliance Showing deadline for such Showing Month (such timely notice, the “</w:t>
      </w:r>
      <w:r>
        <w:rPr>
          <w:rStyle w:val="5FCDSOnly"/>
          <w:u w:val="single"/>
        </w:rPr>
        <w:t>Showing Month Notice</w:t>
      </w:r>
      <w:r>
        <w:rPr>
          <w:rStyle w:val="5FCDSOnly"/>
        </w:rPr>
        <w:t>”), identifying the amount of NQC and EFC Seller intends to deliver to SCE.</w:t>
      </w:r>
    </w:p>
    <w:p w14:paraId="6E1BA0C6" w14:textId="662CD2C4" w:rsidR="00C56166" w:rsidRPr="00E8396F" w:rsidRDefault="00D03A9F">
      <w:pPr>
        <w:pStyle w:val="0SCEMainLevel4-iiiiii"/>
        <w:rPr>
          <w:rStyle w:val="5FCDSOnly"/>
        </w:rPr>
      </w:pPr>
      <w:bookmarkStart w:id="22" w:name="_Hlk100278507"/>
      <w:r>
        <w:rPr>
          <w:rStyle w:val="5FCDSOnly"/>
          <w:u w:val="single"/>
        </w:rPr>
        <w:t>Intentionally Omitted</w:t>
      </w:r>
      <w:r>
        <w:rPr>
          <w:rStyle w:val="5FCDSOnly"/>
        </w:rPr>
        <w:t>.</w:t>
      </w:r>
      <w:bookmarkEnd w:id="22"/>
    </w:p>
    <w:p w14:paraId="6E1BA0C7" w14:textId="77777777" w:rsidR="00C56166" w:rsidRPr="00E8396F" w:rsidRDefault="00D03A9F">
      <w:pPr>
        <w:pStyle w:val="0SCEMainLevel4-iiiiii"/>
        <w:rPr>
          <w:rStyle w:val="5FCDSOnly"/>
        </w:rPr>
      </w:pPr>
      <w:r>
        <w:rPr>
          <w:rStyle w:val="5FCDSOnly"/>
          <w:u w:val="single"/>
        </w:rPr>
        <w:t>Excusable Adjustment to Capacity Attribute Delivery Obligations</w:t>
      </w:r>
      <w:r>
        <w:rPr>
          <w:rStyle w:val="5FCDSOnly"/>
        </w:rPr>
        <w:t>.</w:t>
      </w:r>
    </w:p>
    <w:p w14:paraId="6E1BA0C8" w14:textId="609E9759" w:rsidR="00C56166" w:rsidRPr="00E8396F" w:rsidRDefault="00D03A9F">
      <w:pPr>
        <w:pStyle w:val="0SCEMainLevel5-ABC"/>
        <w:rPr>
          <w:rStyle w:val="5FCDSOnly"/>
        </w:rPr>
      </w:pPr>
      <w:r>
        <w:rPr>
          <w:rStyle w:val="5FCDSOnly"/>
        </w:rPr>
        <w:lastRenderedPageBreak/>
        <w:t>For each Showing Month that is part of the Delivery Period, if Seller provides a timely Showing Month Notice to SCE and complies with the outage requirements set forth in Article 6, Seller’s obligation to deliver, and SCE’s obligation to purchase, the Capacity Attributes of the Project may be reduced by the amount of any Maintenance Outages which exist with respect to any portion of the Project during the applicable Showing Month.</w:t>
      </w:r>
    </w:p>
    <w:p w14:paraId="6E1BA0C9" w14:textId="77777777" w:rsidR="00C56166" w:rsidRDefault="00D03A9F">
      <w:pPr>
        <w:pStyle w:val="0SCEMainLevel3-abc"/>
      </w:pPr>
      <w:bookmarkStart w:id="23" w:name="_Hlk100278621"/>
      <w:r>
        <w:rPr>
          <w:u w:val="single"/>
        </w:rPr>
        <w:t>Change in Capacity Attributes</w:t>
      </w:r>
      <w:r>
        <w:t>. If any change by the CAISO, CPUC or other Governmental Authority occurs that defines new or re-defines existing:</w:t>
      </w:r>
    </w:p>
    <w:p w14:paraId="6E1BA0CA" w14:textId="77777777" w:rsidR="00C56166" w:rsidRDefault="00D03A9F">
      <w:pPr>
        <w:pStyle w:val="0SCEMainLevel4-iiiiii"/>
      </w:pPr>
      <w:r>
        <w:t>Local Capacity Areas, resulting in a decrease or increase in the amount of Capacity Attributes related to a Local Capacity Area provided hereunder, or resulting in the Project subsequently qualifying for a Local Capacity Area, there will be no change in payments made pursuant to this Agreement; and</w:t>
      </w:r>
    </w:p>
    <w:p w14:paraId="6E1BA0CB" w14:textId="77777777" w:rsidR="00C56166" w:rsidRDefault="00D03A9F">
      <w:pPr>
        <w:pStyle w:val="0SCEMainLevel4-iiiiii"/>
      </w:pPr>
      <w:r>
        <w:t>Flexible RAR, resulting in an increase in the amount of Capacity Attributes related to Flexible RAR provided hereunder, or resulting in the Project, or a portion of the Project which did not previously qualify to satisfy Flexible RAR, subsequently qualifying to satisfy Flexible RAR, there will be no change in payments made pursuant to this Agreement.</w:t>
      </w:r>
    </w:p>
    <w:p w14:paraId="6E1BA0D7" w14:textId="77777777" w:rsidR="00C56166" w:rsidRDefault="00D03A9F">
      <w:pPr>
        <w:pStyle w:val="0SCEMainLevel2-101102201"/>
        <w:rPr>
          <w:u w:val="none"/>
        </w:rPr>
      </w:pPr>
      <w:bookmarkStart w:id="24" w:name="_DV_C257"/>
      <w:bookmarkEnd w:id="18"/>
      <w:bookmarkEnd w:id="23"/>
      <w:bookmarkEnd w:id="24"/>
      <w:r>
        <w:t>Green Attributes</w:t>
      </w:r>
      <w:r>
        <w:rPr>
          <w:u w:val="none"/>
        </w:rPr>
        <w:t>.</w:t>
      </w:r>
    </w:p>
    <w:p w14:paraId="6E1BA0D8" w14:textId="77777777" w:rsidR="00C56166" w:rsidRDefault="00D03A9F">
      <w:pPr>
        <w:pStyle w:val="Heading3"/>
        <w:numPr>
          <w:ilvl w:val="0"/>
          <w:numId w:val="0"/>
        </w:numPr>
        <w:ind w:left="864"/>
      </w:pPr>
      <w:r>
        <w:t>Seller’s obligation to deliver, and SCE’s obligation to purchase, Green Attributes, shall include the following:</w:t>
      </w:r>
    </w:p>
    <w:p w14:paraId="6E1BA0D9" w14:textId="77777777" w:rsidR="00C56166" w:rsidRPr="00F514C8" w:rsidRDefault="00D03A9F">
      <w:pPr>
        <w:pStyle w:val="0SCEMainLevel3-abc"/>
        <w:rPr>
          <w:rStyle w:val="0SCEContractInstructions"/>
          <w:rFonts w:eastAsia="Calibri"/>
        </w:rPr>
      </w:pPr>
      <w:r>
        <w:t xml:space="preserve">[Throughout the Delivery Period, Seller (i) represents and warrants that Seller holds the rights to all Green Attributes from the Project, (ii) shall provide, dedicate and convey title to and possession of all Green Attributes associated with all electricity generation from the Project to SCE as part of the Product being delivered, (iii) represents and warrants that all energy generated by the Project results in the production of Renewable Energy Credits, and (iv) Seller shall convey title to all Green Attributes.] </w:t>
      </w:r>
      <w:r w:rsidRPr="008D4DBF">
        <w:rPr>
          <w:rStyle w:val="0SCEContractInstructionsSeparateReview"/>
        </w:rPr>
        <w:t>{SCE Note: for full buy-sell}</w:t>
      </w:r>
    </w:p>
    <w:p w14:paraId="6E1BA0DA" w14:textId="1AB7A6BF" w:rsidR="00C56166" w:rsidRDefault="00D03A9F">
      <w:pPr>
        <w:pStyle w:val="0SCEMainLevel3-Paragraph"/>
      </w:pPr>
      <w:r>
        <w:t xml:space="preserve">[Throughout the Delivery Period, Seller (i) represents and warrants that Seller holds the rights to all Green Attributes associated with all Metered Amounts from the Project, (ii) Seller shall provide, dedicate, and convey title to and possession of all Green Attributes associated with all associated with all Metered Amounts from the Project to SCE as part of the Product being delivered, and (iii) Seller represents and warrants that all associated with all Metered Amounts associated with the Project results in the production of Renewable Energy Credits] </w:t>
      </w:r>
      <w:r w:rsidRPr="008D4DBF">
        <w:rPr>
          <w:rStyle w:val="0SCEContractInstructionsSeparateReview"/>
        </w:rPr>
        <w:t>{SCE Note: for Excess Sales}</w:t>
      </w:r>
    </w:p>
    <w:p w14:paraId="6E1BA0DB" w14:textId="77777777" w:rsidR="00C56166" w:rsidRDefault="00D03A9F">
      <w:pPr>
        <w:pStyle w:val="0SCEMainLevel3-abc"/>
      </w:pPr>
      <w:r>
        <w:rPr>
          <w:u w:val="single"/>
        </w:rPr>
        <w:lastRenderedPageBreak/>
        <w:t>Effectuating SCE’s use of Green Attributes</w:t>
      </w:r>
      <w:r>
        <w:t>. Commencing at least six (6) months before the Initial Delivery Date and throughout the Delivery Period, Seller shall, at its own cost, take all actions and execute all documents or instruments necessary to effectuate the use of any and all Green Attributes for SCE’s sole benefit throughout the Delivery Period, which actions include:</w:t>
      </w:r>
    </w:p>
    <w:p w14:paraId="6E1BA0DC" w14:textId="77777777" w:rsidR="00C56166" w:rsidRDefault="00D03A9F">
      <w:pPr>
        <w:pStyle w:val="Heading4"/>
      </w:pPr>
      <w:r>
        <w:t>Committing the entire Metered Amounts to SCE;</w:t>
      </w:r>
    </w:p>
    <w:p w14:paraId="6E1BA0DD" w14:textId="54E131D5" w:rsidR="00C56166" w:rsidRDefault="00D03A9F">
      <w:pPr>
        <w:pStyle w:val="Heading4"/>
      </w:pPr>
      <w:r>
        <w:t>Complying with Applicable Laws regarding the certification and transfer of Renewable Energy Credits, including participation in WREGIS or other process recognized under Applicable Laws for the registration, transfer or ownership of Green Attributes associated with the Project. Seller will take all actions to ensure SCE is the Account Holder and Qualified Reporting Entity</w:t>
      </w:r>
      <w:r>
        <w:rPr>
          <w:rFonts w:eastAsia="Calibri"/>
          <w:color w:val="auto"/>
          <w:szCs w:val="24"/>
        </w:rPr>
        <w:t xml:space="preserve"> for the Project </w:t>
      </w:r>
      <w:r>
        <w:t>throughout the Delivery Period, and shall register the Project as a Registered Generating Unit. Seller shall provide SCE with all supporting documents requested for registration approval, as required by WREGIS</w:t>
      </w:r>
      <w:r w:rsidR="00A45475">
        <w:t>; and</w:t>
      </w:r>
    </w:p>
    <w:p w14:paraId="6E1BA0DE" w14:textId="67061374" w:rsidR="00C56166" w:rsidRDefault="00D03A9F">
      <w:pPr>
        <w:pStyle w:val="Heading4"/>
      </w:pPr>
      <w:r>
        <w:t>If Seller has sold Green Attributes (or product that would be considered Green Attributes under this Agreement if it were attributable to the Delivery Period) to any party other than SCE with respect to a period that is prior to the Initial Delivery Date of the Project, Seller shall, or shall cause such party to: (i) take all actions necessary for SCE to be the Account Holder as of the Initial Delivery Date of the Project, and (ii) take all actions necessary for SCE to be the Qualified Reporting Entity prior to the generation of any WREGIS Certificates associated with deliveries of Product on and after the Initial Delivery Date of the Project. SCE agrees to transfer all WREGIS Certificates associated with generation from the Project prior to the Initial Delivery Date of the Project to Seller or Seller’s designee.</w:t>
      </w:r>
    </w:p>
    <w:p w14:paraId="6E1BA0E8" w14:textId="77777777" w:rsidR="00C56166" w:rsidRDefault="00D03A9F">
      <w:pPr>
        <w:pStyle w:val="0SCEMainLevel3Underlined"/>
      </w:pPr>
      <w:r>
        <w:t>[Bioenergy Benefits.</w:t>
      </w:r>
    </w:p>
    <w:p w14:paraId="6E1BA0E9" w14:textId="77777777" w:rsidR="00C56166" w:rsidRDefault="00D03A9F">
      <w:pPr>
        <w:pStyle w:val="0SCEMainLevel3-Paragraph"/>
      </w:pPr>
      <w:r>
        <w:t>For all electric generation using biomethane as fuel, Seller shall transfer to SCE sufficient renewable and environmental attributes of biomethane production and capture to ensure that there are zero (0) net emissions associated with the production of electricity from the Project using the biomethane.</w:t>
      </w:r>
    </w:p>
    <w:p w14:paraId="6E1BA0EA" w14:textId="0C2A9E51" w:rsidR="00C56166" w:rsidRPr="008D4DBF" w:rsidRDefault="00D03A9F">
      <w:pPr>
        <w:pStyle w:val="0SCEMainLevel3-Paragraph"/>
        <w:rPr>
          <w:rStyle w:val="0SCEContractInstructionsSeparateReview"/>
        </w:rPr>
      </w:pPr>
      <w:r>
        <w:t xml:space="preserve">For all electric generation using biomethane as fuel, neither SCE nor Seller may make a marketing, regulatory, or retail claim that asserts that a procurement contract to which that entity was a party resulted, or will result, in greenhouse gas reductions related to the destruction of methane if the capture and destruction is required by law. If the capture and destruction of the biomethane is not required </w:t>
      </w:r>
      <w:r>
        <w:lastRenderedPageBreak/>
        <w:t xml:space="preserve">by law, neither SCE nor Seller may make a marketing, regulatory, or retail claim that asserts that a procurement contract to which that entity was a party resulted, or will result, in greenhouse gas reductions related to the destruction of methane, unless the environmental attributes associated with the capture and destruction of the biomethane pursuant to that contract are transferred to SCE and retired on behalf of the retail customers consuming the electricity associated with the use of that biomethane, or unless Seller’s procurement contract with the source of biomethane prohibits the source of biomethane from separately marketing the environmental attributes associated with the capture and destruction of the biomethane sold pursuant to that contract, and such attributes have been retired.] </w:t>
      </w:r>
      <w:r w:rsidRPr="008D4DBF">
        <w:rPr>
          <w:rStyle w:val="0SCEContractInstructionsSeparateReview"/>
        </w:rPr>
        <w:t>{SCE Note: Biomethane projects only}</w:t>
      </w:r>
    </w:p>
    <w:p w14:paraId="5A8C97C7" w14:textId="77777777" w:rsidR="00D0613D" w:rsidRDefault="00D03A9F" w:rsidP="00D0613D">
      <w:pPr>
        <w:pStyle w:val="0SCEMainLevel2-101102201"/>
      </w:pPr>
      <w:r>
        <w:t>Compliance Expenditure Cap.</w:t>
      </w:r>
    </w:p>
    <w:p w14:paraId="5EA7A507" w14:textId="77777777" w:rsidR="00D0613D" w:rsidRDefault="00D03A9F" w:rsidP="00D0613D">
      <w:pPr>
        <w:pStyle w:val="0SCEMainLevel3-abc"/>
      </w:pPr>
      <w:r>
        <w:t xml:space="preserve">If Seller establishes to SCE’s reasonable satisfaction that an RA Change in Law or an RPS Change in Law has occurred, then Seller’s required out-of-pocket expenses in connection with any Compliance Actions or any RPS Compliance Actions incurred between the Effective Date and the last day of the Term shall be limited in the aggregate over the Term to </w:t>
      </w:r>
      <w:r>
        <w:rPr>
          <w:shd w:val="clear" w:color="auto" w:fill="FFFFFF"/>
        </w:rPr>
        <w:t xml:space="preserve">the amount shown below </w:t>
      </w:r>
      <w:r>
        <w:t>(“</w:t>
      </w:r>
      <w:r>
        <w:rPr>
          <w:u w:val="single"/>
        </w:rPr>
        <w:t>Compliance Expenditure Cap</w:t>
      </w:r>
      <w:r>
        <w:t xml:space="preserve">”) associated with </w:t>
      </w:r>
      <w:r>
        <w:rPr>
          <w:shd w:val="clear" w:color="auto" w:fill="FFFFFF"/>
        </w:rPr>
        <w:t>the Term Year in which such RA Change in Law or RPS Change in Law occurs</w:t>
      </w:r>
      <w:r>
        <w:t>:</w:t>
      </w:r>
    </w:p>
    <w:tbl>
      <w:tblPr>
        <w:tblW w:w="5053" w:type="dxa"/>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1723"/>
        <w:gridCol w:w="3330"/>
      </w:tblGrid>
      <w:tr w:rsidR="009E0709" w14:paraId="2DFC702B" w14:textId="77777777" w:rsidTr="00FC32F5">
        <w:trPr>
          <w:tblHeader/>
        </w:trPr>
        <w:tc>
          <w:tcPr>
            <w:tcW w:w="1723" w:type="dxa"/>
            <w:tcBorders>
              <w:top w:val="single" w:sz="4" w:space="0" w:color="auto"/>
              <w:left w:val="single" w:sz="4" w:space="0" w:color="auto"/>
              <w:bottom w:val="single" w:sz="4" w:space="0" w:color="auto"/>
              <w:right w:val="single" w:sz="4" w:space="0" w:color="auto"/>
            </w:tcBorders>
            <w:hideMark/>
          </w:tcPr>
          <w:p w14:paraId="6072E16C" w14:textId="77777777" w:rsidR="00D0613D" w:rsidRPr="0053120D" w:rsidRDefault="00D03A9F" w:rsidP="00E46F41">
            <w:pPr>
              <w:pStyle w:val="Heading3Text"/>
              <w:spacing w:before="0" w:after="0"/>
              <w:ind w:left="0"/>
              <w:jc w:val="center"/>
              <w:rPr>
                <w:b/>
                <w:bCs/>
              </w:rPr>
            </w:pPr>
            <w:r>
              <w:rPr>
                <w:b/>
                <w:bCs/>
              </w:rPr>
              <w:t>Term Year</w:t>
            </w:r>
          </w:p>
        </w:tc>
        <w:tc>
          <w:tcPr>
            <w:tcW w:w="3330" w:type="dxa"/>
            <w:tcBorders>
              <w:top w:val="single" w:sz="4" w:space="0" w:color="auto"/>
              <w:left w:val="single" w:sz="4" w:space="0" w:color="auto"/>
              <w:bottom w:val="single" w:sz="4" w:space="0" w:color="auto"/>
              <w:right w:val="single" w:sz="4" w:space="0" w:color="auto"/>
            </w:tcBorders>
            <w:hideMark/>
          </w:tcPr>
          <w:p w14:paraId="323ECAF2" w14:textId="77777777" w:rsidR="00D0613D" w:rsidRPr="0053120D" w:rsidRDefault="00D03A9F" w:rsidP="00E46F41">
            <w:pPr>
              <w:pStyle w:val="Heading3Text"/>
              <w:spacing w:before="0" w:after="0"/>
              <w:ind w:left="0"/>
              <w:rPr>
                <w:b/>
                <w:bCs/>
              </w:rPr>
            </w:pPr>
            <w:r>
              <w:rPr>
                <w:b/>
                <w:bCs/>
              </w:rPr>
              <w:t>Compliance Expenditure Cap</w:t>
            </w:r>
          </w:p>
        </w:tc>
      </w:tr>
      <w:tr w:rsidR="009E0709" w14:paraId="29FC5832"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4867FBAF" w14:textId="77777777" w:rsidR="00D0613D" w:rsidRPr="0053120D" w:rsidRDefault="00D03A9F" w:rsidP="00E46F41">
            <w:pPr>
              <w:pStyle w:val="Heading3Text"/>
              <w:spacing w:before="0" w:after="0"/>
              <w:ind w:left="0"/>
              <w:jc w:val="center"/>
            </w:pPr>
            <w:r>
              <w:t>1</w:t>
            </w:r>
          </w:p>
        </w:tc>
        <w:tc>
          <w:tcPr>
            <w:tcW w:w="3330" w:type="dxa"/>
            <w:tcBorders>
              <w:top w:val="single" w:sz="4" w:space="0" w:color="auto"/>
              <w:left w:val="single" w:sz="4" w:space="0" w:color="auto"/>
              <w:bottom w:val="single" w:sz="4" w:space="0" w:color="auto"/>
              <w:right w:val="single" w:sz="4" w:space="0" w:color="auto"/>
            </w:tcBorders>
            <w:vAlign w:val="bottom"/>
          </w:tcPr>
          <w:p w14:paraId="582F4F26" w14:textId="77777777" w:rsidR="00D0613D" w:rsidRPr="0053120D" w:rsidRDefault="00D0613D" w:rsidP="00E46F41">
            <w:pPr>
              <w:spacing w:after="0"/>
              <w:rPr>
                <w:rFonts w:eastAsia="Times New Roman"/>
                <w:sz w:val="22"/>
                <w:szCs w:val="22"/>
              </w:rPr>
            </w:pPr>
          </w:p>
        </w:tc>
      </w:tr>
      <w:tr w:rsidR="009E0709" w14:paraId="7BB131F6"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50D04583" w14:textId="77777777" w:rsidR="00D0613D" w:rsidRPr="0053120D" w:rsidRDefault="00D03A9F" w:rsidP="00E46F41">
            <w:pPr>
              <w:pStyle w:val="Heading3Text"/>
              <w:spacing w:before="0" w:after="0"/>
              <w:ind w:left="0"/>
              <w:jc w:val="center"/>
            </w:pPr>
            <w:r>
              <w:t>2</w:t>
            </w:r>
          </w:p>
        </w:tc>
        <w:tc>
          <w:tcPr>
            <w:tcW w:w="3330" w:type="dxa"/>
            <w:tcBorders>
              <w:top w:val="single" w:sz="4" w:space="0" w:color="auto"/>
              <w:left w:val="single" w:sz="4" w:space="0" w:color="auto"/>
              <w:bottom w:val="single" w:sz="4" w:space="0" w:color="auto"/>
              <w:right w:val="single" w:sz="4" w:space="0" w:color="auto"/>
            </w:tcBorders>
            <w:vAlign w:val="bottom"/>
          </w:tcPr>
          <w:p w14:paraId="61079A24" w14:textId="77777777" w:rsidR="00D0613D" w:rsidRPr="0053120D" w:rsidRDefault="00D0613D" w:rsidP="00E46F41">
            <w:pPr>
              <w:spacing w:after="0"/>
              <w:rPr>
                <w:rFonts w:eastAsia="Times New Roman"/>
                <w:sz w:val="22"/>
                <w:szCs w:val="22"/>
              </w:rPr>
            </w:pPr>
          </w:p>
        </w:tc>
      </w:tr>
      <w:tr w:rsidR="009E0709" w14:paraId="32B82B08"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57D6B73B" w14:textId="77777777" w:rsidR="00D0613D" w:rsidRPr="0053120D" w:rsidRDefault="00D03A9F" w:rsidP="00E46F41">
            <w:pPr>
              <w:pStyle w:val="Heading3Text"/>
              <w:spacing w:before="0" w:after="0"/>
              <w:ind w:left="0"/>
              <w:jc w:val="center"/>
            </w:pPr>
            <w:r>
              <w:t>3</w:t>
            </w:r>
          </w:p>
        </w:tc>
        <w:tc>
          <w:tcPr>
            <w:tcW w:w="3330" w:type="dxa"/>
            <w:tcBorders>
              <w:top w:val="single" w:sz="4" w:space="0" w:color="auto"/>
              <w:left w:val="single" w:sz="4" w:space="0" w:color="auto"/>
              <w:bottom w:val="single" w:sz="4" w:space="0" w:color="auto"/>
              <w:right w:val="single" w:sz="4" w:space="0" w:color="auto"/>
            </w:tcBorders>
            <w:vAlign w:val="bottom"/>
          </w:tcPr>
          <w:p w14:paraId="63403EDA" w14:textId="77777777" w:rsidR="00D0613D" w:rsidRPr="0053120D" w:rsidRDefault="00D0613D" w:rsidP="00E46F41">
            <w:pPr>
              <w:spacing w:after="0"/>
              <w:rPr>
                <w:rFonts w:eastAsia="Times New Roman"/>
                <w:sz w:val="22"/>
                <w:szCs w:val="22"/>
              </w:rPr>
            </w:pPr>
          </w:p>
        </w:tc>
      </w:tr>
      <w:tr w:rsidR="009E0709" w14:paraId="2119415C"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5E5792B8" w14:textId="77777777" w:rsidR="00D0613D" w:rsidRPr="0053120D" w:rsidRDefault="00D03A9F" w:rsidP="00E46F41">
            <w:pPr>
              <w:pStyle w:val="Heading3Text"/>
              <w:spacing w:before="0" w:after="0"/>
              <w:ind w:left="0"/>
              <w:jc w:val="center"/>
            </w:pPr>
            <w:r>
              <w:t>4</w:t>
            </w:r>
          </w:p>
        </w:tc>
        <w:tc>
          <w:tcPr>
            <w:tcW w:w="3330" w:type="dxa"/>
            <w:tcBorders>
              <w:top w:val="single" w:sz="4" w:space="0" w:color="auto"/>
              <w:left w:val="single" w:sz="4" w:space="0" w:color="auto"/>
              <w:bottom w:val="single" w:sz="4" w:space="0" w:color="auto"/>
              <w:right w:val="single" w:sz="4" w:space="0" w:color="auto"/>
            </w:tcBorders>
            <w:vAlign w:val="bottom"/>
          </w:tcPr>
          <w:p w14:paraId="60A47B40" w14:textId="77777777" w:rsidR="00D0613D" w:rsidRPr="0053120D" w:rsidRDefault="00D0613D" w:rsidP="00E46F41">
            <w:pPr>
              <w:spacing w:after="0"/>
              <w:rPr>
                <w:rFonts w:eastAsia="Times New Roman"/>
                <w:sz w:val="22"/>
                <w:szCs w:val="22"/>
              </w:rPr>
            </w:pPr>
          </w:p>
        </w:tc>
      </w:tr>
      <w:tr w:rsidR="009E0709" w14:paraId="5C0CEE14"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60ED2A9B" w14:textId="77777777" w:rsidR="00D0613D" w:rsidRPr="0053120D" w:rsidRDefault="00D03A9F" w:rsidP="00E46F41">
            <w:pPr>
              <w:pStyle w:val="Heading3Text"/>
              <w:spacing w:before="0" w:after="0"/>
              <w:ind w:left="0"/>
              <w:jc w:val="center"/>
            </w:pPr>
            <w:r>
              <w:t>5</w:t>
            </w:r>
          </w:p>
        </w:tc>
        <w:tc>
          <w:tcPr>
            <w:tcW w:w="3330" w:type="dxa"/>
            <w:tcBorders>
              <w:top w:val="single" w:sz="4" w:space="0" w:color="auto"/>
              <w:left w:val="single" w:sz="4" w:space="0" w:color="auto"/>
              <w:bottom w:val="single" w:sz="4" w:space="0" w:color="auto"/>
              <w:right w:val="single" w:sz="4" w:space="0" w:color="auto"/>
            </w:tcBorders>
            <w:vAlign w:val="bottom"/>
          </w:tcPr>
          <w:p w14:paraId="05886164" w14:textId="77777777" w:rsidR="00D0613D" w:rsidRPr="0053120D" w:rsidRDefault="00D0613D" w:rsidP="00E46F41">
            <w:pPr>
              <w:spacing w:after="0"/>
              <w:rPr>
                <w:rFonts w:eastAsia="Times New Roman"/>
                <w:sz w:val="22"/>
                <w:szCs w:val="22"/>
              </w:rPr>
            </w:pPr>
          </w:p>
        </w:tc>
      </w:tr>
      <w:tr w:rsidR="009E0709" w14:paraId="494A1F38"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77164A4E" w14:textId="77777777" w:rsidR="00D0613D" w:rsidRPr="0053120D" w:rsidRDefault="00D03A9F" w:rsidP="00E46F41">
            <w:pPr>
              <w:pStyle w:val="Heading3Text"/>
              <w:spacing w:before="0" w:after="0"/>
              <w:ind w:left="0"/>
              <w:jc w:val="center"/>
            </w:pPr>
            <w:r>
              <w:t>6</w:t>
            </w:r>
          </w:p>
        </w:tc>
        <w:tc>
          <w:tcPr>
            <w:tcW w:w="3330" w:type="dxa"/>
            <w:tcBorders>
              <w:top w:val="single" w:sz="4" w:space="0" w:color="auto"/>
              <w:left w:val="single" w:sz="4" w:space="0" w:color="auto"/>
              <w:bottom w:val="single" w:sz="4" w:space="0" w:color="auto"/>
              <w:right w:val="single" w:sz="4" w:space="0" w:color="auto"/>
            </w:tcBorders>
            <w:vAlign w:val="bottom"/>
          </w:tcPr>
          <w:p w14:paraId="2D2D98C2" w14:textId="77777777" w:rsidR="00D0613D" w:rsidRPr="0053120D" w:rsidRDefault="00D0613D" w:rsidP="00E46F41">
            <w:pPr>
              <w:spacing w:after="0"/>
              <w:rPr>
                <w:rFonts w:eastAsia="Times New Roman"/>
                <w:sz w:val="22"/>
                <w:szCs w:val="22"/>
              </w:rPr>
            </w:pPr>
          </w:p>
        </w:tc>
      </w:tr>
      <w:tr w:rsidR="009E0709" w14:paraId="0B7CEB66"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3B9C91E4" w14:textId="77777777" w:rsidR="00D0613D" w:rsidRPr="0053120D" w:rsidRDefault="00D03A9F" w:rsidP="00E46F41">
            <w:pPr>
              <w:pStyle w:val="Heading3Text"/>
              <w:spacing w:before="0" w:after="0"/>
              <w:ind w:left="0"/>
              <w:jc w:val="center"/>
            </w:pPr>
            <w:r>
              <w:t>7</w:t>
            </w:r>
          </w:p>
        </w:tc>
        <w:tc>
          <w:tcPr>
            <w:tcW w:w="3330" w:type="dxa"/>
            <w:tcBorders>
              <w:top w:val="single" w:sz="4" w:space="0" w:color="auto"/>
              <w:left w:val="single" w:sz="4" w:space="0" w:color="auto"/>
              <w:bottom w:val="single" w:sz="4" w:space="0" w:color="auto"/>
              <w:right w:val="single" w:sz="4" w:space="0" w:color="auto"/>
            </w:tcBorders>
            <w:vAlign w:val="bottom"/>
          </w:tcPr>
          <w:p w14:paraId="0095BCE9" w14:textId="77777777" w:rsidR="00D0613D" w:rsidRPr="0053120D" w:rsidRDefault="00D0613D" w:rsidP="00E46F41">
            <w:pPr>
              <w:spacing w:after="0"/>
              <w:rPr>
                <w:rFonts w:eastAsia="Times New Roman"/>
                <w:sz w:val="22"/>
                <w:szCs w:val="22"/>
              </w:rPr>
            </w:pPr>
          </w:p>
        </w:tc>
      </w:tr>
      <w:tr w:rsidR="009E0709" w14:paraId="4BDD95C3"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525F56BC" w14:textId="77777777" w:rsidR="00D0613D" w:rsidRPr="0053120D" w:rsidRDefault="00D03A9F" w:rsidP="00E46F41">
            <w:pPr>
              <w:pStyle w:val="Heading3Text"/>
              <w:spacing w:before="0" w:after="0"/>
              <w:ind w:left="0"/>
              <w:jc w:val="center"/>
            </w:pPr>
            <w:r>
              <w:t>8</w:t>
            </w:r>
          </w:p>
        </w:tc>
        <w:tc>
          <w:tcPr>
            <w:tcW w:w="3330" w:type="dxa"/>
            <w:tcBorders>
              <w:top w:val="single" w:sz="4" w:space="0" w:color="auto"/>
              <w:left w:val="single" w:sz="4" w:space="0" w:color="auto"/>
              <w:bottom w:val="single" w:sz="4" w:space="0" w:color="auto"/>
              <w:right w:val="single" w:sz="4" w:space="0" w:color="auto"/>
            </w:tcBorders>
            <w:vAlign w:val="bottom"/>
          </w:tcPr>
          <w:p w14:paraId="2E8F55DC" w14:textId="77777777" w:rsidR="00D0613D" w:rsidRPr="0053120D" w:rsidRDefault="00D0613D" w:rsidP="00E46F41">
            <w:pPr>
              <w:spacing w:after="0"/>
              <w:rPr>
                <w:rFonts w:eastAsia="Times New Roman"/>
                <w:sz w:val="22"/>
                <w:szCs w:val="22"/>
              </w:rPr>
            </w:pPr>
          </w:p>
        </w:tc>
      </w:tr>
      <w:tr w:rsidR="009E0709" w14:paraId="0385D2F1"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0EC74690" w14:textId="77777777" w:rsidR="00D0613D" w:rsidRPr="0053120D" w:rsidRDefault="00D03A9F" w:rsidP="00E46F41">
            <w:pPr>
              <w:pStyle w:val="Heading3Text"/>
              <w:spacing w:before="0" w:after="0"/>
              <w:ind w:left="0"/>
              <w:jc w:val="center"/>
            </w:pPr>
            <w:r>
              <w:t>9</w:t>
            </w:r>
          </w:p>
        </w:tc>
        <w:tc>
          <w:tcPr>
            <w:tcW w:w="3330" w:type="dxa"/>
            <w:tcBorders>
              <w:top w:val="single" w:sz="4" w:space="0" w:color="auto"/>
              <w:left w:val="single" w:sz="4" w:space="0" w:color="auto"/>
              <w:bottom w:val="single" w:sz="4" w:space="0" w:color="auto"/>
              <w:right w:val="single" w:sz="4" w:space="0" w:color="auto"/>
            </w:tcBorders>
            <w:vAlign w:val="bottom"/>
          </w:tcPr>
          <w:p w14:paraId="0DEACB4C" w14:textId="77777777" w:rsidR="00D0613D" w:rsidRPr="0053120D" w:rsidRDefault="00D0613D" w:rsidP="00E46F41">
            <w:pPr>
              <w:spacing w:after="0"/>
              <w:rPr>
                <w:rFonts w:eastAsia="Times New Roman"/>
                <w:sz w:val="22"/>
                <w:szCs w:val="22"/>
              </w:rPr>
            </w:pPr>
          </w:p>
        </w:tc>
      </w:tr>
      <w:tr w:rsidR="009E0709" w14:paraId="68A87183"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3FFA2119" w14:textId="77777777" w:rsidR="00D0613D" w:rsidRPr="0053120D" w:rsidRDefault="00D03A9F" w:rsidP="00E46F41">
            <w:pPr>
              <w:pStyle w:val="Heading3Text"/>
              <w:spacing w:before="0" w:after="0"/>
              <w:ind w:left="0"/>
              <w:jc w:val="center"/>
            </w:pPr>
            <w:r>
              <w:t>10</w:t>
            </w:r>
          </w:p>
        </w:tc>
        <w:tc>
          <w:tcPr>
            <w:tcW w:w="3330" w:type="dxa"/>
            <w:tcBorders>
              <w:top w:val="single" w:sz="4" w:space="0" w:color="auto"/>
              <w:left w:val="single" w:sz="4" w:space="0" w:color="auto"/>
              <w:bottom w:val="single" w:sz="4" w:space="0" w:color="auto"/>
              <w:right w:val="single" w:sz="4" w:space="0" w:color="auto"/>
            </w:tcBorders>
            <w:vAlign w:val="bottom"/>
          </w:tcPr>
          <w:p w14:paraId="79D482BC" w14:textId="77777777" w:rsidR="00D0613D" w:rsidRPr="0053120D" w:rsidRDefault="00D0613D" w:rsidP="00E46F41">
            <w:pPr>
              <w:spacing w:after="0"/>
              <w:rPr>
                <w:rFonts w:eastAsia="Times New Roman"/>
                <w:sz w:val="22"/>
                <w:szCs w:val="22"/>
              </w:rPr>
            </w:pPr>
          </w:p>
        </w:tc>
      </w:tr>
      <w:tr w:rsidR="009E0709" w14:paraId="2E6A1DB1"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21179B50" w14:textId="77777777" w:rsidR="00D0613D" w:rsidRPr="0053120D" w:rsidRDefault="00D03A9F" w:rsidP="00E46F41">
            <w:pPr>
              <w:pStyle w:val="Heading3Text"/>
              <w:spacing w:before="0" w:after="0"/>
              <w:ind w:left="0"/>
              <w:jc w:val="center"/>
            </w:pPr>
            <w:r>
              <w:t>11</w:t>
            </w:r>
          </w:p>
        </w:tc>
        <w:tc>
          <w:tcPr>
            <w:tcW w:w="3330" w:type="dxa"/>
            <w:tcBorders>
              <w:top w:val="single" w:sz="4" w:space="0" w:color="auto"/>
              <w:left w:val="single" w:sz="4" w:space="0" w:color="auto"/>
              <w:bottom w:val="single" w:sz="4" w:space="0" w:color="auto"/>
              <w:right w:val="single" w:sz="4" w:space="0" w:color="auto"/>
            </w:tcBorders>
            <w:vAlign w:val="bottom"/>
          </w:tcPr>
          <w:p w14:paraId="21AE150B" w14:textId="77777777" w:rsidR="00D0613D" w:rsidRPr="0053120D" w:rsidRDefault="00D0613D" w:rsidP="00E46F41">
            <w:pPr>
              <w:spacing w:after="0"/>
              <w:rPr>
                <w:sz w:val="22"/>
                <w:szCs w:val="22"/>
              </w:rPr>
            </w:pPr>
          </w:p>
        </w:tc>
      </w:tr>
      <w:tr w:rsidR="009E0709" w14:paraId="35C3E744"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3801C8D9" w14:textId="77777777" w:rsidR="00D0613D" w:rsidRPr="0053120D" w:rsidRDefault="00D03A9F" w:rsidP="00E46F41">
            <w:pPr>
              <w:pStyle w:val="Heading3Text"/>
              <w:spacing w:before="0" w:after="0"/>
              <w:ind w:left="0"/>
              <w:jc w:val="center"/>
            </w:pPr>
            <w:r>
              <w:t>12</w:t>
            </w:r>
          </w:p>
        </w:tc>
        <w:tc>
          <w:tcPr>
            <w:tcW w:w="3330" w:type="dxa"/>
            <w:tcBorders>
              <w:top w:val="single" w:sz="4" w:space="0" w:color="auto"/>
              <w:left w:val="single" w:sz="4" w:space="0" w:color="auto"/>
              <w:bottom w:val="single" w:sz="4" w:space="0" w:color="auto"/>
              <w:right w:val="single" w:sz="4" w:space="0" w:color="auto"/>
            </w:tcBorders>
            <w:vAlign w:val="bottom"/>
          </w:tcPr>
          <w:p w14:paraId="3782F37E" w14:textId="77777777" w:rsidR="00D0613D" w:rsidRPr="0053120D" w:rsidRDefault="00D0613D" w:rsidP="00E46F41">
            <w:pPr>
              <w:spacing w:after="0"/>
              <w:rPr>
                <w:sz w:val="22"/>
                <w:szCs w:val="22"/>
              </w:rPr>
            </w:pPr>
          </w:p>
        </w:tc>
      </w:tr>
      <w:tr w:rsidR="009E0709" w14:paraId="54A496A8"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378BE1E9" w14:textId="77777777" w:rsidR="00D0613D" w:rsidRPr="0053120D" w:rsidRDefault="00D03A9F" w:rsidP="00E46F41">
            <w:pPr>
              <w:pStyle w:val="Heading3Text"/>
              <w:spacing w:before="0" w:after="0"/>
              <w:ind w:left="0"/>
              <w:jc w:val="center"/>
            </w:pPr>
            <w:r>
              <w:t>13</w:t>
            </w:r>
          </w:p>
        </w:tc>
        <w:tc>
          <w:tcPr>
            <w:tcW w:w="3330" w:type="dxa"/>
            <w:tcBorders>
              <w:top w:val="single" w:sz="4" w:space="0" w:color="auto"/>
              <w:left w:val="single" w:sz="4" w:space="0" w:color="auto"/>
              <w:bottom w:val="single" w:sz="4" w:space="0" w:color="auto"/>
              <w:right w:val="single" w:sz="4" w:space="0" w:color="auto"/>
            </w:tcBorders>
            <w:vAlign w:val="bottom"/>
          </w:tcPr>
          <w:p w14:paraId="0C66890E" w14:textId="77777777" w:rsidR="00D0613D" w:rsidRPr="0053120D" w:rsidRDefault="00D0613D" w:rsidP="00E46F41">
            <w:pPr>
              <w:spacing w:after="0"/>
              <w:rPr>
                <w:sz w:val="22"/>
                <w:szCs w:val="22"/>
              </w:rPr>
            </w:pPr>
          </w:p>
        </w:tc>
      </w:tr>
      <w:tr w:rsidR="009E0709" w14:paraId="2911E134"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49348A31" w14:textId="77777777" w:rsidR="00D0613D" w:rsidRPr="0053120D" w:rsidRDefault="00D03A9F" w:rsidP="00E46F41">
            <w:pPr>
              <w:pStyle w:val="Heading3Text"/>
              <w:spacing w:before="0" w:after="0"/>
              <w:ind w:left="0"/>
              <w:jc w:val="center"/>
            </w:pPr>
            <w:r>
              <w:t>14</w:t>
            </w:r>
          </w:p>
        </w:tc>
        <w:tc>
          <w:tcPr>
            <w:tcW w:w="3330" w:type="dxa"/>
            <w:tcBorders>
              <w:top w:val="single" w:sz="4" w:space="0" w:color="auto"/>
              <w:left w:val="single" w:sz="4" w:space="0" w:color="auto"/>
              <w:bottom w:val="single" w:sz="4" w:space="0" w:color="auto"/>
              <w:right w:val="single" w:sz="4" w:space="0" w:color="auto"/>
            </w:tcBorders>
            <w:vAlign w:val="bottom"/>
          </w:tcPr>
          <w:p w14:paraId="7FA6477F" w14:textId="77777777" w:rsidR="00D0613D" w:rsidRPr="0053120D" w:rsidRDefault="00D0613D" w:rsidP="00E46F41">
            <w:pPr>
              <w:spacing w:after="0"/>
              <w:rPr>
                <w:sz w:val="22"/>
                <w:szCs w:val="22"/>
              </w:rPr>
            </w:pPr>
          </w:p>
        </w:tc>
      </w:tr>
      <w:tr w:rsidR="009E0709" w14:paraId="377D49D0" w14:textId="77777777" w:rsidTr="00FC32F5">
        <w:tc>
          <w:tcPr>
            <w:tcW w:w="1723" w:type="dxa"/>
            <w:tcBorders>
              <w:top w:val="single" w:sz="4" w:space="0" w:color="auto"/>
              <w:left w:val="single" w:sz="4" w:space="0" w:color="auto"/>
              <w:bottom w:val="single" w:sz="4" w:space="0" w:color="auto"/>
              <w:right w:val="single" w:sz="4" w:space="0" w:color="auto"/>
            </w:tcBorders>
            <w:hideMark/>
          </w:tcPr>
          <w:p w14:paraId="2DF94A5A" w14:textId="77777777" w:rsidR="00D0613D" w:rsidRPr="0053120D" w:rsidRDefault="00D03A9F" w:rsidP="00E46F41">
            <w:pPr>
              <w:pStyle w:val="Heading3Text"/>
              <w:spacing w:before="0" w:after="0"/>
              <w:ind w:left="0"/>
              <w:jc w:val="center"/>
            </w:pPr>
            <w:r>
              <w:t>15</w:t>
            </w:r>
          </w:p>
        </w:tc>
        <w:tc>
          <w:tcPr>
            <w:tcW w:w="3330" w:type="dxa"/>
            <w:tcBorders>
              <w:top w:val="single" w:sz="4" w:space="0" w:color="auto"/>
              <w:left w:val="single" w:sz="4" w:space="0" w:color="auto"/>
              <w:bottom w:val="single" w:sz="4" w:space="0" w:color="auto"/>
              <w:right w:val="single" w:sz="4" w:space="0" w:color="auto"/>
            </w:tcBorders>
            <w:vAlign w:val="bottom"/>
          </w:tcPr>
          <w:p w14:paraId="4FA63CF4" w14:textId="77777777" w:rsidR="00D0613D" w:rsidRPr="0053120D" w:rsidRDefault="00D0613D" w:rsidP="00E46F41">
            <w:pPr>
              <w:spacing w:after="0"/>
              <w:rPr>
                <w:sz w:val="22"/>
                <w:szCs w:val="22"/>
              </w:rPr>
            </w:pPr>
          </w:p>
        </w:tc>
      </w:tr>
      <w:tr w:rsidR="006067CC" w14:paraId="4EAF94B8" w14:textId="77777777" w:rsidTr="00FC32F5">
        <w:tc>
          <w:tcPr>
            <w:tcW w:w="1723" w:type="dxa"/>
            <w:tcBorders>
              <w:top w:val="single" w:sz="4" w:space="0" w:color="auto"/>
              <w:left w:val="single" w:sz="4" w:space="0" w:color="auto"/>
              <w:bottom w:val="single" w:sz="4" w:space="0" w:color="auto"/>
              <w:right w:val="single" w:sz="4" w:space="0" w:color="auto"/>
            </w:tcBorders>
          </w:tcPr>
          <w:p w14:paraId="52B130DB" w14:textId="2E181B51" w:rsidR="006067CC" w:rsidRDefault="006067CC" w:rsidP="00E46F41">
            <w:pPr>
              <w:pStyle w:val="Heading3Text"/>
              <w:spacing w:before="0" w:after="0"/>
              <w:ind w:left="0"/>
              <w:jc w:val="center"/>
            </w:pPr>
            <w:r>
              <w:t>16</w:t>
            </w:r>
          </w:p>
        </w:tc>
        <w:tc>
          <w:tcPr>
            <w:tcW w:w="3330" w:type="dxa"/>
            <w:tcBorders>
              <w:top w:val="single" w:sz="4" w:space="0" w:color="auto"/>
              <w:left w:val="single" w:sz="4" w:space="0" w:color="auto"/>
              <w:bottom w:val="single" w:sz="4" w:space="0" w:color="auto"/>
              <w:right w:val="single" w:sz="4" w:space="0" w:color="auto"/>
            </w:tcBorders>
            <w:vAlign w:val="bottom"/>
          </w:tcPr>
          <w:p w14:paraId="72AC1507" w14:textId="77777777" w:rsidR="006067CC" w:rsidRPr="0053120D" w:rsidRDefault="006067CC" w:rsidP="00E46F41">
            <w:pPr>
              <w:spacing w:after="0"/>
              <w:rPr>
                <w:sz w:val="22"/>
                <w:szCs w:val="22"/>
              </w:rPr>
            </w:pPr>
          </w:p>
        </w:tc>
      </w:tr>
      <w:tr w:rsidR="006067CC" w14:paraId="15E3879A" w14:textId="77777777" w:rsidTr="00FC32F5">
        <w:tc>
          <w:tcPr>
            <w:tcW w:w="1723" w:type="dxa"/>
            <w:tcBorders>
              <w:top w:val="single" w:sz="4" w:space="0" w:color="auto"/>
              <w:left w:val="single" w:sz="4" w:space="0" w:color="auto"/>
              <w:bottom w:val="single" w:sz="4" w:space="0" w:color="auto"/>
              <w:right w:val="single" w:sz="4" w:space="0" w:color="auto"/>
            </w:tcBorders>
          </w:tcPr>
          <w:p w14:paraId="2F630DFF" w14:textId="47760254" w:rsidR="006067CC" w:rsidRDefault="006067CC" w:rsidP="00E46F41">
            <w:pPr>
              <w:pStyle w:val="Heading3Text"/>
              <w:spacing w:before="0" w:after="0"/>
              <w:ind w:left="0"/>
              <w:jc w:val="center"/>
            </w:pPr>
            <w:r>
              <w:t>17</w:t>
            </w:r>
          </w:p>
        </w:tc>
        <w:tc>
          <w:tcPr>
            <w:tcW w:w="3330" w:type="dxa"/>
            <w:tcBorders>
              <w:top w:val="single" w:sz="4" w:space="0" w:color="auto"/>
              <w:left w:val="single" w:sz="4" w:space="0" w:color="auto"/>
              <w:bottom w:val="single" w:sz="4" w:space="0" w:color="auto"/>
              <w:right w:val="single" w:sz="4" w:space="0" w:color="auto"/>
            </w:tcBorders>
            <w:vAlign w:val="bottom"/>
          </w:tcPr>
          <w:p w14:paraId="061CB1F4" w14:textId="77777777" w:rsidR="006067CC" w:rsidRPr="0053120D" w:rsidRDefault="006067CC" w:rsidP="00E46F41">
            <w:pPr>
              <w:spacing w:after="0"/>
              <w:rPr>
                <w:sz w:val="22"/>
                <w:szCs w:val="22"/>
              </w:rPr>
            </w:pPr>
          </w:p>
        </w:tc>
      </w:tr>
      <w:tr w:rsidR="006067CC" w14:paraId="619F9F72" w14:textId="77777777" w:rsidTr="00FC32F5">
        <w:tc>
          <w:tcPr>
            <w:tcW w:w="1723" w:type="dxa"/>
            <w:tcBorders>
              <w:top w:val="single" w:sz="4" w:space="0" w:color="auto"/>
              <w:left w:val="single" w:sz="4" w:space="0" w:color="auto"/>
              <w:bottom w:val="single" w:sz="4" w:space="0" w:color="auto"/>
              <w:right w:val="single" w:sz="4" w:space="0" w:color="auto"/>
            </w:tcBorders>
          </w:tcPr>
          <w:p w14:paraId="687B9E7F" w14:textId="723F408E" w:rsidR="006067CC" w:rsidRDefault="006067CC" w:rsidP="00E46F41">
            <w:pPr>
              <w:pStyle w:val="Heading3Text"/>
              <w:spacing w:before="0" w:after="0"/>
              <w:ind w:left="0"/>
              <w:jc w:val="center"/>
            </w:pPr>
            <w:r>
              <w:lastRenderedPageBreak/>
              <w:t>18</w:t>
            </w:r>
          </w:p>
        </w:tc>
        <w:tc>
          <w:tcPr>
            <w:tcW w:w="3330" w:type="dxa"/>
            <w:tcBorders>
              <w:top w:val="single" w:sz="4" w:space="0" w:color="auto"/>
              <w:left w:val="single" w:sz="4" w:space="0" w:color="auto"/>
              <w:bottom w:val="single" w:sz="4" w:space="0" w:color="auto"/>
              <w:right w:val="single" w:sz="4" w:space="0" w:color="auto"/>
            </w:tcBorders>
            <w:vAlign w:val="bottom"/>
          </w:tcPr>
          <w:p w14:paraId="697C5396" w14:textId="77777777" w:rsidR="006067CC" w:rsidRPr="0053120D" w:rsidRDefault="006067CC" w:rsidP="00E46F41">
            <w:pPr>
              <w:spacing w:after="0"/>
              <w:rPr>
                <w:sz w:val="22"/>
                <w:szCs w:val="22"/>
              </w:rPr>
            </w:pPr>
          </w:p>
        </w:tc>
      </w:tr>
      <w:tr w:rsidR="006067CC" w14:paraId="23BEF12B" w14:textId="77777777" w:rsidTr="00FC32F5">
        <w:tc>
          <w:tcPr>
            <w:tcW w:w="1723" w:type="dxa"/>
            <w:tcBorders>
              <w:top w:val="single" w:sz="4" w:space="0" w:color="auto"/>
              <w:left w:val="single" w:sz="4" w:space="0" w:color="auto"/>
              <w:bottom w:val="single" w:sz="4" w:space="0" w:color="auto"/>
              <w:right w:val="single" w:sz="4" w:space="0" w:color="auto"/>
            </w:tcBorders>
          </w:tcPr>
          <w:p w14:paraId="0E95C97E" w14:textId="23075BFA" w:rsidR="006067CC" w:rsidRDefault="006067CC" w:rsidP="00E46F41">
            <w:pPr>
              <w:pStyle w:val="Heading3Text"/>
              <w:spacing w:before="0" w:after="0"/>
              <w:ind w:left="0"/>
              <w:jc w:val="center"/>
            </w:pPr>
            <w:r>
              <w:t>19</w:t>
            </w:r>
          </w:p>
        </w:tc>
        <w:tc>
          <w:tcPr>
            <w:tcW w:w="3330" w:type="dxa"/>
            <w:tcBorders>
              <w:top w:val="single" w:sz="4" w:space="0" w:color="auto"/>
              <w:left w:val="single" w:sz="4" w:space="0" w:color="auto"/>
              <w:bottom w:val="single" w:sz="4" w:space="0" w:color="auto"/>
              <w:right w:val="single" w:sz="4" w:space="0" w:color="auto"/>
            </w:tcBorders>
            <w:vAlign w:val="bottom"/>
          </w:tcPr>
          <w:p w14:paraId="235F8D5D" w14:textId="77777777" w:rsidR="006067CC" w:rsidRPr="0053120D" w:rsidRDefault="006067CC" w:rsidP="00E46F41">
            <w:pPr>
              <w:spacing w:after="0"/>
              <w:rPr>
                <w:sz w:val="22"/>
                <w:szCs w:val="22"/>
              </w:rPr>
            </w:pPr>
          </w:p>
        </w:tc>
      </w:tr>
      <w:tr w:rsidR="006067CC" w14:paraId="09C16425" w14:textId="77777777" w:rsidTr="00FC32F5">
        <w:tc>
          <w:tcPr>
            <w:tcW w:w="1723" w:type="dxa"/>
            <w:tcBorders>
              <w:top w:val="single" w:sz="4" w:space="0" w:color="auto"/>
              <w:left w:val="single" w:sz="4" w:space="0" w:color="auto"/>
              <w:bottom w:val="single" w:sz="4" w:space="0" w:color="auto"/>
              <w:right w:val="single" w:sz="4" w:space="0" w:color="auto"/>
            </w:tcBorders>
          </w:tcPr>
          <w:p w14:paraId="3404D232" w14:textId="32DF25A0" w:rsidR="006067CC" w:rsidRDefault="006067CC" w:rsidP="00E46F41">
            <w:pPr>
              <w:pStyle w:val="Heading3Text"/>
              <w:spacing w:before="0" w:after="0"/>
              <w:ind w:left="0"/>
              <w:jc w:val="center"/>
            </w:pPr>
            <w:r>
              <w:t>20</w:t>
            </w:r>
          </w:p>
        </w:tc>
        <w:tc>
          <w:tcPr>
            <w:tcW w:w="3330" w:type="dxa"/>
            <w:tcBorders>
              <w:top w:val="single" w:sz="4" w:space="0" w:color="auto"/>
              <w:left w:val="single" w:sz="4" w:space="0" w:color="auto"/>
              <w:bottom w:val="single" w:sz="4" w:space="0" w:color="auto"/>
              <w:right w:val="single" w:sz="4" w:space="0" w:color="auto"/>
            </w:tcBorders>
            <w:vAlign w:val="bottom"/>
          </w:tcPr>
          <w:p w14:paraId="38009784" w14:textId="77777777" w:rsidR="006067CC" w:rsidRPr="0053120D" w:rsidRDefault="006067CC" w:rsidP="00E46F41">
            <w:pPr>
              <w:spacing w:after="0"/>
              <w:rPr>
                <w:sz w:val="22"/>
                <w:szCs w:val="22"/>
              </w:rPr>
            </w:pPr>
          </w:p>
        </w:tc>
      </w:tr>
    </w:tbl>
    <w:p w14:paraId="5C857CFD" w14:textId="1DF604A1" w:rsidR="00D0613D" w:rsidRDefault="00D03A9F" w:rsidP="00D0613D">
      <w:pPr>
        <w:pStyle w:val="0SCEMainLevel3-abc"/>
      </w:pPr>
      <w:r>
        <w:t xml:space="preserve">If Seller reasonably anticipates the need to incur out-of-pocket expenses in excess of the Compliance Expenditure Cap in order to take any Compliance Action or any RPS Compliance Action, then Seller shall provide Notice to SCE within sixty (60) days after the enactment of such RA Change in Law or such RPS Change in Law, as applicable, of such anticipated costs and expenses, together with an explanation of the RA Change in Law or RPS Change in Law and resulting change to Compliance Actions or RPS Compliance </w:t>
      </w:r>
      <w:r w:rsidR="00310CDF">
        <w:t xml:space="preserve">Actions </w:t>
      </w:r>
      <w:r>
        <w:t>that would cause the increased costs or expenses.</w:t>
      </w:r>
    </w:p>
    <w:p w14:paraId="0818DA3E" w14:textId="0176E60E" w:rsidR="00D0613D" w:rsidRDefault="00D03A9F" w:rsidP="00D0613D">
      <w:pPr>
        <w:pStyle w:val="0SCEMainLevel3-Paragraph"/>
      </w:pPr>
      <w:r>
        <w:t>SCE will have sixty (60) days to evaluate such Notice (during which time period Seller is not obligated to take any Compliance Actions or RPS Compliance Actions described in the Notice) and shall, within such time, either:</w:t>
      </w:r>
    </w:p>
    <w:p w14:paraId="3C793851" w14:textId="77BB9811" w:rsidR="00D0613D" w:rsidRDefault="00D03A9F" w:rsidP="00D0613D">
      <w:pPr>
        <w:pStyle w:val="0SCEMainLevel4-iiiiii"/>
      </w:pPr>
      <w:r>
        <w:t>(1) agree to reimburse Seller for all, or if such Compliance Actions or RPS Compliance Actions may be partially accomplished, then some portion of, the costs and expenses that exceed the Compliance Expenditure Cap (such SCE-agreed upon costs, the “</w:t>
      </w:r>
      <w:r>
        <w:rPr>
          <w:u w:val="single"/>
        </w:rPr>
        <w:t>Accepted Compliance Costs</w:t>
      </w:r>
      <w:r>
        <w:t>” and those costs not accepted, the “</w:t>
      </w:r>
      <w:r>
        <w:rPr>
          <w:u w:val="single"/>
        </w:rPr>
        <w:t>Rejected Compliance Costs</w:t>
      </w:r>
      <w:r>
        <w:t>”), and, if applicable, (2) waive Seller’s obligation to take such Compliance Actions or RPS Compliance Actions for costs that exceed the Compliance Expenditure Cap and that SCE has not agreed to reimburse Seller; or</w:t>
      </w:r>
    </w:p>
    <w:p w14:paraId="11725352" w14:textId="77777777" w:rsidR="00D0613D" w:rsidRDefault="00D03A9F" w:rsidP="00D0613D">
      <w:pPr>
        <w:pStyle w:val="0SCEMainLevel4-iiiiii"/>
      </w:pPr>
      <w:r>
        <w:t>(1) elect to receive payment from Seller of an amount equal to the Compliance Expenditure Cap within sixty (60) days of Notice of SCE’s election and (2) waive Seller’s obligation to take any Compliance Actions or RPS Compliance Actions (whether or not they exceed the Compliance Expenditure Cap) with respect to the RA Change in Law or RPS Change in Law.</w:t>
      </w:r>
    </w:p>
    <w:p w14:paraId="69F326BC" w14:textId="77777777" w:rsidR="00D0613D" w:rsidRPr="0053120D" w:rsidRDefault="00D03A9F" w:rsidP="00D0613D">
      <w:pPr>
        <w:pStyle w:val="0SCEMainLevel3-Paragraph"/>
      </w:pPr>
      <w:r>
        <w:t>Seller shall not be obligated to take any Compliance Actions or RPS Compliance Actions referenced in Seller’s notice to SCE until SCE has agreed to reimburse Seller for the Accepted Compliance Costs related to such Compliance Actions or RPS Compliance Actions. If SCE agrees to reimburse Seller for the Accepted Compliance Costs, then Seller shall take all Compliance Actions or RPS Compliance Actions covered by the Accepted Compliance Costs and SCE shall reimburse Seller for Seller’s reasonable, actual, and documented costs to accomplish the Compliance Actions or RPS Compliance Actions, not to exceed the Accepted Compliance Costs.</w:t>
      </w:r>
    </w:p>
    <w:p w14:paraId="3021F21C" w14:textId="77777777" w:rsidR="00D0613D" w:rsidRPr="009622FA" w:rsidRDefault="00D03A9F" w:rsidP="00D0613D">
      <w:pPr>
        <w:pStyle w:val="0SCEMainLevel3-abc"/>
      </w:pPr>
      <w:r>
        <w:lastRenderedPageBreak/>
        <w:t>If Seller believes that no reasonably practicable Compliance Actions or RPS Compliance Actions are available with respect to an RA Change in Law or RPS Change in Law, then Seller shall provide Notice to SCE within sixty (60) days after the enactment of such RA Change in Law or RPS Change in Law together with an explanation of the RA Change in Law or RPS Change in Law and why the potential Compliance Actions or the potential RPS Compliance Actions are not reasonably practicable. If SCE agrees that no reasonably practicable Compliance Actions or RPS Compliance Actions are available with respect to such RA Change in Law or RPS Change in Law, then Seller shall pay to SCE an amount equal to the Compliance Expenditure Cap within sixty (60) days after receipt of SCE’s Notice confirming that no reasonably practicable Compliance Actions or RPS Compliance Action are available with respect to such RA Change in Law or RPS Change in Law. Payment of such amount will satisfy Seller’s obligations with respect to such RA Change in Law or RPS Change in Law. If SCE disagrees that no reasonably practicable Compliance Actions or RPS Compliance Actions are available with respect to such RA Change in Law or RPS Change in Law, then:</w:t>
      </w:r>
    </w:p>
    <w:p w14:paraId="2151E0A9" w14:textId="77777777" w:rsidR="00D0613D" w:rsidRPr="009622FA" w:rsidRDefault="00D03A9F" w:rsidP="00D0613D">
      <w:pPr>
        <w:pStyle w:val="0SCEMainLevel4-iiiiii"/>
      </w:pPr>
      <w:r>
        <w:t>SCE shall provide Notice to Seller, within thirty (30) days after receipt of Seller’s Notice, indicating the Compliance Actions or RPS Compliance Actions that SCE believes are reasonably practicable;</w:t>
      </w:r>
    </w:p>
    <w:p w14:paraId="5D24679E" w14:textId="77777777" w:rsidR="00D0613D" w:rsidRPr="009622FA" w:rsidRDefault="00D03A9F" w:rsidP="00D0613D">
      <w:pPr>
        <w:pStyle w:val="0SCEMainLevel4-iiiiii"/>
      </w:pPr>
      <w:r>
        <w:t>Seller shall provide Notice to SCE, within thirty (30) days after receipt of SCE’s Notice, of the anticipated costs and expenses in excess of the Compliance Expenditure Cap to take such Compliance Actions or such RPS Compliance Actions; and</w:t>
      </w:r>
    </w:p>
    <w:p w14:paraId="58A80964" w14:textId="36BE23E0" w:rsidR="00D0613D" w:rsidRDefault="00D03A9F" w:rsidP="00D0613D">
      <w:pPr>
        <w:pStyle w:val="0SCEMainLevel4-iiiiii"/>
      </w:pPr>
      <w:r>
        <w:t xml:space="preserve">SCE shall have sixty (60) days to evaluate such Notice (during which time Seller is not obligated to take any Compliance Actions or RPS Compliance Actions described in the Notice) and the Parties shall proceed in accordance with </w:t>
      </w:r>
      <w:r>
        <w:rPr>
          <w:u w:val="single"/>
        </w:rPr>
        <w:t>Section 1.08(b)</w:t>
      </w:r>
      <w:r>
        <w:t xml:space="preserve"> of this </w:t>
      </w:r>
      <w:r>
        <w:rPr>
          <w:u w:val="single"/>
        </w:rPr>
        <w:t>Attachment 1</w:t>
      </w:r>
      <w:r>
        <w:t xml:space="preserve"> above.</w:t>
      </w:r>
    </w:p>
    <w:p w14:paraId="2884F45B" w14:textId="5FAF4E69" w:rsidR="00AF4A6C" w:rsidRDefault="00BF4483" w:rsidP="00845E65">
      <w:pPr>
        <w:pStyle w:val="0SCEMainLevel3-abc"/>
      </w:pPr>
      <w:r>
        <w:t>[</w:t>
      </w:r>
      <w:r w:rsidR="00D03A9F">
        <w:t xml:space="preserve">To the extent that (A) an RA Change in Law results in any Rejected Compliance Costs, and the failure to complete the Compliance Actions associated with such Rejected Compliance Costs results in the reduction of the Project’s NQC or EFC or (B) no reasonably practicable Compliance Actions are available with respect to such RA Change in Law and such RA Change in Law results in the reduction of the Project’s NQC or EFC and Seller has, as applicable, (I) completed or made reasonable progress toward the completion of the Compliance Actions for which Seller is financially responsible and the Compliance Actions that are associated with any related Accepted Compliance Costs, or (II) paid to SCE an amount equal to the Compliance Expenditure Cap pursuant to this </w:t>
      </w:r>
      <w:r w:rsidR="00D03A9F">
        <w:rPr>
          <w:u w:val="single"/>
        </w:rPr>
        <w:t>Section 1.08</w:t>
      </w:r>
      <w:r w:rsidR="00D03A9F">
        <w:t xml:space="preserve"> of this </w:t>
      </w:r>
      <w:r w:rsidR="00D03A9F">
        <w:rPr>
          <w:u w:val="single"/>
        </w:rPr>
        <w:t>Attachment 1</w:t>
      </w:r>
      <w:r w:rsidR="00D03A9F">
        <w:t>, then commencing upon the implementation of any such RA Change in Law and continuing through the end of the Delivery Term, this Agreement shall be interpreted in accordance with the following guidelines:</w:t>
      </w:r>
    </w:p>
    <w:p w14:paraId="2364317E" w14:textId="5EF99051" w:rsidR="00C20BEB" w:rsidRDefault="00C20BEB" w:rsidP="00C20BEB">
      <w:pPr>
        <w:pStyle w:val="0SCEMainLevel4-iiiiii"/>
        <w:tabs>
          <w:tab w:val="num" w:pos="1440"/>
        </w:tabs>
        <w:rPr>
          <w:rStyle w:val="0SCEContractInstructions"/>
        </w:rPr>
      </w:pPr>
      <w:r w:rsidRPr="0057178A">
        <w:rPr>
          <w:color w:val="auto"/>
        </w:rPr>
        <w:lastRenderedPageBreak/>
        <w:t xml:space="preserve">the Expected NQC [and the Expected EFC] shall be deemed to refer to the reduced NQC [and reduced EFC] referenced above. </w:t>
      </w:r>
      <w:r w:rsidRPr="00F514C8">
        <w:rPr>
          <w:rStyle w:val="0SCEContractInstructions"/>
        </w:rPr>
        <w:t>{SCE Note: delete bracketed language for IFOM Renewable Projects that are not expected to provide EFC}</w:t>
      </w:r>
      <w:r w:rsidR="00BF4483">
        <w:rPr>
          <w:rStyle w:val="0SCEContractInstructions"/>
        </w:rPr>
        <w:t xml:space="preserve">] </w:t>
      </w:r>
    </w:p>
    <w:p w14:paraId="720F344F" w14:textId="1299E670" w:rsidR="00BF4483" w:rsidRPr="00BF4483" w:rsidRDefault="00BF4483" w:rsidP="00343EC1">
      <w:pPr>
        <w:pStyle w:val="0SCEMainLevel3-Paragraph"/>
      </w:pPr>
      <w:r w:rsidRPr="00F514C8">
        <w:rPr>
          <w:rStyle w:val="0SCEContractInstructions"/>
        </w:rPr>
        <w:t xml:space="preserve">{SCE Note: delete </w:t>
      </w:r>
      <w:r>
        <w:rPr>
          <w:rStyle w:val="0SCEContractInstructions"/>
        </w:rPr>
        <w:t>subsection (d) in its entirety for I</w:t>
      </w:r>
      <w:r w:rsidRPr="00F514C8">
        <w:rPr>
          <w:rStyle w:val="0SCEContractInstructions"/>
        </w:rPr>
        <w:t xml:space="preserve">FOM Renewable Projects that are </w:t>
      </w:r>
      <w:r w:rsidR="000973D7" w:rsidRPr="00F514C8">
        <w:rPr>
          <w:rStyle w:val="0SCEContractInstructions"/>
        </w:rPr>
        <w:t>Energy Only Projects</w:t>
      </w:r>
      <w:r w:rsidR="00E72DF2">
        <w:rPr>
          <w:rStyle w:val="0SCEContractInstructions"/>
        </w:rPr>
        <w:t>}</w:t>
      </w:r>
    </w:p>
    <w:p w14:paraId="6E1BA0EB" w14:textId="77777777" w:rsidR="00C56166" w:rsidRDefault="00D03A9F" w:rsidP="005B29B9">
      <w:pPr>
        <w:pStyle w:val="0SCEMainLevel1-Article"/>
      </w:pPr>
      <w:r>
        <w:t>TERM AND DELIVERY PERIOD</w:t>
      </w:r>
    </w:p>
    <w:p w14:paraId="6E1BA0EC" w14:textId="77777777" w:rsidR="00C56166" w:rsidRDefault="00D03A9F" w:rsidP="00845E65">
      <w:pPr>
        <w:pStyle w:val="0SCEMainLevel2-101102201"/>
        <w:numPr>
          <w:ilvl w:val="1"/>
          <w:numId w:val="8"/>
        </w:numPr>
      </w:pPr>
      <w:r>
        <w:t>Initial Delivery Date.</w:t>
      </w:r>
    </w:p>
    <w:p w14:paraId="6E1BA0ED" w14:textId="77777777" w:rsidR="00C56166" w:rsidRDefault="00D03A9F">
      <w:pPr>
        <w:pStyle w:val="0SCEMainLevel2-Paragraph"/>
      </w:pPr>
      <w:r>
        <w:t xml:space="preserve">The conditions </w:t>
      </w:r>
      <w:proofErr w:type="gramStart"/>
      <w:r>
        <w:t>to</w:t>
      </w:r>
      <w:proofErr w:type="gramEnd"/>
      <w:r>
        <w:t xml:space="preserve"> the Initial Delivery Date for the Project shall also include:</w:t>
      </w:r>
    </w:p>
    <w:p w14:paraId="6E1BA0EE" w14:textId="0DAD3123" w:rsidR="00C56166" w:rsidRDefault="00D03A9F">
      <w:pPr>
        <w:pStyle w:val="0SCEMainLevel3-abc"/>
      </w:pPr>
      <w:r>
        <w:t>The</w:t>
      </w:r>
      <w:r w:rsidR="000F7474">
        <w:t xml:space="preserve"> Renewable Capacity Test demonstrates that:</w:t>
      </w:r>
    </w:p>
    <w:p w14:paraId="6E1BA0EF" w14:textId="05308DA2" w:rsidR="00C56166" w:rsidRDefault="005734FB">
      <w:pPr>
        <w:pStyle w:val="0SCEMainLevel4-iiiiii"/>
      </w:pPr>
      <w:r>
        <w:t xml:space="preserve">Each of the </w:t>
      </w:r>
      <w:r w:rsidR="00D03A9F">
        <w:t>Demonstrated Contract Capacity</w:t>
      </w:r>
      <w:r w:rsidR="004114BF">
        <w:t xml:space="preserve"> and</w:t>
      </w:r>
      <w:r w:rsidR="00D03A9F">
        <w:t xml:space="preserve"> </w:t>
      </w:r>
      <w:r>
        <w:t>Demonstrated AC Nameplate Capacity</w:t>
      </w:r>
      <w:r w:rsidR="004114BF">
        <w:t xml:space="preserve"> </w:t>
      </w:r>
      <w:r w:rsidR="00D03A9F">
        <w:t xml:space="preserve">is </w:t>
      </w:r>
      <w:r w:rsidR="004F1C88">
        <w:t xml:space="preserve">at least </w:t>
      </w:r>
      <w:r w:rsidR="00D03A9F">
        <w:t xml:space="preserve">seventy-five percent (75%) of </w:t>
      </w:r>
      <w:r w:rsidR="009D50DC">
        <w:t xml:space="preserve">and </w:t>
      </w:r>
      <w:r w:rsidR="004F1C88">
        <w:t xml:space="preserve">no more than </w:t>
      </w:r>
      <w:r w:rsidR="009D50DC">
        <w:t>one hundred percent (100%) of the Expected Contract Capacity</w:t>
      </w:r>
      <w:r w:rsidR="004F1C88">
        <w:t xml:space="preserve">, </w:t>
      </w:r>
      <w:r w:rsidR="004114BF">
        <w:t xml:space="preserve">and </w:t>
      </w:r>
      <w:r w:rsidR="004F1C88">
        <w:t>Expected AC Nameplate Capacity</w:t>
      </w:r>
      <w:r w:rsidR="00D03A9F">
        <w:t>;</w:t>
      </w:r>
    </w:p>
    <w:p w14:paraId="39DA18B0" w14:textId="40B4EE7D" w:rsidR="00BD3B9D" w:rsidRDefault="00BD3B9D" w:rsidP="00BD3B9D">
      <w:pPr>
        <w:pStyle w:val="0SCEMainLevel4-iiiiii"/>
      </w:pPr>
      <w:r>
        <w:t xml:space="preserve">[The Demonstrated DC Rating Capacity is </w:t>
      </w:r>
      <w:r w:rsidR="004114BF">
        <w:t>at least</w:t>
      </w:r>
      <w:r>
        <w:t xml:space="preserve"> seventy-five percent (75%) of </w:t>
      </w:r>
      <w:r w:rsidR="004114BF">
        <w:t xml:space="preserve">and no more than </w:t>
      </w:r>
      <w:r>
        <w:t xml:space="preserve">one hundred percent (100%) of the Expected DC Rating Capacity;] </w:t>
      </w:r>
      <w:r>
        <w:rPr>
          <w:rStyle w:val="0SCEContractInstructions"/>
        </w:rPr>
        <w:t>{SCE Selection Note: applicable to Solar, otherwise delete}</w:t>
      </w:r>
    </w:p>
    <w:p w14:paraId="6E1BA0F0" w14:textId="0B0CAF00" w:rsidR="00C56166" w:rsidRDefault="00D03A9F">
      <w:pPr>
        <w:pStyle w:val="0SCEMainLevel4-iiiiii"/>
      </w:pPr>
      <w:r>
        <w:t>The Project has been constructed and installed in accordance with Attachment 2 and Attachment 3;</w:t>
      </w:r>
    </w:p>
    <w:p w14:paraId="6E1BA0F1" w14:textId="77777777" w:rsidR="00C56166" w:rsidRDefault="00D03A9F">
      <w:pPr>
        <w:pStyle w:val="0SCEMainLevel3-abc"/>
      </w:pPr>
      <w:r>
        <w:t>Seller has received:</w:t>
      </w:r>
    </w:p>
    <w:p w14:paraId="6E1BA0F2" w14:textId="77777777" w:rsidR="00C56166" w:rsidRDefault="00D03A9F">
      <w:pPr>
        <w:pStyle w:val="0SCEMainLevel4-iiiiii"/>
      </w:pPr>
      <w:r>
        <w:t>authority from FERC, pursuant to Section 205 of the Federal Power Act, 16 U.S.C. § 824d, for wholesale sales of energy, capacity and ancillary services at market-based rates, and</w:t>
      </w:r>
    </w:p>
    <w:p w14:paraId="6E1BA0F3" w14:textId="5C1C2D02" w:rsidR="00C56166" w:rsidRDefault="00D03A9F">
      <w:pPr>
        <w:pStyle w:val="0SCEMainLevel4-iiiiii"/>
      </w:pPr>
      <w:r>
        <w:t>all other approvals and authorizations required for Seller to perform its obligations under this Agreement;</w:t>
      </w:r>
    </w:p>
    <w:p w14:paraId="6E1BA0F4" w14:textId="59CE5135" w:rsidR="00C56166" w:rsidRDefault="00D03A9F">
      <w:pPr>
        <w:pStyle w:val="0SCEMainLevel3-abc"/>
      </w:pPr>
      <w:r>
        <w:t>Seller has executed a “</w:t>
      </w:r>
      <w:r>
        <w:rPr>
          <w:u w:val="single"/>
        </w:rPr>
        <w:t>Participating Generator Agreement</w:t>
      </w:r>
      <w:r>
        <w:t>” or “</w:t>
      </w:r>
      <w:r>
        <w:rPr>
          <w:u w:val="single"/>
        </w:rPr>
        <w:t>Participating Load Agreement,</w:t>
      </w:r>
      <w:r>
        <w:t>” as applicable, a “</w:t>
      </w:r>
      <w:r>
        <w:rPr>
          <w:u w:val="single"/>
        </w:rPr>
        <w:t>Meter Service Agreement For CAISO Metered Entities,</w:t>
      </w:r>
      <w:r>
        <w:t>” as those terms are defined in the CAISO Tariff, and any other forms or agreements required by the CAISO with respect to the Project, and delivered true and complete copies of all such forms and agreements to SCE;</w:t>
      </w:r>
    </w:p>
    <w:p w14:paraId="6E1BA0F5" w14:textId="77777777" w:rsidR="00C56166" w:rsidRDefault="00D03A9F">
      <w:pPr>
        <w:pStyle w:val="0SCEMainLevel3-abc"/>
      </w:pPr>
      <w:r>
        <w:t xml:space="preserve">Seller has provided to SCE the number filed by the T&amp;D Provider with FERC as a representation for all </w:t>
      </w:r>
      <w:bookmarkStart w:id="25" w:name="_Hlk93326271"/>
      <w:r>
        <w:t xml:space="preserve">net energy losses or avoided losses, as filed by the T&amp;D </w:t>
      </w:r>
      <w:r>
        <w:lastRenderedPageBreak/>
        <w:t xml:space="preserve">Provider at FERC, associated with the transmission of energy through the electric system from the high voltage side of the Project’s substation bus bar to the interface with </w:t>
      </w:r>
      <w:bookmarkEnd w:id="25"/>
      <w:r>
        <w:t>the CAISO Controlled Grid, also known as the distribution loss factor (the “</w:t>
      </w:r>
      <w:r>
        <w:rPr>
          <w:u w:val="single"/>
        </w:rPr>
        <w:t>DLF</w:t>
      </w:r>
      <w:r>
        <w:t>”), if a DLF is applicable to the Project;</w:t>
      </w:r>
    </w:p>
    <w:p w14:paraId="6E1BA0F6" w14:textId="77777777" w:rsidR="00C56166" w:rsidRDefault="00D03A9F">
      <w:pPr>
        <w:pStyle w:val="0SCEMainLevel3-abc"/>
      </w:pPr>
      <w:r>
        <w:t>Seller has registered with the NERC as the Project’s Generator Owner and Generator Operator if Seller is required to be a registered entity pursuant to the NERC Reliability Standards;</w:t>
      </w:r>
    </w:p>
    <w:p w14:paraId="6E1BA0F7" w14:textId="447BE6B9" w:rsidR="00C56166" w:rsidRDefault="00D03A9F">
      <w:pPr>
        <w:pStyle w:val="0SCEMainLevel3-abc"/>
      </w:pPr>
      <w:r>
        <w:t>Seller has entered into and complied in all material respects with all obligations under the Interconnection Agreement and all other agreements, tariffs, and requirements necessary to enable parallel operation of the Project with the T&amp;D Provider’s electric system and the CAISO Controlled Grid;</w:t>
      </w:r>
    </w:p>
    <w:p w14:paraId="6E1BA0F8" w14:textId="77777777" w:rsidR="00C56166" w:rsidRDefault="00D03A9F">
      <w:pPr>
        <w:pStyle w:val="0SCEMainLevel3-abc"/>
      </w:pPr>
      <w:r>
        <w:t>Seller has obtained certification (the “</w:t>
      </w:r>
      <w:r>
        <w:rPr>
          <w:u w:val="single"/>
        </w:rPr>
        <w:t>CAISO Certification</w:t>
      </w:r>
      <w:r>
        <w:t>”) for the Project such that the Project meets the certification and testing requirements applicable to the Project, as set forth in the CAISO Tariff, including certification and testing for all ancillary services, PMAX, and PMIN, and is otherwise compliant with all CAISO Tariff requirements applicable to the Project;</w:t>
      </w:r>
    </w:p>
    <w:p w14:paraId="6E1BA0F9" w14:textId="141F90DE" w:rsidR="00C56166" w:rsidRDefault="00D03A9F">
      <w:pPr>
        <w:pStyle w:val="0SCEMainLevel3-abc"/>
      </w:pPr>
      <w:r>
        <w:rPr>
          <w:rStyle w:val="5FCDSOnly"/>
        </w:rPr>
        <w:t>[Seller has obtained and delivered to SCE a certification that the Project has Full Capacity Deliverability Status, as determined by the CAISO, in an amount equal to the Expected Contract Capacity;]</w:t>
      </w:r>
      <w:r>
        <w:t xml:space="preserve"> </w:t>
      </w:r>
      <w:r w:rsidRPr="00F514C8">
        <w:rPr>
          <w:rStyle w:val="0SCEContractInstructions"/>
        </w:rPr>
        <w:t>{SCE NTD: applicable to Projects with FCDS, delete and replace with “Intentionally Omitted” for Energy Only Projects}</w:t>
      </w:r>
    </w:p>
    <w:p w14:paraId="6E1BA0FA" w14:textId="77777777" w:rsidR="00C56166" w:rsidRDefault="00D03A9F">
      <w:pPr>
        <w:pStyle w:val="0SCEMainLevel3-abc"/>
      </w:pPr>
      <w:r>
        <w:rPr>
          <w:u w:val="single"/>
        </w:rPr>
        <w:t>Intentionally Omitted</w:t>
      </w:r>
      <w:r>
        <w:t>;</w:t>
      </w:r>
    </w:p>
    <w:p w14:paraId="6DCE3409" w14:textId="1685F84D" w:rsidR="00AB7038" w:rsidRPr="0057178A" w:rsidRDefault="00AB7038" w:rsidP="00AB7038">
      <w:pPr>
        <w:pStyle w:val="0SCEMainLevel3-abc"/>
        <w:rPr>
          <w:color w:val="auto"/>
        </w:rPr>
      </w:pPr>
      <w:r w:rsidRPr="0057178A">
        <w:rPr>
          <w:color w:val="auto"/>
        </w:rPr>
        <w:t xml:space="preserve">At least </w:t>
      </w:r>
      <w:r w:rsidR="00C973F9">
        <w:rPr>
          <w:color w:val="auto"/>
        </w:rPr>
        <w:t>fifteen</w:t>
      </w:r>
      <w:r w:rsidR="00C973F9" w:rsidRPr="0057178A">
        <w:rPr>
          <w:color w:val="auto"/>
        </w:rPr>
        <w:t xml:space="preserve"> </w:t>
      </w:r>
      <w:r w:rsidRPr="0057178A">
        <w:rPr>
          <w:color w:val="auto"/>
        </w:rPr>
        <w:t>(</w:t>
      </w:r>
      <w:r w:rsidR="00C973F9">
        <w:rPr>
          <w:color w:val="auto"/>
        </w:rPr>
        <w:t>15</w:t>
      </w:r>
      <w:r w:rsidRPr="0057178A">
        <w:rPr>
          <w:color w:val="auto"/>
        </w:rPr>
        <w:t xml:space="preserve">) days prior to the Expected </w:t>
      </w:r>
      <w:r w:rsidR="002B2DD1">
        <w:rPr>
          <w:color w:val="auto"/>
        </w:rPr>
        <w:t>I</w:t>
      </w:r>
      <w:r w:rsidRPr="0057178A">
        <w:rPr>
          <w:color w:val="auto"/>
        </w:rPr>
        <w:t>nitial Delivery Date, Seller has:</w:t>
      </w:r>
    </w:p>
    <w:p w14:paraId="5B309E71" w14:textId="218A76A3" w:rsidR="006E5A2A" w:rsidRPr="00E03448" w:rsidRDefault="00CC0B09" w:rsidP="00AB7038">
      <w:pPr>
        <w:pStyle w:val="0SCEMainLevel4-iiiiii"/>
        <w:rPr>
          <w:color w:val="auto"/>
        </w:rPr>
      </w:pPr>
      <w:r>
        <w:t>a</w:t>
      </w:r>
      <w:r w:rsidR="006E5A2A">
        <w:t>chieved Commercial Operation (as such term is defined in the CAISO Tariff) for the Project;</w:t>
      </w:r>
    </w:p>
    <w:p w14:paraId="1AAF28A5" w14:textId="026D57A5" w:rsidR="00AB7038" w:rsidRPr="0057178A" w:rsidRDefault="00AB7038" w:rsidP="00AB7038">
      <w:pPr>
        <w:pStyle w:val="0SCEMainLevel4-iiiiii"/>
        <w:rPr>
          <w:color w:val="auto"/>
        </w:rPr>
      </w:pPr>
      <w:r w:rsidRPr="0057178A">
        <w:rPr>
          <w:color w:val="auto"/>
        </w:rPr>
        <w:t>taken all actions and executed all documents and instruments, required to authorize SCE to act as Scheduling Coordinator for the Project under this Agreement, and SCE is authorized to act as Scheduling Coordinator for the Project effective as of the first day of the Delivery Period;</w:t>
      </w:r>
    </w:p>
    <w:p w14:paraId="4CB700A8" w14:textId="53E54CFD" w:rsidR="00AB7038" w:rsidRDefault="00AB7038" w:rsidP="00AB7038">
      <w:pPr>
        <w:pStyle w:val="0SCEMainLevel4-iiiiii"/>
        <w:rPr>
          <w:color w:val="auto"/>
        </w:rPr>
      </w:pPr>
      <w:r w:rsidRPr="0057178A">
        <w:rPr>
          <w:color w:val="auto"/>
        </w:rPr>
        <w:t>provided SCE with all facility and metering information necessary to communicate with SCE as requested by SCE;</w:t>
      </w:r>
    </w:p>
    <w:p w14:paraId="6E1BA0FE" w14:textId="66DFE4F6" w:rsidR="00C56166" w:rsidRDefault="00D03A9F">
      <w:pPr>
        <w:pStyle w:val="0SCEMainLevel3-abc"/>
      </w:pPr>
      <w:r>
        <w:rPr>
          <w:rStyle w:val="5FCDSOnly"/>
        </w:rPr>
        <w:t>[Seller has obtained an NQC for the Project which is equal to the maximum amount for which the Project is eligible under the then-current Resource Adequacy Rulings;]</w:t>
      </w:r>
      <w:r>
        <w:t xml:space="preserve"> </w:t>
      </w:r>
      <w:r w:rsidRPr="00F514C8">
        <w:rPr>
          <w:rStyle w:val="0SCEContractInstructions"/>
        </w:rPr>
        <w:t>{SCE NTD: applicable to Projects with FCDS, delete and replace with “Intentionally Omitted” for Energy Only Projects}</w:t>
      </w:r>
    </w:p>
    <w:p w14:paraId="6E1BA0FF" w14:textId="65070592" w:rsidR="00C56166" w:rsidRDefault="00D03A9F">
      <w:pPr>
        <w:pStyle w:val="0SCEMainLevel3-abc"/>
      </w:pPr>
      <w:r>
        <w:rPr>
          <w:rStyle w:val="5FCDSOnly"/>
        </w:rPr>
        <w:lastRenderedPageBreak/>
        <w:t>[Seller has obtained an EFC for the Project which is equal to the maximum amount for which the Project is eligible under the then-current Resource Adequacy Rulings;]</w:t>
      </w:r>
      <w:r>
        <w:t xml:space="preserve"> </w:t>
      </w:r>
      <w:r w:rsidRPr="00F514C8">
        <w:rPr>
          <w:rStyle w:val="0SCEContractInstructions"/>
        </w:rPr>
        <w:t>{SCE NTD: applicable to Projects with FCDS, delete and replace with “Intentionally Omitted” for Energy Only Projects}</w:t>
      </w:r>
    </w:p>
    <w:p w14:paraId="6E1BA100" w14:textId="77777777" w:rsidR="00C56166" w:rsidRDefault="00D03A9F">
      <w:pPr>
        <w:pStyle w:val="0SCEMainLevel3-abc"/>
      </w:pPr>
      <w:r>
        <w:t xml:space="preserve">Seller has delivered an Outage Schedule in accordance with </w:t>
      </w:r>
      <w:r>
        <w:rPr>
          <w:u w:val="single"/>
        </w:rPr>
        <w:t>Section 6.04</w:t>
      </w:r>
      <w:r>
        <w:t xml:space="preserve"> of this </w:t>
      </w:r>
      <w:r>
        <w:rPr>
          <w:u w:val="single"/>
        </w:rPr>
        <w:t>Attachment 1</w:t>
      </w:r>
      <w:r>
        <w:t>;</w:t>
      </w:r>
    </w:p>
    <w:p w14:paraId="6E1BA101" w14:textId="57C78E9D" w:rsidR="00C56166" w:rsidRDefault="00D03A9F">
      <w:pPr>
        <w:pStyle w:val="0SCEMainLevel3-abc"/>
      </w:pPr>
      <w:bookmarkStart w:id="26" w:name="_Hlk99448451"/>
      <w:r>
        <w:t>Seller has completed the installation and testing of the Project for purposes of financing, Permits, the Interconnection Agreement, operating agreements, the EPC agreement and manufacturer’s warranties;</w:t>
      </w:r>
    </w:p>
    <w:p w14:paraId="6E1BA102" w14:textId="6A872854" w:rsidR="00C56166" w:rsidRDefault="00D03A9F">
      <w:pPr>
        <w:pStyle w:val="0SCEMainLevel3-abc"/>
      </w:pPr>
      <w:r>
        <w:t xml:space="preserve">Seller has received an Independent Engineer’s </w:t>
      </w:r>
      <w:r w:rsidR="000F62EF">
        <w:t xml:space="preserve">report </w:t>
      </w:r>
      <w:r>
        <w:t>that the Project has been completed in all material respects</w:t>
      </w:r>
      <w:r w:rsidR="00514B1D">
        <w:t>,</w:t>
      </w:r>
      <w:r>
        <w:t xml:space="preserve"> and</w:t>
      </w:r>
      <w:r w:rsidR="003735E9">
        <w:t xml:space="preserve"> constructed and installed </w:t>
      </w:r>
      <w:r>
        <w:t xml:space="preserve">consistent with </w:t>
      </w:r>
      <w:r w:rsidRPr="0004198E">
        <w:rPr>
          <w:u w:val="single"/>
        </w:rPr>
        <w:t>Attachment 2</w:t>
      </w:r>
      <w:r>
        <w:t xml:space="preserve"> and </w:t>
      </w:r>
      <w:r w:rsidRPr="0004198E">
        <w:rPr>
          <w:u w:val="single"/>
        </w:rPr>
        <w:t>Attachment 3</w:t>
      </w:r>
      <w:r w:rsidR="00DB40B2" w:rsidRPr="0004198E">
        <w:t>,</w:t>
      </w:r>
      <w:r>
        <w:t xml:space="preserve"> </w:t>
      </w:r>
      <w:r w:rsidR="00DB40B2" w:rsidRPr="00A126BC">
        <w:t xml:space="preserve">subject to </w:t>
      </w:r>
      <w:r w:rsidR="00DB40B2">
        <w:t xml:space="preserve">the tolerances permitted under </w:t>
      </w:r>
      <w:r w:rsidR="00DB40B2" w:rsidRPr="00A126BC">
        <w:rPr>
          <w:u w:val="single"/>
        </w:rPr>
        <w:t>Section</w:t>
      </w:r>
      <w:r w:rsidR="00DB40B2">
        <w:rPr>
          <w:u w:val="single"/>
        </w:rPr>
        <w:t> 1.03</w:t>
      </w:r>
      <w:r w:rsidR="00DB40B2">
        <w:t xml:space="preserve"> of this </w:t>
      </w:r>
      <w:r w:rsidR="00DB40B2">
        <w:rPr>
          <w:u w:val="single"/>
        </w:rPr>
        <w:t>Attachment 1</w:t>
      </w:r>
      <w:r w:rsidR="00DB40B2">
        <w:t xml:space="preserve"> and </w:t>
      </w:r>
      <w:r w:rsidR="00DB40B2" w:rsidRPr="00546697">
        <w:rPr>
          <w:u w:val="single"/>
        </w:rPr>
        <w:t xml:space="preserve">Sections </w:t>
      </w:r>
      <w:r w:rsidR="00DB40B2" w:rsidRPr="00A126BC">
        <w:rPr>
          <w:u w:val="single"/>
        </w:rPr>
        <w:t>2.04(a)(i)</w:t>
      </w:r>
      <w:r w:rsidR="00DB40B2">
        <w:t xml:space="preserve"> and</w:t>
      </w:r>
      <w:r w:rsidR="00DB40B2" w:rsidRPr="00A126BC">
        <w:t xml:space="preserve"> </w:t>
      </w:r>
      <w:r w:rsidR="00DB40B2" w:rsidRPr="00A126BC">
        <w:rPr>
          <w:u w:val="single"/>
        </w:rPr>
        <w:t>(ii)</w:t>
      </w:r>
      <w:r w:rsidR="00DB40B2" w:rsidRPr="00A126BC">
        <w:t xml:space="preserve"> of this </w:t>
      </w:r>
      <w:r w:rsidR="00DB40B2" w:rsidRPr="00A126BC">
        <w:rPr>
          <w:u w:val="single"/>
        </w:rPr>
        <w:t>Attachment</w:t>
      </w:r>
      <w:r w:rsidR="00DB40B2">
        <w:rPr>
          <w:u w:val="single"/>
        </w:rPr>
        <w:t> </w:t>
      </w:r>
      <w:r w:rsidR="00DB40B2" w:rsidRPr="00A126BC">
        <w:rPr>
          <w:u w:val="single"/>
        </w:rPr>
        <w:t>1</w:t>
      </w:r>
      <w:r w:rsidR="00DB40B2">
        <w:t xml:space="preserve"> </w:t>
      </w:r>
      <w:r>
        <w:t>(except punch list items that do not materially and adversely affect the ability of the Project to operate as intended);</w:t>
      </w:r>
    </w:p>
    <w:bookmarkEnd w:id="26"/>
    <w:p w14:paraId="6E1BA103" w14:textId="1A05540A" w:rsidR="00C56166" w:rsidRDefault="00D03A9F">
      <w:pPr>
        <w:pStyle w:val="0SCEMainLevel3-abc"/>
      </w:pPr>
      <w:r>
        <w:rPr>
          <w:rStyle w:val="5FCDSOnly"/>
        </w:rPr>
        <w:t>[Seller has timely submitted its Showing Month Notice for the Showing Month associated with the Expected Initial Delivery Date;]</w:t>
      </w:r>
      <w:r>
        <w:t xml:space="preserve"> </w:t>
      </w:r>
      <w:r w:rsidRPr="00F514C8">
        <w:rPr>
          <w:rStyle w:val="0SCEContractInstructions"/>
        </w:rPr>
        <w:t>{SCE NTD: applicable to Projects with FCDS, delete and replace with “Intentionally Omitted” for Energy Only Projects}</w:t>
      </w:r>
    </w:p>
    <w:p w14:paraId="6E1BA104" w14:textId="77777777" w:rsidR="00C56166" w:rsidRDefault="00D03A9F">
      <w:pPr>
        <w:pStyle w:val="0SCEMainLevel3-abc"/>
      </w:pPr>
      <w:r>
        <w:t xml:space="preserve">Seller has taken all steps necessary to allow SCE to be designated as the Account Holder in accordance with </w:t>
      </w:r>
      <w:r>
        <w:rPr>
          <w:u w:val="single"/>
        </w:rPr>
        <w:t>Section 1.07(b)</w:t>
      </w:r>
      <w:r>
        <w:t xml:space="preserve"> of this </w:t>
      </w:r>
      <w:r>
        <w:rPr>
          <w:u w:val="single"/>
        </w:rPr>
        <w:t>Attachment 1</w:t>
      </w:r>
      <w:r>
        <w:t>;</w:t>
      </w:r>
    </w:p>
    <w:p w14:paraId="6E1BA105" w14:textId="77777777" w:rsidR="00C56166" w:rsidRDefault="00D03A9F">
      <w:pPr>
        <w:pStyle w:val="0SCEMainLevel3-abc"/>
      </w:pPr>
      <w:r>
        <w:t>Seller has obtained CEC Pre</w:t>
      </w:r>
      <w:r>
        <w:noBreakHyphen/>
        <w:t>Certification;</w:t>
      </w:r>
    </w:p>
    <w:p w14:paraId="6E1BA106" w14:textId="296E6AF8" w:rsidR="00C56166" w:rsidRDefault="00D03A9F">
      <w:pPr>
        <w:pStyle w:val="0SCEMainLevel3-abc"/>
      </w:pPr>
      <w:r>
        <w:t xml:space="preserve">Seller is Forecasting to SCE in accordance with </w:t>
      </w:r>
      <w:r>
        <w:rPr>
          <w:u w:val="single"/>
        </w:rPr>
        <w:t>Article 6</w:t>
      </w:r>
      <w:r>
        <w:t xml:space="preserve"> of this</w:t>
      </w:r>
      <w:r>
        <w:rPr>
          <w:u w:val="single"/>
        </w:rPr>
        <w:t xml:space="preserve"> Attachment 1</w:t>
      </w:r>
      <w:r>
        <w:t>; and</w:t>
      </w:r>
    </w:p>
    <w:p w14:paraId="6E1BA107" w14:textId="22F9E333" w:rsidR="00C56166" w:rsidRPr="00E03448" w:rsidRDefault="00D03A9F">
      <w:pPr>
        <w:pStyle w:val="0SCEMainLevel3-abc"/>
      </w:pPr>
      <w:r>
        <w:rPr>
          <w:rFonts w:eastAsia="MS Gothic"/>
          <w:szCs w:val="26"/>
        </w:rPr>
        <w:t xml:space="preserve">Seller has provided SCE with evidence that the CAISO Approved Meter has been programmed to account for all losses </w:t>
      </w:r>
      <w:r>
        <w:t>required by the CEC for the purpose of claiming Green Attributes from the Project</w:t>
      </w:r>
      <w:r w:rsidR="00E03448">
        <w:rPr>
          <w:rFonts w:eastAsia="MS Gothic"/>
          <w:szCs w:val="26"/>
        </w:rPr>
        <w:t>.</w:t>
      </w:r>
    </w:p>
    <w:p w14:paraId="6E1BA109" w14:textId="77777777" w:rsidR="00C56166" w:rsidRDefault="00D03A9F">
      <w:pPr>
        <w:pStyle w:val="0SCEMainLevel2-Paragraph"/>
      </w:pPr>
      <w:r>
        <w:t>The Parties shall cooperate with each other in order for SCE to be able to utilize the Project and receive the Product beginning on the Initial Delivery Date.</w:t>
      </w:r>
    </w:p>
    <w:p w14:paraId="6E1BA10A" w14:textId="77777777" w:rsidR="00C56166" w:rsidRDefault="00D03A9F" w:rsidP="005B29B9">
      <w:pPr>
        <w:pStyle w:val="0SCEMainLevel1-Article"/>
      </w:pPr>
      <w:bookmarkStart w:id="27" w:name="_Toc237332694"/>
      <w:bookmarkStart w:id="28" w:name="_Toc237332695"/>
      <w:bookmarkStart w:id="29" w:name="_Toc237332698"/>
      <w:bookmarkStart w:id="30" w:name="_Toc237332699"/>
      <w:bookmarkStart w:id="31" w:name="_Toc522185621"/>
      <w:bookmarkEnd w:id="27"/>
      <w:bookmarkEnd w:id="28"/>
      <w:bookmarkEnd w:id="29"/>
      <w:bookmarkEnd w:id="30"/>
      <w:r>
        <w:t>Payments</w:t>
      </w:r>
      <w:bookmarkEnd w:id="31"/>
    </w:p>
    <w:p w14:paraId="6E1BA10B" w14:textId="77777777" w:rsidR="00C56166" w:rsidRPr="00225121" w:rsidRDefault="00D03A9F" w:rsidP="00845E65">
      <w:pPr>
        <w:pStyle w:val="0SCEMainLevel2-101102201"/>
        <w:numPr>
          <w:ilvl w:val="1"/>
          <w:numId w:val="21"/>
        </w:numPr>
        <w:rPr>
          <w:u w:val="none"/>
        </w:rPr>
      </w:pPr>
      <w:bookmarkStart w:id="32" w:name="_Toc507582107"/>
      <w:bookmarkStart w:id="33" w:name="_Toc522185622"/>
      <w:r>
        <w:t>Payment Mechanisms</w:t>
      </w:r>
      <w:r>
        <w:rPr>
          <w:u w:val="none"/>
        </w:rPr>
        <w:t>.</w:t>
      </w:r>
    </w:p>
    <w:p w14:paraId="6E1BA10C" w14:textId="77777777" w:rsidR="00C56166" w:rsidRDefault="00D03A9F">
      <w:pPr>
        <w:pStyle w:val="0SCEMainLevel3-abc"/>
      </w:pPr>
      <w:r>
        <w:t>“</w:t>
      </w:r>
      <w:r>
        <w:rPr>
          <w:u w:val="single"/>
        </w:rPr>
        <w:t>Invoicing Party</w:t>
      </w:r>
      <w:r>
        <w:t>”: SCE</w:t>
      </w:r>
    </w:p>
    <w:p w14:paraId="6E1BA10D" w14:textId="77777777" w:rsidR="00C56166" w:rsidRDefault="00D03A9F">
      <w:pPr>
        <w:pStyle w:val="0SCEMainLevel3-abc"/>
      </w:pPr>
      <w:r>
        <w:t>“</w:t>
      </w:r>
      <w:r>
        <w:rPr>
          <w:u w:val="single"/>
        </w:rPr>
        <w:t>Paying Party</w:t>
      </w:r>
      <w:r>
        <w:t>”:</w:t>
      </w:r>
    </w:p>
    <w:p w14:paraId="6E1BA10E" w14:textId="622A2D36" w:rsidR="00C56166" w:rsidRDefault="00D03A9F">
      <w:pPr>
        <w:pStyle w:val="0SCEMainLevel4-iiiiii"/>
      </w:pPr>
      <w:r>
        <w:lastRenderedPageBreak/>
        <w:t>SCE for Product Payments;</w:t>
      </w:r>
    </w:p>
    <w:p w14:paraId="6E1BA10F" w14:textId="77777777" w:rsidR="00C56166" w:rsidRDefault="00D03A9F">
      <w:pPr>
        <w:pStyle w:val="0SCEMainLevel4-iiiiii"/>
      </w:pPr>
      <w:r>
        <w:t>Seller for Product Replacement Damage Amounts; and</w:t>
      </w:r>
    </w:p>
    <w:p w14:paraId="6E1BA110" w14:textId="77777777" w:rsidR="00C56166" w:rsidRDefault="00D03A9F">
      <w:pPr>
        <w:pStyle w:val="0SCEMainLevel4-iiiiii"/>
      </w:pPr>
      <w:r>
        <w:t>SCE or Seller, as applicable, for other amounts payable under this Agreement from time to time.</w:t>
      </w:r>
    </w:p>
    <w:p w14:paraId="6E1BA111" w14:textId="77777777" w:rsidR="00C56166" w:rsidRDefault="00D03A9F">
      <w:pPr>
        <w:pStyle w:val="0SCEMainLevel3-abc"/>
      </w:pPr>
      <w:r>
        <w:t>“</w:t>
      </w:r>
      <w:r>
        <w:rPr>
          <w:u w:val="single"/>
        </w:rPr>
        <w:t>Invoice Date</w:t>
      </w:r>
      <w:r>
        <w:t>”: The last Business Day of the month following the Invoice Calculation Period for which the Paying Party’s payment obligations are calculated.</w:t>
      </w:r>
    </w:p>
    <w:p w14:paraId="6E1BA112" w14:textId="77777777" w:rsidR="00C56166" w:rsidRDefault="00D03A9F">
      <w:pPr>
        <w:pStyle w:val="0SCEMainLevel3-abc"/>
      </w:pPr>
      <w:r>
        <w:t>“</w:t>
      </w:r>
      <w:r>
        <w:rPr>
          <w:u w:val="single"/>
        </w:rPr>
        <w:t>Payment Date</w:t>
      </w:r>
      <w:r>
        <w:t>”: The last Business Day of the month following the Invoice Calculation Period for which the Paying Party’s payment obligations are calculated.</w:t>
      </w:r>
    </w:p>
    <w:p w14:paraId="6E1BA113" w14:textId="77777777" w:rsidR="00C56166" w:rsidRDefault="00D03A9F">
      <w:pPr>
        <w:pStyle w:val="0SCEMainLevel3-abc"/>
      </w:pPr>
      <w:r>
        <w:t>“</w:t>
      </w:r>
      <w:r>
        <w:rPr>
          <w:u w:val="single"/>
        </w:rPr>
        <w:t>Invoice Calculation Period</w:t>
      </w:r>
      <w:r>
        <w:t>”: a calendar month.</w:t>
      </w:r>
    </w:p>
    <w:p w14:paraId="6E1BA114" w14:textId="77777777" w:rsidR="00C56166" w:rsidRDefault="00D03A9F">
      <w:pPr>
        <w:pStyle w:val="0SCEMainLevel3-abc"/>
      </w:pPr>
      <w:r>
        <w:rPr>
          <w:u w:val="single"/>
        </w:rPr>
        <w:t>Other Payment and Invoicing Requirements</w:t>
      </w:r>
      <w:r>
        <w:t>.</w:t>
      </w:r>
    </w:p>
    <w:p w14:paraId="6E1BA115" w14:textId="2CD9117F" w:rsidR="00C56166" w:rsidRDefault="00D03A9F">
      <w:pPr>
        <w:pStyle w:val="0SCEMainLevel3-Paragraph"/>
      </w:pPr>
      <w:r>
        <w:t>The invoice shall include documentation supporting any SCE penalties, Negative LMP Costs, Term Year Negative CAISO Revenues, Negative CAISO Revenues, CAISO Costs, CAISO Sanctions, or other applicable revenues, charges and offsets which affected the net amount in the invoice.</w:t>
      </w:r>
    </w:p>
    <w:p w14:paraId="6E1BA116" w14:textId="77777777" w:rsidR="00C56166" w:rsidRDefault="00D03A9F">
      <w:pPr>
        <w:pStyle w:val="0SCEMainLevel2-101102201"/>
      </w:pPr>
      <w:bookmarkStart w:id="34" w:name="_Toc507582114"/>
      <w:bookmarkEnd w:id="32"/>
      <w:r>
        <w:t>Allocation of Other Payments and Costs</w:t>
      </w:r>
      <w:r>
        <w:rPr>
          <w:u w:val="none"/>
        </w:rPr>
        <w:t>.</w:t>
      </w:r>
    </w:p>
    <w:p w14:paraId="6E1BA117" w14:textId="53A1AC69" w:rsidR="00C56166" w:rsidRDefault="00D03A9F">
      <w:pPr>
        <w:pStyle w:val="0SCEMainLevel2-Paragraph"/>
      </w:pPr>
      <w:bookmarkStart w:id="35" w:name="_Toc362610059"/>
      <w:bookmarkEnd w:id="34"/>
      <w:r>
        <w:t>Throughout the Delivery Period, except as otherwise provided herein, (1) SCE shall be entitled to receive and retain all revenues associated with the Product, including any capacity revenues and any CAISO Revenues, and (2) SCE shall be responsible for all CAISO Costs and CAISO Sanctions.</w:t>
      </w:r>
    </w:p>
    <w:p w14:paraId="6E1BA118" w14:textId="6903EE94" w:rsidR="00C56166" w:rsidRDefault="005C4F98">
      <w:pPr>
        <w:pStyle w:val="0SCEMainLevel2-Paragraph"/>
      </w:pPr>
      <w:r>
        <w:t xml:space="preserve">Seller shall </w:t>
      </w:r>
      <w:r w:rsidR="00D03A9F">
        <w:t>participate in the PIRP/EIRP program</w:t>
      </w:r>
      <w:r w:rsidR="00EB3224">
        <w:t xml:space="preserve"> and</w:t>
      </w:r>
      <w:r w:rsidR="00D03A9F">
        <w:t xml:space="preserve"> shall be responsible for </w:t>
      </w:r>
      <w:r w:rsidR="00EB3224">
        <w:t xml:space="preserve">costs </w:t>
      </w:r>
      <w:r w:rsidR="005E2907">
        <w:t xml:space="preserve">and fees </w:t>
      </w:r>
      <w:r w:rsidR="00EB3224">
        <w:t>associated therewith</w:t>
      </w:r>
      <w:r w:rsidR="00D03A9F">
        <w:t>.</w:t>
      </w:r>
    </w:p>
    <w:p w14:paraId="6E1BA119" w14:textId="77777777" w:rsidR="00C56166" w:rsidRDefault="00D03A9F">
      <w:pPr>
        <w:pStyle w:val="0SCEMainLevel2-101102201"/>
      </w:pPr>
      <w:r>
        <w:t>Product Payments</w:t>
      </w:r>
      <w:r>
        <w:rPr>
          <w:u w:val="none"/>
        </w:rPr>
        <w:t>.</w:t>
      </w:r>
    </w:p>
    <w:p w14:paraId="6E1BA11A" w14:textId="58F8639A" w:rsidR="00C56166" w:rsidRDefault="00D03A9F">
      <w:pPr>
        <w:pStyle w:val="0SCEMainLevel3-abc"/>
      </w:pPr>
      <w:bookmarkStart w:id="36" w:name="_Toc379315762"/>
      <w:bookmarkStart w:id="37" w:name="_Toc379316452"/>
      <w:r>
        <w:t>SCE shall make a Product Payment to Seller for each month of the Delivery Period for Product delivered by Seller to the Delivery Point, as measured by the CAISO Approved Meter, in accordance with this Agreement, the CAISO Tariff, and Applicable Law. Except for Curtailed Product, SCE has no obligation to purchase Product that is not or cannot be delivered to the Delivery Point as a result of any circumstance.</w:t>
      </w:r>
    </w:p>
    <w:bookmarkEnd w:id="36"/>
    <w:bookmarkEnd w:id="37"/>
    <w:p w14:paraId="6E1BA11B" w14:textId="77777777" w:rsidR="00C56166" w:rsidRDefault="00D03A9F">
      <w:pPr>
        <w:pStyle w:val="0SCEMainLevel3-Paragraph"/>
      </w:pPr>
      <w:r>
        <w:t>The Product Payment shall be calculated as set forth below:</w:t>
      </w:r>
    </w:p>
    <w:p w14:paraId="6E1BA11C" w14:textId="339F0322" w:rsidR="00C56166" w:rsidRPr="00F514C8" w:rsidRDefault="00D03A9F" w:rsidP="000E1D0A">
      <w:pPr>
        <w:pStyle w:val="0SCEMainLevel3-Paragraph"/>
        <w:rPr>
          <w:rStyle w:val="0SCEContractInstructions"/>
        </w:rPr>
      </w:pPr>
      <w:r>
        <w:rPr>
          <w:rStyle w:val="5ITCOption"/>
        </w:rPr>
        <w:lastRenderedPageBreak/>
        <w:t>[“</w:t>
      </w:r>
      <w:r>
        <w:rPr>
          <w:rStyle w:val="5ITCOption"/>
          <w:u w:val="single"/>
        </w:rPr>
        <w:t>Product Payment</w:t>
      </w:r>
      <w:r>
        <w:rPr>
          <w:rStyle w:val="5ITCOption"/>
        </w:rPr>
        <w:t xml:space="preserve">” = </w:t>
      </w:r>
      <m:oMath>
        <m:r>
          <w:rPr>
            <w:rStyle w:val="5ITCOption"/>
            <w:rFonts w:ascii="Cambria Math" w:hAnsi="Cambria Math"/>
          </w:rPr>
          <m:t>(A</m:t>
        </m:r>
        <m:r>
          <m:rPr>
            <m:sty m:val="p"/>
          </m:rPr>
          <w:rPr>
            <w:rStyle w:val="5ITCOption"/>
            <w:rFonts w:ascii="Cambria Math" w:hAnsi="Cambria Math"/>
          </w:rPr>
          <m:t>×</m:t>
        </m:r>
        <m:d>
          <m:dPr>
            <m:ctrlPr>
              <w:rPr>
                <w:rStyle w:val="5ITCOption"/>
                <w:rFonts w:ascii="Cambria Math" w:hAnsi="Cambria Math"/>
              </w:rPr>
            </m:ctrlPr>
          </m:dPr>
          <m:e>
            <m:r>
              <w:rPr>
                <w:rStyle w:val="5ITCOption"/>
                <w:rFonts w:ascii="Cambria Math" w:hAnsi="Cambria Math"/>
              </w:rPr>
              <m:t>B</m:t>
            </m:r>
            <m:r>
              <m:rPr>
                <m:sty m:val="p"/>
              </m:rPr>
              <w:rPr>
                <w:rStyle w:val="5ITCOption"/>
                <w:rFonts w:ascii="Cambria Math" w:hAnsi="Cambria Math"/>
              </w:rPr>
              <m:t>-</m:t>
            </m:r>
            <m:r>
              <w:rPr>
                <w:rStyle w:val="5ITCOption"/>
                <w:rFonts w:ascii="Cambria Math" w:hAnsi="Cambria Math"/>
              </w:rPr>
              <m:t>C</m:t>
            </m:r>
            <m:r>
              <m:rPr>
                <m:sty m:val="p"/>
              </m:rPr>
              <w:rPr>
                <w:rStyle w:val="5ITCOption"/>
                <w:rFonts w:ascii="Cambria Math" w:hAnsi="Cambria Math"/>
              </w:rPr>
              <m:t>-</m:t>
            </m:r>
            <m:r>
              <w:rPr>
                <w:rStyle w:val="5ITCOption"/>
                <w:rFonts w:ascii="Cambria Math" w:hAnsi="Cambria Math"/>
              </w:rPr>
              <m:t>D+H</m:t>
            </m:r>
          </m:e>
        </m:d>
        <m:r>
          <m:rPr>
            <m:sty m:val="p"/>
          </m:rPr>
          <w:rPr>
            <w:rStyle w:val="5ITCOption"/>
            <w:rFonts w:ascii="Cambria Math" w:hAnsi="Cambria Math"/>
          </w:rPr>
          <m:t>)-</m:t>
        </m:r>
        <m:r>
          <w:rPr>
            <w:rStyle w:val="5ITCOption"/>
            <w:rFonts w:ascii="Cambria Math" w:hAnsi="Cambria Math"/>
          </w:rPr>
          <m:t>E</m:t>
        </m:r>
        <m:r>
          <m:rPr>
            <m:sty m:val="p"/>
          </m:rPr>
          <w:rPr>
            <w:rStyle w:val="5ITCOption"/>
            <w:rFonts w:ascii="Cambria Math" w:hAnsi="Cambria Math"/>
          </w:rPr>
          <m:t>-</m:t>
        </m:r>
        <m:r>
          <w:rPr>
            <w:rStyle w:val="5ITCOption"/>
            <w:rFonts w:ascii="Cambria Math" w:hAnsi="Cambria Math"/>
          </w:rPr>
          <m:t>F</m:t>
        </m:r>
        <m:r>
          <m:rPr>
            <m:sty m:val="p"/>
          </m:rPr>
          <w:rPr>
            <w:rStyle w:val="5ITCOption"/>
            <w:rFonts w:ascii="Cambria Math" w:hAnsi="Cambria Math"/>
          </w:rPr>
          <m:t>+</m:t>
        </m:r>
        <m:r>
          <w:rPr>
            <w:rStyle w:val="5ITCOption"/>
            <w:rFonts w:ascii="Cambria Math" w:hAnsi="Cambria Math"/>
          </w:rPr>
          <m:t>G</m:t>
        </m:r>
      </m:oMath>
      <w:r>
        <w:rPr>
          <w:rStyle w:val="5ITCOption"/>
        </w:rPr>
        <w:t>]</w:t>
      </w:r>
      <w:r>
        <w:t xml:space="preserve"> </w:t>
      </w:r>
      <w:r w:rsidRPr="008D4DBF">
        <w:rPr>
          <w:rStyle w:val="0SCEContractInstructionsSeparateReview"/>
        </w:rPr>
        <w:t xml:space="preserve">{SCE Note: this formula and variables below are applicable to Projects that are </w:t>
      </w:r>
      <w:r w:rsidR="002738D3">
        <w:rPr>
          <w:rStyle w:val="0SCEContractInstructionsSeparateReview"/>
        </w:rPr>
        <w:t xml:space="preserve">using the Federal Investment Tax Credit and are </w:t>
      </w:r>
      <w:r w:rsidRPr="008D4DBF">
        <w:rPr>
          <w:rStyle w:val="0SCEContractInstructionsSeparateReview"/>
        </w:rPr>
        <w:t>not using the Federal Production Tax Credit, as represented in Section 3.05}</w:t>
      </w:r>
    </w:p>
    <w:p w14:paraId="270B1BB1" w14:textId="77777777" w:rsidR="00CE7421" w:rsidRPr="003C6D63" w:rsidRDefault="00D03A9F" w:rsidP="00CE7421">
      <w:pPr>
        <w:pStyle w:val="0SCEMainLevel3-Paragraph"/>
        <w:rPr>
          <w:rStyle w:val="5ITCOption"/>
        </w:rPr>
      </w:pPr>
      <w:r>
        <w:rPr>
          <w:rStyle w:val="5ITCOption"/>
        </w:rPr>
        <w:t>where:</w:t>
      </w:r>
    </w:p>
    <w:p w14:paraId="70320FF8" w14:textId="780CC704" w:rsidR="00CE7421" w:rsidRPr="003C6D63" w:rsidRDefault="00D03A9F" w:rsidP="00CE7421">
      <w:pPr>
        <w:pStyle w:val="0SCEMainLevel4-Paragraph"/>
        <w:rPr>
          <w:rStyle w:val="5ITCOption"/>
        </w:rPr>
      </w:pPr>
      <w:r>
        <w:rPr>
          <w:rStyle w:val="5ITCOption"/>
        </w:rPr>
        <w:t xml:space="preserve">A = the Product Price, in $/kWh (i.e., $/MWh/1000), as specified in </w:t>
      </w:r>
      <w:r>
        <w:rPr>
          <w:rStyle w:val="5ITCOption"/>
          <w:u w:val="single"/>
        </w:rPr>
        <w:t>Section 1.04</w:t>
      </w:r>
      <w:r>
        <w:rPr>
          <w:rStyle w:val="5ITCOption"/>
        </w:rPr>
        <w:t xml:space="preserve"> of this </w:t>
      </w:r>
      <w:r>
        <w:rPr>
          <w:rStyle w:val="5ITCOption"/>
          <w:u w:val="single"/>
        </w:rPr>
        <w:t>Attachment 1</w:t>
      </w:r>
      <w:r>
        <w:rPr>
          <w:rStyle w:val="5ITCOption"/>
        </w:rPr>
        <w:t>,</w:t>
      </w:r>
    </w:p>
    <w:p w14:paraId="4B9B7F8D" w14:textId="77777777" w:rsidR="00CE7421" w:rsidRPr="003C6D63" w:rsidRDefault="00D03A9F" w:rsidP="00CE7421">
      <w:pPr>
        <w:pStyle w:val="0SCEMainLevel4-Paragraph"/>
        <w:rPr>
          <w:rStyle w:val="5ITCOption"/>
        </w:rPr>
      </w:pPr>
      <w:r>
        <w:rPr>
          <w:rStyle w:val="5ITCOption"/>
        </w:rPr>
        <w:t>B = The sum of Metered Amounts in kWh,</w:t>
      </w:r>
    </w:p>
    <w:p w14:paraId="277911C6" w14:textId="16A8D767" w:rsidR="00CE7421" w:rsidRPr="003C6D63" w:rsidRDefault="00D03A9F" w:rsidP="00CE7421">
      <w:pPr>
        <w:pStyle w:val="0SCEMainLevel4-Paragraph"/>
        <w:rPr>
          <w:rStyle w:val="5ITCOption"/>
        </w:rPr>
      </w:pPr>
      <w:r>
        <w:rPr>
          <w:rStyle w:val="5ITCOption"/>
        </w:rPr>
        <w:t>C = The sum of any Excess Amounts in kWh,</w:t>
      </w:r>
    </w:p>
    <w:p w14:paraId="6AABB2B1" w14:textId="1E35AD67" w:rsidR="00CE7421" w:rsidRPr="003C6D63" w:rsidRDefault="00D03A9F" w:rsidP="00CE7421">
      <w:pPr>
        <w:pStyle w:val="0SCEMainLevel4-Paragraph"/>
        <w:rPr>
          <w:rStyle w:val="5ITCOption"/>
        </w:rPr>
      </w:pPr>
      <w:r>
        <w:rPr>
          <w:rStyle w:val="5ITCOption"/>
        </w:rPr>
        <w:t xml:space="preserve">D = The sum of any amount of energy produced by the Project that Seller delivers in violation of </w:t>
      </w:r>
      <w:r>
        <w:rPr>
          <w:rStyle w:val="5ITCOption"/>
          <w:u w:val="single"/>
        </w:rPr>
        <w:t>Section 6.01(b)</w:t>
      </w:r>
      <w:r>
        <w:rPr>
          <w:rStyle w:val="5ITCOption"/>
        </w:rPr>
        <w:t xml:space="preserve"> of this </w:t>
      </w:r>
      <w:r>
        <w:rPr>
          <w:rStyle w:val="5ITCOption"/>
          <w:u w:val="single"/>
        </w:rPr>
        <w:t>Attachment 1</w:t>
      </w:r>
      <w:r>
        <w:rPr>
          <w:rStyle w:val="5ITCOption"/>
        </w:rPr>
        <w:t>, in kWh,</w:t>
      </w:r>
    </w:p>
    <w:p w14:paraId="57F3215E" w14:textId="3D0B5732" w:rsidR="00CE7421" w:rsidRPr="003C6D63" w:rsidRDefault="00D03A9F" w:rsidP="00CE7421">
      <w:pPr>
        <w:pStyle w:val="0SCEMainLevel4-Paragraph"/>
        <w:rPr>
          <w:rStyle w:val="5ITCOption"/>
        </w:rPr>
      </w:pPr>
      <w:r>
        <w:rPr>
          <w:rStyle w:val="5ITCOption"/>
        </w:rPr>
        <w:t>E = The sum of the absolute value of each of any Negative LMP Costs, any Term Year Negative CAISO Revenues, and any Negative CAISO Revenues, in dollars,</w:t>
      </w:r>
    </w:p>
    <w:p w14:paraId="2553F0A9" w14:textId="45F6EFB8" w:rsidR="00CE7421" w:rsidRPr="003C6D63" w:rsidRDefault="00D03A9F" w:rsidP="00CE7421">
      <w:pPr>
        <w:pStyle w:val="0SCEMainLevel4-Paragraph"/>
        <w:rPr>
          <w:rStyle w:val="5ITCOption"/>
        </w:rPr>
      </w:pPr>
      <w:r>
        <w:rPr>
          <w:rStyle w:val="5ITCOption"/>
        </w:rPr>
        <w:t>F = The sum of the absolute value of each of any CAISO Sanctions and CAISO Costs that are the responsibility of Seller, in dollars,</w:t>
      </w:r>
    </w:p>
    <w:p w14:paraId="2044513F" w14:textId="7E78461A" w:rsidR="00CE7421" w:rsidRPr="003C6D63" w:rsidRDefault="00D03A9F" w:rsidP="00CE7421">
      <w:pPr>
        <w:pStyle w:val="0SCEMainLevel4-Paragraph"/>
        <w:rPr>
          <w:rStyle w:val="5ITCOption"/>
        </w:rPr>
      </w:pPr>
      <w:r>
        <w:rPr>
          <w:rStyle w:val="5ITCOption"/>
        </w:rPr>
        <w:t xml:space="preserve">G = The sum of any amount due attributable to any Term Year Excess Amounts in accordance with </w:t>
      </w:r>
      <w:r>
        <w:rPr>
          <w:rStyle w:val="5ITCOption"/>
          <w:u w:val="single"/>
        </w:rPr>
        <w:t>Section 3.03(b)(iv)</w:t>
      </w:r>
      <w:r>
        <w:rPr>
          <w:rStyle w:val="5ITCOption"/>
        </w:rPr>
        <w:t xml:space="preserve"> of this </w:t>
      </w:r>
      <w:r>
        <w:rPr>
          <w:rStyle w:val="5ITCOption"/>
          <w:u w:val="single"/>
        </w:rPr>
        <w:t>Attachment 1</w:t>
      </w:r>
      <w:r>
        <w:rPr>
          <w:rStyle w:val="5ITCOption"/>
        </w:rPr>
        <w:t>, and</w:t>
      </w:r>
    </w:p>
    <w:p w14:paraId="77EDAD28" w14:textId="6E4DBC7C" w:rsidR="00CE7421" w:rsidRDefault="00D03A9F" w:rsidP="00CE7421">
      <w:pPr>
        <w:pStyle w:val="0SCEMainLevel4-Paragraph"/>
        <w:rPr>
          <w:iCs/>
        </w:rPr>
      </w:pPr>
      <w:r>
        <w:rPr>
          <w:rStyle w:val="5ITCOption"/>
        </w:rPr>
        <w:t>H = The sum of any Curtailed Product in kWh.</w:t>
      </w:r>
    </w:p>
    <w:p w14:paraId="566505C2" w14:textId="56B83CCC" w:rsidR="00C701F1" w:rsidRDefault="00D03A9F" w:rsidP="00C701F1">
      <w:pPr>
        <w:pStyle w:val="0SCEMainLevel3-Paragraph"/>
      </w:pPr>
      <w:r>
        <w:rPr>
          <w:rStyle w:val="5PTCOption"/>
        </w:rPr>
        <w:t>[“</w:t>
      </w:r>
      <w:r>
        <w:rPr>
          <w:rStyle w:val="5PTCOption"/>
          <w:u w:val="single"/>
        </w:rPr>
        <w:t>Product Payment</w:t>
      </w:r>
      <w:r>
        <w:rPr>
          <w:rStyle w:val="5PTCOption"/>
        </w:rPr>
        <w:t xml:space="preserve">” = </w:t>
      </w:r>
      <m:oMath>
        <m:d>
          <m:dPr>
            <m:ctrlPr>
              <w:rPr>
                <w:rStyle w:val="5PTCOption"/>
                <w:rFonts w:ascii="Cambria Math" w:hAnsi="Cambria Math"/>
              </w:rPr>
            </m:ctrlPr>
          </m:dPr>
          <m:e>
            <m:r>
              <w:rPr>
                <w:rStyle w:val="5PTCOption"/>
                <w:rFonts w:ascii="Cambria Math" w:hAnsi="Cambria Math"/>
              </w:rPr>
              <m:t>A</m:t>
            </m:r>
            <m:r>
              <m:rPr>
                <m:sty m:val="p"/>
              </m:rPr>
              <w:rPr>
                <w:rStyle w:val="5PTCOption"/>
                <w:rFonts w:ascii="Cambria Math" w:hAnsi="Cambria Math"/>
              </w:rPr>
              <m:t>×</m:t>
            </m:r>
            <m:d>
              <m:dPr>
                <m:ctrlPr>
                  <w:rPr>
                    <w:rStyle w:val="5PTCOption"/>
                    <w:rFonts w:ascii="Cambria Math" w:hAnsi="Cambria Math"/>
                  </w:rPr>
                </m:ctrlPr>
              </m:dPr>
              <m:e>
                <m:r>
                  <w:rPr>
                    <w:rStyle w:val="5PTCOption"/>
                    <w:rFonts w:ascii="Cambria Math" w:hAnsi="Cambria Math"/>
                  </w:rPr>
                  <m:t>B</m:t>
                </m:r>
                <m:r>
                  <m:rPr>
                    <m:sty m:val="p"/>
                  </m:rPr>
                  <w:rPr>
                    <w:rStyle w:val="5PTCOption"/>
                    <w:rFonts w:ascii="Cambria Math" w:hAnsi="Cambria Math"/>
                  </w:rPr>
                  <m:t>-</m:t>
                </m:r>
                <m:r>
                  <w:rPr>
                    <w:rStyle w:val="5PTCOption"/>
                    <w:rFonts w:ascii="Cambria Math" w:hAnsi="Cambria Math"/>
                  </w:rPr>
                  <m:t>C</m:t>
                </m:r>
                <m:r>
                  <m:rPr>
                    <m:sty m:val="p"/>
                  </m:rPr>
                  <w:rPr>
                    <w:rStyle w:val="5PTCOption"/>
                    <w:rFonts w:ascii="Cambria Math" w:hAnsi="Cambria Math"/>
                  </w:rPr>
                  <m:t>-</m:t>
                </m:r>
                <m:r>
                  <w:rPr>
                    <w:rStyle w:val="5PTCOption"/>
                    <w:rFonts w:ascii="Cambria Math" w:hAnsi="Cambria Math"/>
                  </w:rPr>
                  <m:t>D</m:t>
                </m:r>
              </m:e>
            </m:d>
          </m:e>
        </m:d>
        <m:r>
          <m:rPr>
            <m:sty m:val="p"/>
          </m:rPr>
          <w:rPr>
            <w:rStyle w:val="5PTCOption"/>
            <w:rFonts w:ascii="Cambria Math" w:hAnsi="Cambria Math"/>
          </w:rPr>
          <m:t>+((A+I )×H)-</m:t>
        </m:r>
        <m:r>
          <w:rPr>
            <w:rStyle w:val="5PTCOption"/>
            <w:rFonts w:ascii="Cambria Math" w:hAnsi="Cambria Math"/>
          </w:rPr>
          <m:t>E</m:t>
        </m:r>
        <m:r>
          <m:rPr>
            <m:sty m:val="p"/>
          </m:rPr>
          <w:rPr>
            <w:rStyle w:val="5PTCOption"/>
            <w:rFonts w:ascii="Cambria Math" w:hAnsi="Cambria Math"/>
          </w:rPr>
          <m:t>-</m:t>
        </m:r>
        <m:r>
          <w:rPr>
            <w:rStyle w:val="5PTCOption"/>
            <w:rFonts w:ascii="Cambria Math" w:hAnsi="Cambria Math"/>
          </w:rPr>
          <m:t>F</m:t>
        </m:r>
        <m:r>
          <m:rPr>
            <m:sty m:val="p"/>
          </m:rPr>
          <w:rPr>
            <w:rStyle w:val="5PTCOption"/>
            <w:rFonts w:ascii="Cambria Math" w:hAnsi="Cambria Math"/>
          </w:rPr>
          <m:t>+</m:t>
        </m:r>
        <m:r>
          <w:rPr>
            <w:rStyle w:val="5PTCOption"/>
            <w:rFonts w:ascii="Cambria Math" w:hAnsi="Cambria Math"/>
          </w:rPr>
          <m:t>G</m:t>
        </m:r>
      </m:oMath>
      <w:r>
        <w:rPr>
          <w:rStyle w:val="5PTCOption"/>
        </w:rPr>
        <w:t xml:space="preserve">] </w:t>
      </w:r>
      <w:r w:rsidRPr="008D4DBF">
        <w:rPr>
          <w:rStyle w:val="0SCEContractInstructionsSeparateReview"/>
        </w:rPr>
        <w:t xml:space="preserve">{SCE Note: this formula and variables below are applicable to Projects using Federal Production Tax Credit, </w:t>
      </w:r>
      <w:r w:rsidR="002738D3">
        <w:rPr>
          <w:rStyle w:val="0SCEContractInstructionsSeparateReview"/>
        </w:rPr>
        <w:t xml:space="preserve">and are not using the Federal Investment Tax Credit, </w:t>
      </w:r>
      <w:r w:rsidRPr="008D4DBF">
        <w:rPr>
          <w:rStyle w:val="0SCEContractInstructionsSeparateReview"/>
        </w:rPr>
        <w:t>as represented in Section 3.05}</w:t>
      </w:r>
    </w:p>
    <w:p w14:paraId="6E1BA11D" w14:textId="77777777" w:rsidR="00C56166" w:rsidRPr="003025B4" w:rsidRDefault="00D03A9F">
      <w:pPr>
        <w:pStyle w:val="0SCEMainLevel3-Paragraph"/>
        <w:rPr>
          <w:rStyle w:val="5PTCOption"/>
        </w:rPr>
      </w:pPr>
      <w:r>
        <w:rPr>
          <w:rStyle w:val="5PTCOption"/>
        </w:rPr>
        <w:t>where:</w:t>
      </w:r>
    </w:p>
    <w:p w14:paraId="6E1BA11E" w14:textId="795D2F36" w:rsidR="00C56166" w:rsidRPr="003025B4" w:rsidRDefault="00D03A9F">
      <w:pPr>
        <w:pStyle w:val="0SCEMainLevel4-Paragraph"/>
        <w:rPr>
          <w:rStyle w:val="5PTCOption"/>
        </w:rPr>
      </w:pPr>
      <w:r>
        <w:rPr>
          <w:rStyle w:val="5PTCOption"/>
        </w:rPr>
        <w:t xml:space="preserve">A = the Product Price, in $/kWh (i.e., $/MWh/1000), as specified in </w:t>
      </w:r>
      <w:r>
        <w:rPr>
          <w:rStyle w:val="5PTCOption"/>
          <w:u w:val="single"/>
        </w:rPr>
        <w:t>Section 1.04</w:t>
      </w:r>
      <w:r>
        <w:rPr>
          <w:rStyle w:val="5PTCOption"/>
        </w:rPr>
        <w:t xml:space="preserve"> of this </w:t>
      </w:r>
      <w:r>
        <w:rPr>
          <w:rStyle w:val="5PTCOption"/>
          <w:u w:val="single"/>
        </w:rPr>
        <w:t>Attachment 1</w:t>
      </w:r>
      <w:r>
        <w:rPr>
          <w:rStyle w:val="5PTCOption"/>
        </w:rPr>
        <w:t>,</w:t>
      </w:r>
    </w:p>
    <w:p w14:paraId="6E1BA11F" w14:textId="77777777" w:rsidR="00C56166" w:rsidRPr="003025B4" w:rsidRDefault="00D03A9F">
      <w:pPr>
        <w:pStyle w:val="0SCEMainLevel4-Paragraph"/>
        <w:rPr>
          <w:rStyle w:val="5PTCOption"/>
        </w:rPr>
      </w:pPr>
      <w:r>
        <w:rPr>
          <w:rStyle w:val="5PTCOption"/>
        </w:rPr>
        <w:t>B = The sum of Metered Amounts in kWh,</w:t>
      </w:r>
    </w:p>
    <w:p w14:paraId="6E1BA120" w14:textId="5692324E" w:rsidR="00C56166" w:rsidRPr="003025B4" w:rsidRDefault="00D03A9F">
      <w:pPr>
        <w:pStyle w:val="0SCEMainLevel4-Paragraph"/>
        <w:rPr>
          <w:rStyle w:val="5PTCOption"/>
        </w:rPr>
      </w:pPr>
      <w:r>
        <w:rPr>
          <w:rStyle w:val="5PTCOption"/>
        </w:rPr>
        <w:t>C = The sum of any Excess Amounts in kWh,</w:t>
      </w:r>
    </w:p>
    <w:p w14:paraId="6E1BA121" w14:textId="3B3BFF1B" w:rsidR="00C56166" w:rsidRPr="003025B4" w:rsidRDefault="00D03A9F">
      <w:pPr>
        <w:pStyle w:val="0SCEMainLevel4-Paragraph"/>
        <w:rPr>
          <w:rStyle w:val="5PTCOption"/>
        </w:rPr>
      </w:pPr>
      <w:r>
        <w:rPr>
          <w:rStyle w:val="5PTCOption"/>
        </w:rPr>
        <w:lastRenderedPageBreak/>
        <w:t xml:space="preserve">D = The sum of any amount of energy produced by the Project that Seller delivers in violation of </w:t>
      </w:r>
      <w:r>
        <w:rPr>
          <w:rStyle w:val="5PTCOption"/>
          <w:u w:val="single"/>
        </w:rPr>
        <w:t>Section 6.01(b)</w:t>
      </w:r>
      <w:r>
        <w:rPr>
          <w:rStyle w:val="5PTCOption"/>
        </w:rPr>
        <w:t xml:space="preserve"> of this </w:t>
      </w:r>
      <w:r>
        <w:rPr>
          <w:rStyle w:val="5PTCOption"/>
          <w:u w:val="single"/>
        </w:rPr>
        <w:t>Attachment 1</w:t>
      </w:r>
      <w:r>
        <w:rPr>
          <w:rStyle w:val="5PTCOption"/>
        </w:rPr>
        <w:t>, in kWh,</w:t>
      </w:r>
    </w:p>
    <w:p w14:paraId="6E1BA122" w14:textId="7DAE2717" w:rsidR="00C56166" w:rsidRPr="003025B4" w:rsidRDefault="00D03A9F">
      <w:pPr>
        <w:pStyle w:val="0SCEMainLevel4-Paragraph"/>
        <w:rPr>
          <w:rStyle w:val="5PTCOption"/>
        </w:rPr>
      </w:pPr>
      <w:r>
        <w:rPr>
          <w:rStyle w:val="5PTCOption"/>
        </w:rPr>
        <w:t>E = The sum of the absolute value of each of any Negative LMP Costs, any Term Year Negative CAISO Revenues, and any Negative CAISO Revenues, in dollars,</w:t>
      </w:r>
    </w:p>
    <w:p w14:paraId="6E1BA123" w14:textId="37FF6084" w:rsidR="00C56166" w:rsidRPr="003025B4" w:rsidRDefault="00D03A9F">
      <w:pPr>
        <w:pStyle w:val="0SCEMainLevel4-Paragraph"/>
        <w:rPr>
          <w:rStyle w:val="5PTCOption"/>
        </w:rPr>
      </w:pPr>
      <w:r>
        <w:rPr>
          <w:rStyle w:val="5PTCOption"/>
        </w:rPr>
        <w:t>F = The sum of the absolute value of each of any CAISO Sanctions and CAISO Costs that are the responsibility of Seller, in dollars,</w:t>
      </w:r>
    </w:p>
    <w:p w14:paraId="6E1BA124" w14:textId="67265CF0" w:rsidR="00C56166" w:rsidRPr="003025B4" w:rsidRDefault="00D03A9F">
      <w:pPr>
        <w:pStyle w:val="0SCEMainLevel4-Paragraph"/>
        <w:rPr>
          <w:rStyle w:val="5PTCOption"/>
        </w:rPr>
      </w:pPr>
      <w:r>
        <w:rPr>
          <w:rStyle w:val="5PTCOption"/>
        </w:rPr>
        <w:t xml:space="preserve">G = The sum of any amount due attributable to any Term Year Excess Amounts in accordance with </w:t>
      </w:r>
      <w:r w:rsidRPr="005A2128">
        <w:rPr>
          <w:rStyle w:val="5PTCOption"/>
          <w:u w:val="single"/>
        </w:rPr>
        <w:t xml:space="preserve">Section </w:t>
      </w:r>
      <w:r>
        <w:rPr>
          <w:rStyle w:val="5PTCOption"/>
          <w:u w:val="single"/>
        </w:rPr>
        <w:t>3.03(b)(iv)</w:t>
      </w:r>
      <w:r>
        <w:rPr>
          <w:rStyle w:val="5PTCOption"/>
        </w:rPr>
        <w:t xml:space="preserve"> of this </w:t>
      </w:r>
      <w:r>
        <w:rPr>
          <w:rStyle w:val="5PTCOption"/>
          <w:u w:val="single"/>
        </w:rPr>
        <w:t>Attachment 1</w:t>
      </w:r>
      <w:r>
        <w:rPr>
          <w:rStyle w:val="5PTCOption"/>
        </w:rPr>
        <w:t>,</w:t>
      </w:r>
    </w:p>
    <w:p w14:paraId="6E1BA125" w14:textId="600D358E" w:rsidR="00C56166" w:rsidRPr="003025B4" w:rsidRDefault="00D03A9F">
      <w:pPr>
        <w:pStyle w:val="0SCEMainLevel4-Paragraph"/>
        <w:rPr>
          <w:rStyle w:val="5PTCOption"/>
        </w:rPr>
      </w:pPr>
      <w:r>
        <w:rPr>
          <w:rStyle w:val="5PTCOption"/>
        </w:rPr>
        <w:t>H = The sum of any Curtailed Product in kWh, and</w:t>
      </w:r>
    </w:p>
    <w:p w14:paraId="45C90416" w14:textId="6A763CF6" w:rsidR="00014304" w:rsidRPr="003C6D63" w:rsidRDefault="00D03A9F">
      <w:pPr>
        <w:pStyle w:val="0SCEMainLevel4-Paragraph"/>
        <w:rPr>
          <w:rStyle w:val="5ITCOption"/>
        </w:rPr>
      </w:pPr>
      <w:r>
        <w:rPr>
          <w:rStyle w:val="5PTCOption"/>
        </w:rPr>
        <w:t>I = either:</w:t>
      </w:r>
    </w:p>
    <w:p w14:paraId="52861F4D" w14:textId="063AEE49" w:rsidR="0094165A" w:rsidRDefault="00D03A9F" w:rsidP="00845E65">
      <w:pPr>
        <w:pStyle w:val="0SCEMainLevel4-Paragraph"/>
        <w:numPr>
          <w:ilvl w:val="0"/>
          <w:numId w:val="15"/>
        </w:numPr>
        <w:rPr>
          <w:iCs/>
        </w:rPr>
      </w:pPr>
      <w:r>
        <w:rPr>
          <w:rStyle w:val="5PTCOption"/>
        </w:rPr>
        <w:t>for the first ten (10) Term Years of the Delivery Period, the Federal Production Tax Credit Amount multiplied by [insert number in text] ([insert number numerically]), which multiplier grosses up, on an after-tax basis, the Federal Production Tax Credit Amount that Seller would have earned but failed to earn directly and solely as a result of a Project curtailment in accordance with Section 6.01(b)(iii) and any resulting Curtailed Product (in $/kWh);</w:t>
      </w:r>
      <w:r>
        <w:rPr>
          <w:iCs/>
        </w:rPr>
        <w:t xml:space="preserve"> </w:t>
      </w:r>
      <w:r w:rsidRPr="00F514C8">
        <w:rPr>
          <w:rStyle w:val="0SCEContractInstructions"/>
        </w:rPr>
        <w:t>{SCE NTD: multiplier to be a number greater than 1.00, Offeror to provide documentation sufficient to substantiate}</w:t>
      </w:r>
    </w:p>
    <w:p w14:paraId="3C8ABBE8" w14:textId="6CAB60AB" w:rsidR="00107C46" w:rsidRPr="003025B4" w:rsidRDefault="00D03A9F" w:rsidP="00845E65">
      <w:pPr>
        <w:pStyle w:val="0SCEMainLevel4-Paragraph"/>
        <w:numPr>
          <w:ilvl w:val="0"/>
          <w:numId w:val="15"/>
        </w:numPr>
        <w:rPr>
          <w:rStyle w:val="5PTCOption"/>
        </w:rPr>
      </w:pPr>
      <w:r>
        <w:rPr>
          <w:rStyle w:val="5PTCOption"/>
        </w:rPr>
        <w:t>commencing at the start of the eleventh (11th) Term Year and continuing through the remaining of the Delivery Period, zero dollars ($0.00) per kWh.</w:t>
      </w:r>
    </w:p>
    <w:p w14:paraId="65220EC4" w14:textId="1506A078" w:rsidR="00E6001D" w:rsidRPr="003025B4" w:rsidRDefault="00D03A9F" w:rsidP="008403F2">
      <w:pPr>
        <w:pStyle w:val="0SCEMainLevel5-Paragraph"/>
        <w:rPr>
          <w:rStyle w:val="5PTCOption"/>
        </w:rPr>
      </w:pPr>
      <w:r>
        <w:rPr>
          <w:rStyle w:val="5PTCOption"/>
        </w:rPr>
        <w:t xml:space="preserve">If either Party determines that the Federal Production Tax Credit the Project would have received, with respect to any Curtailed Product, is less than the Federal Production Tax Credit Amount used to calculate the applicable Product Payment associated with such Curtailed Product, then, such Party shall Notify the other Party as soon as reasonably practicable, which Notice shall include: (x) the applicable quantity of Curtailed Product impacted, (y) documentation sufficient to substantiate the Federal Production Tax Credit the Project was eligible for, and (z) a calculation of any payment adjustment that results in an amount due to SCE, which amount shall be made as an adjustment to the next monthly invoice </w:t>
      </w:r>
      <w:r>
        <w:rPr>
          <w:rStyle w:val="5PTCOption"/>
        </w:rPr>
        <w:lastRenderedPageBreak/>
        <w:t>or separately invoiced to Seller (in which case, due within twenty (20) days after receipt of such invoice).</w:t>
      </w:r>
    </w:p>
    <w:p w14:paraId="6E1BA126" w14:textId="77777777" w:rsidR="00C56166" w:rsidRDefault="00D03A9F">
      <w:pPr>
        <w:pStyle w:val="0SCEMainLevel3-abc"/>
      </w:pPr>
      <w:r>
        <w:rPr>
          <w:u w:val="single"/>
        </w:rPr>
        <w:t>Excess Amounts</w:t>
      </w:r>
      <w:r>
        <w:t>.</w:t>
      </w:r>
    </w:p>
    <w:p w14:paraId="6E1BA127" w14:textId="5CF32913" w:rsidR="00C56166" w:rsidRDefault="00D03A9F">
      <w:pPr>
        <w:pStyle w:val="0SCEMainLevel3-Paragraph"/>
      </w:pPr>
      <w:r>
        <w:t xml:space="preserve">If (i) during any Settlement Interval, Seller delivers Metered Amounts, expressed in MWh, in excess of </w:t>
      </w:r>
      <w:r w:rsidR="003B0265">
        <w:t xml:space="preserve">the product of </w:t>
      </w:r>
      <w:r w:rsidR="00CE3721">
        <w:t>(</w:t>
      </w:r>
      <w:r w:rsidR="0036782C">
        <w:t xml:space="preserve">x) </w:t>
      </w:r>
      <w:r>
        <w:t xml:space="preserve">the lesser of the Contract Capacity and the </w:t>
      </w:r>
      <w:r w:rsidR="00837231">
        <w:t>Dedicated I</w:t>
      </w:r>
      <w:r>
        <w:t xml:space="preserve">nterconnection </w:t>
      </w:r>
      <w:r w:rsidR="00837231">
        <w:t>C</w:t>
      </w:r>
      <w:r>
        <w:t xml:space="preserve">apacity, expressed in MW, </w:t>
      </w:r>
      <w:r w:rsidR="007152A4">
        <w:t>and</w:t>
      </w:r>
      <w:r>
        <w:t xml:space="preserve"> </w:t>
      </w:r>
      <w:r w:rsidR="0036782C">
        <w:t xml:space="preserve">(y) </w:t>
      </w:r>
      <w:r>
        <w:t>the length of such Settlement Interval, expressed in hours (such excess amounts, “</w:t>
      </w:r>
      <w:r>
        <w:rPr>
          <w:u w:val="single"/>
        </w:rPr>
        <w:t>Settlement Interval Excess Amounts</w:t>
      </w:r>
      <w:r>
        <w:t>”), or (ii) during any Term Year, Seller delivers Metered Amounts</w:t>
      </w:r>
      <w:r w:rsidR="00FF2556">
        <w:t xml:space="preserve"> plus Curtailed Product</w:t>
      </w:r>
      <w:r>
        <w:t>, that are in the aggregate in excess of one hundred percent (100%) of the Expected Annual Net Energy Production for such Term Year (such excess amounts, “</w:t>
      </w:r>
      <w:r>
        <w:rPr>
          <w:u w:val="single"/>
        </w:rPr>
        <w:t>Term Year Excess Amounts</w:t>
      </w:r>
      <w:r>
        <w:t>”, and together with the Settlement Interval Excess Amounts are collectively referred to as “</w:t>
      </w:r>
      <w:r>
        <w:rPr>
          <w:u w:val="single"/>
        </w:rPr>
        <w:t>Excess Amounts</w:t>
      </w:r>
      <w:r>
        <w:t>”), then:</w:t>
      </w:r>
    </w:p>
    <w:p w14:paraId="6E1BA128" w14:textId="45C84904" w:rsidR="00C56166" w:rsidRDefault="00D03A9F">
      <w:pPr>
        <w:pStyle w:val="0SCEMainLevel4-iiiiii"/>
      </w:pPr>
      <w:r>
        <w:t xml:space="preserve">Except as set forth in </w:t>
      </w:r>
      <w:r>
        <w:rPr>
          <w:u w:val="single"/>
        </w:rPr>
        <w:t>Section 3.03(b)(iv)</w:t>
      </w:r>
      <w:r>
        <w:t xml:space="preserve"> of this </w:t>
      </w:r>
      <w:r>
        <w:rPr>
          <w:u w:val="single"/>
        </w:rPr>
        <w:t>Attachment 1</w:t>
      </w:r>
      <w:r>
        <w:t>, SCE shall be under no obligation to pay for any Excess Amounts,</w:t>
      </w:r>
    </w:p>
    <w:p w14:paraId="6E1BA129" w14:textId="377314E1" w:rsidR="00C56166" w:rsidRDefault="00D03A9F">
      <w:pPr>
        <w:pStyle w:val="0SCEMainLevel4-iiiiii"/>
      </w:pPr>
      <w:r>
        <w:t>If there is a Negative LMP during any Settlement Interval associated with Settlement Interval Excess Amounts, Seller shall pay to SCE an amount equal to the absolute value of the Negative LMP times such Settlement Interval Excess Amounts (“</w:t>
      </w:r>
      <w:r>
        <w:rPr>
          <w:u w:val="single"/>
        </w:rPr>
        <w:t>Negative LMP Costs</w:t>
      </w:r>
      <w:r>
        <w:t>”),</w:t>
      </w:r>
    </w:p>
    <w:p w14:paraId="5410FDC5" w14:textId="2E8B089B" w:rsidR="008C2063" w:rsidRDefault="00D03A9F" w:rsidP="008C2063">
      <w:pPr>
        <w:pStyle w:val="0SCEMainLevel4-iiiiii"/>
      </w:pPr>
      <w:r>
        <w:t>Seller shall be responsible for, shall pay for, or shall otherwise reimburse SCE for, all CAISO Sanctions and CAISO Costs attributable to any Term Year Excess Amounts,</w:t>
      </w:r>
    </w:p>
    <w:p w14:paraId="19F06F9C" w14:textId="48AF4791" w:rsidR="00817D70" w:rsidRDefault="00D03A9F" w:rsidP="00DC7ABD">
      <w:pPr>
        <w:pStyle w:val="0SCEMainLevel4-iiiiii"/>
      </w:pPr>
      <w:r>
        <w:t>For those Term Year Excess Amounts less than one hundred twenty percent (120%) of the Expected Annual Net Energy Production for such Term Year, the following shall apply:</w:t>
      </w:r>
    </w:p>
    <w:p w14:paraId="0F34D80E" w14:textId="78EC200D" w:rsidR="00CB1230" w:rsidRDefault="00D03A9F" w:rsidP="00817D70">
      <w:pPr>
        <w:pStyle w:val="0SCEMainLevel5-ABC"/>
      </w:pPr>
      <w:r>
        <w:t xml:space="preserve">If SCE submits Bids to the CAISO for the Project with a price that is greater than or equal to zero dollars ($0.00), then </w:t>
      </w:r>
      <w:r w:rsidR="00F953B3">
        <w:t xml:space="preserve">for each Settlement Interval, </w:t>
      </w:r>
      <w:r>
        <w:t xml:space="preserve">Seller shall be entitled to the lesser of </w:t>
      </w:r>
      <w:r w:rsidR="009B34EB">
        <w:t xml:space="preserve">(x) </w:t>
      </w:r>
      <w:r>
        <w:t xml:space="preserve">the </w:t>
      </w:r>
      <w:r w:rsidR="009B34EB">
        <w:t xml:space="preserve">product of </w:t>
      </w:r>
      <w:r w:rsidR="00B244D8">
        <w:t xml:space="preserve">the Term Year Excess Amounts multiplied by </w:t>
      </w:r>
      <w:r w:rsidR="00FC5CA3">
        <w:t xml:space="preserve">the </w:t>
      </w:r>
      <w:r>
        <w:t>Product Price</w:t>
      </w:r>
      <w:r w:rsidR="00FC5CA3">
        <w:t>,</w:t>
      </w:r>
      <w:r>
        <w:t xml:space="preserve"> and </w:t>
      </w:r>
      <w:r w:rsidR="00FC5CA3">
        <w:t xml:space="preserve">(y) </w:t>
      </w:r>
      <w:r>
        <w:t>the CAISO Revenues attributable to such Term Year Excess Amounts, or</w:t>
      </w:r>
    </w:p>
    <w:p w14:paraId="7C06A169" w14:textId="0BF72693" w:rsidR="005D1A61" w:rsidRDefault="00D03A9F" w:rsidP="005D1A61">
      <w:pPr>
        <w:pStyle w:val="0SCEMainLevel5-ABC"/>
      </w:pPr>
      <w:r>
        <w:t xml:space="preserve">If SCE submits Bids to the CAISO for the Project </w:t>
      </w:r>
      <w:r w:rsidR="00F77D7C">
        <w:t xml:space="preserve">as a Self-Schedule or </w:t>
      </w:r>
      <w:r>
        <w:t xml:space="preserve">with a price that is less than zero dollars ($0.00), then </w:t>
      </w:r>
      <w:r w:rsidR="00F953B3">
        <w:t xml:space="preserve">for </w:t>
      </w:r>
      <w:r w:rsidR="00DE5A3D">
        <w:t>each Settlement Interval with Term Year Excess Amounts</w:t>
      </w:r>
      <w:r w:rsidR="00C0075F">
        <w:t xml:space="preserve"> (“</w:t>
      </w:r>
      <w:r w:rsidR="00C0075F">
        <w:rPr>
          <w:u w:val="single"/>
        </w:rPr>
        <w:t>Negatively Bid Term Year Excess Amounts</w:t>
      </w:r>
      <w:r w:rsidR="00C0075F">
        <w:t>”)</w:t>
      </w:r>
      <w:r w:rsidR="00DE5A3D">
        <w:t xml:space="preserve">, </w:t>
      </w:r>
      <w:r>
        <w:t xml:space="preserve">Seller shall be entitled to the greater of (x) zero dollars ($0.00) and (y) the lesser of </w:t>
      </w:r>
      <w:r w:rsidR="00C158D6">
        <w:t xml:space="preserve">(1) </w:t>
      </w:r>
      <w:r w:rsidR="004D2705">
        <w:t xml:space="preserve">the product of the </w:t>
      </w:r>
      <w:r w:rsidR="00F953B3">
        <w:t xml:space="preserve">Product Price multiplied by </w:t>
      </w:r>
      <w:r w:rsidR="00C0075F" w:rsidRPr="0000050C">
        <w:t xml:space="preserve">Negatively </w:t>
      </w:r>
      <w:r w:rsidR="00C0075F" w:rsidRPr="0000050C">
        <w:lastRenderedPageBreak/>
        <w:t>Bid Term Year Excess Amounts</w:t>
      </w:r>
      <w:r w:rsidR="00F953B3">
        <w:t>,</w:t>
      </w:r>
      <w:r>
        <w:t xml:space="preserve"> and </w:t>
      </w:r>
      <w:r w:rsidR="00C158D6">
        <w:t>(2)</w:t>
      </w:r>
      <w:r>
        <w:t xml:space="preserve"> CAISO Revenues</w:t>
      </w:r>
      <w:r w:rsidR="00A57896">
        <w:t xml:space="preserve"> </w:t>
      </w:r>
      <w:r>
        <w:t>attributable to such Negatively Bid Term Year Excess Amounts,</w:t>
      </w:r>
    </w:p>
    <w:p w14:paraId="2E364493" w14:textId="2C4A9CBF" w:rsidR="00F9163B" w:rsidRDefault="00D03A9F" w:rsidP="00F9163B">
      <w:pPr>
        <w:pStyle w:val="0SCEMainLevel4-iiiiii"/>
      </w:pPr>
      <w:r>
        <w:t>For those Term Year Excess Amounts greater than or equal to one hundred twenty percent (120%) of the Expected Annual Net Energy Production for such Term Year, SCE shall retain all CAISO Revenues attributable to such Term Year Excess Amounts; provided if SCE submits Bids to the CAISO for the Project with a price that is greater than or equal to zero dollars ($0.00), and the CAISO Revenue during any Settlement Interval associated with such Term Year Excess Amounts are less than zero dollars ($0.00), then Seller shall be responsible for such negative CAISO Revenues (“</w:t>
      </w:r>
      <w:r>
        <w:rPr>
          <w:u w:val="single"/>
        </w:rPr>
        <w:t>Term Year Negative CAISO Revenues</w:t>
      </w:r>
      <w:r>
        <w:t>”).</w:t>
      </w:r>
    </w:p>
    <w:p w14:paraId="6E1BA12C" w14:textId="77777777" w:rsidR="00C56166" w:rsidRDefault="00D03A9F">
      <w:pPr>
        <w:pStyle w:val="0SCEMainLevel3Underlined"/>
      </w:pPr>
      <w:r>
        <w:t>Additional Cost Responsibility.</w:t>
      </w:r>
    </w:p>
    <w:p w14:paraId="0450BC54" w14:textId="5FFC31F5" w:rsidR="00BF4D01" w:rsidRPr="00934C4B" w:rsidRDefault="00D03A9F" w:rsidP="00934C4B">
      <w:pPr>
        <w:pStyle w:val="0SCEMainLevel4-iiiiii"/>
      </w:pPr>
      <w:r w:rsidRPr="00934C4B">
        <w:t xml:space="preserve">For any Product that (1) Seller delivers as a result of Seller’s failure to adhere to its obligations under the CAISO Tariff (except to the extent attributable to SCE’s failure to perform its obligations as Scheduling Coordinator) or any CAISO directive, as such directive may be communicated to Seller by SCE, or (2) is associated with Seller’s violation of </w:t>
      </w:r>
      <w:r w:rsidRPr="00934C4B">
        <w:rPr>
          <w:u w:val="single"/>
        </w:rPr>
        <w:t>Section 6.01(b)</w:t>
      </w:r>
      <w:r w:rsidRPr="00934C4B">
        <w:t xml:space="preserve"> of this </w:t>
      </w:r>
      <w:r w:rsidRPr="00934C4B">
        <w:rPr>
          <w:u w:val="single"/>
        </w:rPr>
        <w:t>Attachment 1</w:t>
      </w:r>
      <w:r w:rsidRPr="00934C4B">
        <w:t>, the following shall apply:</w:t>
      </w:r>
    </w:p>
    <w:p w14:paraId="2855874F" w14:textId="77777777" w:rsidR="00BF4D01" w:rsidRPr="00934C4B" w:rsidRDefault="00D03A9F" w:rsidP="00934C4B">
      <w:pPr>
        <w:pStyle w:val="0SCEMainLevel5-ABC"/>
      </w:pPr>
      <w:r w:rsidRPr="00934C4B">
        <w:t>SCE will not be obligated to pay Seller for any such Product,</w:t>
      </w:r>
    </w:p>
    <w:p w14:paraId="74349C4A" w14:textId="77777777" w:rsidR="00BF4D01" w:rsidRPr="00934C4B" w:rsidRDefault="00D03A9F" w:rsidP="00934C4B">
      <w:pPr>
        <w:pStyle w:val="0SCEMainLevel5-ABC"/>
      </w:pPr>
      <w:r w:rsidRPr="00934C4B">
        <w:t>SCE shall retain all positive CAISO Revenues attributable to such Product, and</w:t>
      </w:r>
    </w:p>
    <w:p w14:paraId="215CC4BC" w14:textId="77777777" w:rsidR="00BF4D01" w:rsidRPr="00934C4B" w:rsidRDefault="00D03A9F" w:rsidP="00934C4B">
      <w:pPr>
        <w:pStyle w:val="0SCEMainLevel5-ABC"/>
      </w:pPr>
      <w:r w:rsidRPr="00934C4B">
        <w:t>Seller shall be responsible for and shall pay all CAISO Sanctions, CAISO Costs, and all negative CAISO Revenues attributable to such Product (such negative CAISO Revenues, “</w:t>
      </w:r>
      <w:r w:rsidRPr="00934C4B">
        <w:rPr>
          <w:u w:val="single"/>
        </w:rPr>
        <w:t>Negative CAISO Revenues</w:t>
      </w:r>
      <w:r w:rsidRPr="00934C4B">
        <w:t>”).</w:t>
      </w:r>
    </w:p>
    <w:p w14:paraId="7EF431E4" w14:textId="69156A21" w:rsidR="00BF4D01" w:rsidRPr="00934C4B" w:rsidRDefault="00D03A9F" w:rsidP="00934C4B">
      <w:pPr>
        <w:pStyle w:val="0SCEMainLevel4-Paragraph"/>
      </w:pPr>
      <w:r w:rsidRPr="00934C4B">
        <w:t xml:space="preserve">As </w:t>
      </w:r>
      <w:proofErr w:type="gramStart"/>
      <w:r w:rsidRPr="00934C4B">
        <w:t>of</w:t>
      </w:r>
      <w:proofErr w:type="gramEnd"/>
      <w:r w:rsidRPr="00934C4B">
        <w:t xml:space="preserve"> the Effective Date, CAISO Sanctions are available for billing approximately one hundred twenty (120) days following the last day of the calendar month in which the event giving rise to the sanction occurs, or thirty (30) days after the CAISO final settlement data is available to SCE, whichever is sooner.</w:t>
      </w:r>
    </w:p>
    <w:p w14:paraId="2E024C1D" w14:textId="2501501A" w:rsidR="005C19C8" w:rsidRDefault="00940BFD" w:rsidP="00934C4B">
      <w:pPr>
        <w:pStyle w:val="0SCEMainLevel4-iiiiii"/>
        <w:rPr>
          <w:rStyle w:val="6IntermittentOnly"/>
        </w:rPr>
      </w:pPr>
      <w:r w:rsidRPr="00934C4B">
        <w:rPr>
          <w:rStyle w:val="6IntermittentOnly"/>
        </w:rPr>
        <w:t>[If in any hour of any month in the Delivery Period Seller either</w:t>
      </w:r>
      <w:r w:rsidR="00F048F2">
        <w:rPr>
          <w:rStyle w:val="6IntermittentOnly"/>
        </w:rPr>
        <w:t>:</w:t>
      </w:r>
    </w:p>
    <w:p w14:paraId="13E5B72A" w14:textId="533B052E" w:rsidR="005C19C8" w:rsidRDefault="00940BFD" w:rsidP="005C19C8">
      <w:pPr>
        <w:pStyle w:val="0SCEMainLevel5-ABC"/>
        <w:rPr>
          <w:rStyle w:val="6IntermittentOnly"/>
        </w:rPr>
      </w:pPr>
      <w:r w:rsidRPr="00934C4B">
        <w:rPr>
          <w:rStyle w:val="6IntermittentOnly"/>
        </w:rPr>
        <w:t xml:space="preserve">fails to </w:t>
      </w:r>
      <w:r w:rsidR="0043045B">
        <w:rPr>
          <w:rStyle w:val="6IntermittentOnly"/>
        </w:rPr>
        <w:t xml:space="preserve">provide a Forecast as required in accordance with </w:t>
      </w:r>
      <w:r w:rsidR="0043045B" w:rsidRPr="005A2128">
        <w:rPr>
          <w:rStyle w:val="6IntermittentOnly"/>
          <w:u w:val="single"/>
        </w:rPr>
        <w:t>Section 6.06</w:t>
      </w:r>
      <w:r w:rsidR="0043045B">
        <w:rPr>
          <w:rStyle w:val="6IntermittentOnly"/>
        </w:rPr>
        <w:t xml:space="preserve"> of this </w:t>
      </w:r>
      <w:r w:rsidR="0043045B" w:rsidRPr="005A2128">
        <w:rPr>
          <w:rStyle w:val="6IntermittentOnly"/>
          <w:u w:val="single"/>
        </w:rPr>
        <w:t>Attachment 1</w:t>
      </w:r>
      <w:r w:rsidR="00F048F2">
        <w:rPr>
          <w:rStyle w:val="6IntermittentOnly"/>
        </w:rPr>
        <w:t>;</w:t>
      </w:r>
    </w:p>
    <w:p w14:paraId="18741D4F" w14:textId="63CD3FA2" w:rsidR="007E5016" w:rsidRDefault="007E5016" w:rsidP="005C19C8">
      <w:pPr>
        <w:pStyle w:val="0SCEMainLevel5-ABC"/>
        <w:rPr>
          <w:rStyle w:val="6IntermittentOnly"/>
        </w:rPr>
      </w:pPr>
      <w:r>
        <w:rPr>
          <w:rStyle w:val="6IntermittentOnly"/>
        </w:rPr>
        <w:t xml:space="preserve">fails to comply with the EIRP protocols issued by the CAISO </w:t>
      </w:r>
      <w:r w:rsidR="00536CFE">
        <w:rPr>
          <w:rStyle w:val="6IntermittentOnly"/>
        </w:rPr>
        <w:t>to meet scheduling requirements; or</w:t>
      </w:r>
    </w:p>
    <w:p w14:paraId="3027C03E" w14:textId="4FC1A8B6" w:rsidR="005C19C8" w:rsidRDefault="00940BFD" w:rsidP="005C19C8">
      <w:pPr>
        <w:pStyle w:val="0SCEMainLevel5-ABC"/>
        <w:rPr>
          <w:rStyle w:val="6IntermittentOnly"/>
        </w:rPr>
      </w:pPr>
      <w:r w:rsidRPr="00934C4B">
        <w:rPr>
          <w:rStyle w:val="6IntermittentOnly"/>
        </w:rPr>
        <w:lastRenderedPageBreak/>
        <w:t>is required to provide a Forecast</w:t>
      </w:r>
      <w:r w:rsidR="0080404F">
        <w:rPr>
          <w:rStyle w:val="6IntermittentOnly"/>
        </w:rPr>
        <w:t>, provides a Forecast, and</w:t>
      </w:r>
      <w:r w:rsidRPr="00934C4B">
        <w:rPr>
          <w:rStyle w:val="6IntermittentOnly"/>
        </w:rPr>
        <w:t xml:space="preserve"> the sum of Energy Deviations for each of the Settlement Intervals in that hour exceed the Performance Tolerance Band,</w:t>
      </w:r>
    </w:p>
    <w:p w14:paraId="1891F904" w14:textId="60A00A96" w:rsidR="00940BFD" w:rsidRPr="00934C4B" w:rsidRDefault="00940BFD" w:rsidP="0000050C">
      <w:pPr>
        <w:pStyle w:val="0SCEMainLevel4-Paragraph"/>
      </w:pPr>
      <w:r w:rsidRPr="00934C4B">
        <w:rPr>
          <w:rStyle w:val="6IntermittentOnly"/>
        </w:rPr>
        <w:t>then</w:t>
      </w:r>
      <w:r w:rsidR="00370417">
        <w:rPr>
          <w:rStyle w:val="6IntermittentOnly"/>
        </w:rPr>
        <w:t xml:space="preserve">, </w:t>
      </w:r>
      <w:r w:rsidRPr="00934C4B">
        <w:rPr>
          <w:rStyle w:val="6IntermittentOnly"/>
        </w:rPr>
        <w:t xml:space="preserve">Seller </w:t>
      </w:r>
      <w:r w:rsidR="00635D5E">
        <w:rPr>
          <w:rStyle w:val="6IntermittentOnly"/>
        </w:rPr>
        <w:t xml:space="preserve">shall be required to pay SCE liquidated damages </w:t>
      </w:r>
      <w:r w:rsidRPr="00934C4B">
        <w:rPr>
          <w:rStyle w:val="6IntermittentOnly"/>
        </w:rPr>
        <w:t>equal to one hundred fifty percent (150%) of the Product Price for each MWh of Energy Deviation, or any portion thereof, in that hour.]</w:t>
      </w:r>
      <w:r w:rsidRPr="00934C4B">
        <w:t xml:space="preserve"> </w:t>
      </w:r>
      <w:r w:rsidRPr="00934C4B">
        <w:rPr>
          <w:rStyle w:val="0SCEContractInstructions"/>
        </w:rPr>
        <w:t>{SCE Note: Intermittent only}</w:t>
      </w:r>
    </w:p>
    <w:p w14:paraId="330AD290" w14:textId="77777777" w:rsidR="00940BFD" w:rsidRDefault="00940BFD" w:rsidP="00940BFD">
      <w:pPr>
        <w:pStyle w:val="0SCEMainLevel4-Paragraph"/>
      </w:pPr>
      <w:r>
        <w:rPr>
          <w:rStyle w:val="6BaseloadOnly"/>
        </w:rPr>
        <w:t>[Seller shall be responsible for all CAISO Costs for all Settlement Intervals where Energy Deviations exceed the Performance Tolerance Band.]</w:t>
      </w:r>
      <w:r>
        <w:t xml:space="preserve"> </w:t>
      </w:r>
      <w:r>
        <w:rPr>
          <w:rStyle w:val="0SCEContractInstructionsSeparateReview"/>
        </w:rPr>
        <w:t>{SCE Note: Baseload only}</w:t>
      </w:r>
    </w:p>
    <w:p w14:paraId="413CBC6C" w14:textId="77777777" w:rsidR="00940BFD" w:rsidRDefault="00940BFD" w:rsidP="00940BFD">
      <w:pPr>
        <w:pStyle w:val="0SCEMainLevel4-Paragraph"/>
      </w:pPr>
      <w:r>
        <w:rPr>
          <w:rStyle w:val="6IntermittentOnly"/>
        </w:rPr>
        <w:t>“</w:t>
      </w:r>
      <w:r>
        <w:rPr>
          <w:rStyle w:val="6IntermittentOnly"/>
          <w:u w:val="single"/>
        </w:rPr>
        <w:t>Energy Deviations</w:t>
      </w:r>
      <w:r>
        <w:rPr>
          <w:rStyle w:val="6IntermittentOnly"/>
        </w:rPr>
        <w:t>” in kWh, means the absolute value of the difference, in kWh, in any Settlement Interval between (A)</w:t>
      </w:r>
      <w:r>
        <w:t xml:space="preserve"> </w:t>
      </w:r>
      <w:r>
        <w:rPr>
          <w:rStyle w:val="6IntermittentOnly"/>
        </w:rPr>
        <w:t xml:space="preserve">[Forecast-Derived Energy] </w:t>
      </w:r>
      <w:r>
        <w:rPr>
          <w:rStyle w:val="0SCEContractInstructions"/>
        </w:rPr>
        <w:t>{SCE Note: Intermittent only}</w:t>
      </w:r>
      <w:r>
        <w:rPr>
          <w:rStyle w:val="0SCEContractInstructionsSeparateReview"/>
        </w:rPr>
        <w:t xml:space="preserve"> </w:t>
      </w:r>
      <w:r>
        <w:rPr>
          <w:rStyle w:val="6BaseloadOnly"/>
        </w:rPr>
        <w:t>[Expected Energy of the Project]</w:t>
      </w:r>
      <w:r>
        <w:rPr>
          <w:rStyle w:val="0SCEContractInstructions"/>
        </w:rPr>
        <w:t xml:space="preserve"> {SCE Note: Baseload only}</w:t>
      </w:r>
      <w:r>
        <w:t>; and (B) Metered Amounts plus Lost Output.</w:t>
      </w:r>
    </w:p>
    <w:p w14:paraId="52155A78" w14:textId="77777777" w:rsidR="00940BFD" w:rsidRDefault="00940BFD" w:rsidP="00940BFD">
      <w:pPr>
        <w:pStyle w:val="0SCEMainLevel4-Paragraph"/>
      </w:pPr>
      <w:r>
        <w:t>The “</w:t>
      </w:r>
      <w:r>
        <w:rPr>
          <w:u w:val="single"/>
        </w:rPr>
        <w:t>Performance Tolerance Band,</w:t>
      </w:r>
      <w:r>
        <w:t>” shall be expressed in kWh, and is calculated as follows:</w:t>
      </w:r>
    </w:p>
    <w:p w14:paraId="183C8244" w14:textId="2543364D" w:rsidR="00940BFD" w:rsidRPr="00A06550" w:rsidRDefault="00940BFD" w:rsidP="00A06550">
      <w:pPr>
        <w:pStyle w:val="0SCEMainLevel4-Paragraph"/>
        <w:rPr>
          <w:i/>
        </w:rPr>
      </w:pPr>
      <w:r w:rsidRPr="00A06550">
        <w:rPr>
          <w:rStyle w:val="6IntermittentOnly"/>
        </w:rPr>
        <w:t xml:space="preserve">Performance Tolerance Band = 3% </w:t>
      </w:r>
      <w:r w:rsidR="00915E8B">
        <w:rPr>
          <w:i/>
          <w:iCs/>
        </w:rPr>
        <w:t>×</w:t>
      </w:r>
      <w:r w:rsidRPr="00A06550">
        <w:rPr>
          <w:rStyle w:val="6IntermittentOnly"/>
        </w:rPr>
        <w:t xml:space="preserve"> Contract Capacity </w:t>
      </w:r>
      <w:r w:rsidR="00915E8B">
        <w:rPr>
          <w:i/>
          <w:iCs/>
        </w:rPr>
        <w:t>×</w:t>
      </w:r>
      <w:r w:rsidRPr="00A06550">
        <w:rPr>
          <w:rStyle w:val="6IntermittentOnly"/>
        </w:rPr>
        <w:t xml:space="preserve"> one (1) hour</w:t>
      </w:r>
    </w:p>
    <w:p w14:paraId="6E1BA134" w14:textId="77777777" w:rsidR="00C56166" w:rsidRDefault="00D03A9F">
      <w:pPr>
        <w:pStyle w:val="0SCEMainLevel3-abc"/>
      </w:pPr>
      <w:r>
        <w:rPr>
          <w:u w:val="single"/>
        </w:rPr>
        <w:t>Seller’s Energy Delivery Obligation</w:t>
      </w:r>
      <w:r>
        <w:t>.</w:t>
      </w:r>
    </w:p>
    <w:p w14:paraId="6E1BA135" w14:textId="6391C6A4" w:rsidR="00C56166" w:rsidRDefault="00D03A9F">
      <w:pPr>
        <w:pStyle w:val="0SCEMainLevel3-Paragraph"/>
      </w:pPr>
      <w:r>
        <w:t xml:space="preserve">On the commencement of the first Term Year and for every Term Year thereafter, Seller is subject to the electric energy delivery requirements and damages for failure to perform as set forth in this </w:t>
      </w:r>
      <w:r>
        <w:rPr>
          <w:u w:val="single"/>
        </w:rPr>
        <w:t>Section</w:t>
      </w:r>
      <w:r w:rsidR="00CE24EB">
        <w:rPr>
          <w:u w:val="single"/>
        </w:rPr>
        <w:t> </w:t>
      </w:r>
      <w:r>
        <w:rPr>
          <w:u w:val="single"/>
        </w:rPr>
        <w:t>3.03(d)</w:t>
      </w:r>
      <w:r w:rsidR="000863FA">
        <w:t xml:space="preserve"> of this </w:t>
      </w:r>
      <w:r w:rsidR="000863FA" w:rsidRPr="005A2128">
        <w:rPr>
          <w:u w:val="single"/>
        </w:rPr>
        <w:t>Attachment 1</w:t>
      </w:r>
      <w:r>
        <w:t>.</w:t>
      </w:r>
    </w:p>
    <w:p w14:paraId="6E1BA136" w14:textId="77777777" w:rsidR="00C56166" w:rsidRDefault="00D03A9F">
      <w:pPr>
        <w:pStyle w:val="0SCEMainLevel4-iiiiii"/>
      </w:pPr>
      <w:r>
        <w:rPr>
          <w:u w:val="single"/>
        </w:rPr>
        <w:t>Seller’s Energy Delivery Obligation</w:t>
      </w:r>
      <w:r>
        <w:t>.</w:t>
      </w:r>
    </w:p>
    <w:p w14:paraId="2F9A1430" w14:textId="60D86684" w:rsidR="007D2D6A" w:rsidRPr="00E2443F" w:rsidRDefault="00D03A9F" w:rsidP="00E2443F">
      <w:pPr>
        <w:pStyle w:val="0SCEMainLevel4-Paragraph"/>
      </w:pPr>
      <w:r>
        <w:rPr>
          <w:rStyle w:val="6IntermittentOnly"/>
        </w:rPr>
        <w:t>[“</w:t>
      </w:r>
      <w:r>
        <w:rPr>
          <w:rStyle w:val="6IntermittentOnly"/>
          <w:u w:val="single"/>
        </w:rPr>
        <w:t>Seller’s Energy Delivery Obligation</w:t>
      </w:r>
      <w:r>
        <w:rPr>
          <w:rStyle w:val="6IntermittentOnly"/>
        </w:rPr>
        <w:t>” for the twenty-four (24) month period immediately preceding the end of each Term Year commencing at the end of the second Term Year (“</w:t>
      </w:r>
      <w:r>
        <w:rPr>
          <w:rStyle w:val="6IntermittentOnly"/>
          <w:u w:val="single"/>
        </w:rPr>
        <w:t>Deficiency Calculation Period</w:t>
      </w:r>
      <w:r>
        <w:rPr>
          <w:rStyle w:val="6IntermittentOnly"/>
        </w:rPr>
        <w:t xml:space="preserve">”) is one hundred seventy percent (170%) of the average of the Expected Annual Net Energy Production amount </w:t>
      </w:r>
      <w:r w:rsidR="00C6495C">
        <w:rPr>
          <w:rStyle w:val="6IntermittentOnly"/>
        </w:rPr>
        <w:t>over</w:t>
      </w:r>
      <w:r>
        <w:rPr>
          <w:rStyle w:val="6IntermittentOnly"/>
        </w:rPr>
        <w:t xml:space="preserve"> the two (2) Term Years comprising such Deficiency Calculation Period.]</w:t>
      </w:r>
      <w:r>
        <w:rPr>
          <w:iCs/>
        </w:rPr>
        <w:t xml:space="preserve"> </w:t>
      </w:r>
      <w:r w:rsidRPr="00F514C8">
        <w:rPr>
          <w:rStyle w:val="0SCEContractInstructions"/>
        </w:rPr>
        <w:t>{SCE Note: applicable to Intermittent technologies}</w:t>
      </w:r>
    </w:p>
    <w:p w14:paraId="6165A386" w14:textId="372F5EBB" w:rsidR="00474608" w:rsidRDefault="00D03A9F" w:rsidP="007E68DE">
      <w:pPr>
        <w:pStyle w:val="0SCEMainLevel4-Paragraph"/>
        <w:rPr>
          <w:iCs/>
        </w:rPr>
      </w:pPr>
      <w:r>
        <w:rPr>
          <w:rStyle w:val="6BaseloadOnly"/>
        </w:rPr>
        <w:t>[“</w:t>
      </w:r>
      <w:r>
        <w:rPr>
          <w:rStyle w:val="6BaseloadOnly"/>
          <w:u w:val="single"/>
        </w:rPr>
        <w:t>Seller’s Energy Delivery Obligation</w:t>
      </w:r>
      <w:r>
        <w:rPr>
          <w:rStyle w:val="6BaseloadOnly"/>
        </w:rPr>
        <w:t>” for the twelve (12) month period immediately preceding the end of each Term Year commencing at the end of the first Term Year (“</w:t>
      </w:r>
      <w:r>
        <w:rPr>
          <w:rStyle w:val="6BaseloadOnly"/>
          <w:u w:val="single"/>
        </w:rPr>
        <w:t>Deficiency Calculation Period</w:t>
      </w:r>
      <w:r>
        <w:rPr>
          <w:rStyle w:val="6BaseloadOnly"/>
        </w:rPr>
        <w:t>”) is ninety percent (90%) of the Expected Annual Net Energy Production amount applicable to such Term Year.]</w:t>
      </w:r>
      <w:r>
        <w:t xml:space="preserve"> </w:t>
      </w:r>
      <w:r w:rsidRPr="00F514C8">
        <w:rPr>
          <w:rStyle w:val="0SCEContractInstructions"/>
        </w:rPr>
        <w:t>{SCE Note: applicable to Baseload technologies}</w:t>
      </w:r>
    </w:p>
    <w:p w14:paraId="6E1BA13A" w14:textId="77777777" w:rsidR="00C56166" w:rsidRDefault="00D03A9F" w:rsidP="00240302">
      <w:pPr>
        <w:pStyle w:val="0SCEMainLevel4-iiiiii"/>
        <w:keepNext/>
      </w:pPr>
      <w:proofErr w:type="gramStart"/>
      <w:r>
        <w:rPr>
          <w:u w:val="single"/>
        </w:rPr>
        <w:lastRenderedPageBreak/>
        <w:t>Event of Deficient</w:t>
      </w:r>
      <w:proofErr w:type="gramEnd"/>
      <w:r>
        <w:rPr>
          <w:u w:val="single"/>
        </w:rPr>
        <w:t xml:space="preserve"> Energy Deliveries</w:t>
      </w:r>
      <w:r>
        <w:t>.</w:t>
      </w:r>
    </w:p>
    <w:p w14:paraId="692FB668" w14:textId="21C80377" w:rsidR="00D625E4" w:rsidRPr="00AE0B94" w:rsidRDefault="00D03A9F">
      <w:pPr>
        <w:pStyle w:val="0SCEMainLevel4-Paragraph"/>
        <w:rPr>
          <w:rStyle w:val="6IntermittentOnly"/>
        </w:rPr>
      </w:pPr>
      <w:r>
        <w:rPr>
          <w:rStyle w:val="6IntermittentOnly"/>
        </w:rPr>
        <w:t xml:space="preserve">[At the end of each Term Year, commencing with the end of the second Term Year, if the sum of Metered Amounts plus any Lost Output (calculated in accordance with </w:t>
      </w:r>
      <w:r>
        <w:rPr>
          <w:rStyle w:val="6IntermittentOnly"/>
          <w:u w:val="single"/>
        </w:rPr>
        <w:t xml:space="preserve">Exhibit </w:t>
      </w:r>
      <w:r w:rsidR="00195D31">
        <w:rPr>
          <w:rStyle w:val="6IntermittentOnly"/>
          <w:u w:val="single"/>
        </w:rPr>
        <w:t>J</w:t>
      </w:r>
      <w:r>
        <w:rPr>
          <w:rStyle w:val="6IntermittentOnly"/>
        </w:rPr>
        <w:t>) during the applicable Deficiency Calculation Period does not equal or exceed Seller’s Energy Delivery Obligation, then an “</w:t>
      </w:r>
      <w:r>
        <w:rPr>
          <w:rStyle w:val="6IntermittentOnly"/>
          <w:u w:val="single"/>
        </w:rPr>
        <w:t>Event of Deficient Energy Deliveries</w:t>
      </w:r>
      <w:r>
        <w:rPr>
          <w:rStyle w:val="6IntermittentOnly"/>
        </w:rPr>
        <w:t>” will be deemed to have occurred and the shortfall amount (in kWh) will be the “</w:t>
      </w:r>
      <w:r>
        <w:rPr>
          <w:rStyle w:val="6IntermittentOnly"/>
          <w:u w:val="single"/>
        </w:rPr>
        <w:t>Energy Shortfall Amount.</w:t>
      </w:r>
      <w:r>
        <w:rPr>
          <w:rStyle w:val="6IntermittentOnly"/>
        </w:rPr>
        <w:t>”</w:t>
      </w:r>
    </w:p>
    <w:p w14:paraId="6E1BA13B" w14:textId="4AE00D98" w:rsidR="00C56166" w:rsidRPr="00F4364A" w:rsidRDefault="00D03A9F" w:rsidP="00E64309">
      <w:pPr>
        <w:pStyle w:val="0SCEMainLevel4-Paragraph"/>
      </w:pPr>
      <w:r>
        <w:rPr>
          <w:rStyle w:val="6IntermittentOnly"/>
        </w:rPr>
        <w:t>Notwithstanding the foregoing Energy Shortfall Amount calculation, if (1) there is an Event of Deficient Energy Deliveries for a particular Deficiency Calculation Period (“</w:t>
      </w:r>
      <w:r>
        <w:rPr>
          <w:rStyle w:val="6IntermittentOnly"/>
          <w:u w:val="single"/>
        </w:rPr>
        <w:t>Shortfall Deficiency Calculation Period</w:t>
      </w:r>
      <w:r>
        <w:rPr>
          <w:rStyle w:val="6IntermittentOnly"/>
        </w:rPr>
        <w:t xml:space="preserve">”), (2) the amount of Metered Amounts plus any Lost Output (calculated in accordance with </w:t>
      </w:r>
      <w:r>
        <w:rPr>
          <w:rStyle w:val="6IntermittentOnly"/>
          <w:u w:val="single"/>
        </w:rPr>
        <w:t xml:space="preserve">Exhibit </w:t>
      </w:r>
      <w:r w:rsidR="005614FC">
        <w:rPr>
          <w:rStyle w:val="6IntermittentOnly"/>
          <w:u w:val="single"/>
        </w:rPr>
        <w:t>J</w:t>
      </w:r>
      <w:r>
        <w:rPr>
          <w:rStyle w:val="6IntermittentOnly"/>
        </w:rPr>
        <w:t>) in the second Term Year of the applicable Shortfall Deficiency Calculation Period, which is also the first Term Year of the following Deficiency Calculation Period (“</w:t>
      </w:r>
      <w:r>
        <w:rPr>
          <w:rStyle w:val="6IntermittentOnly"/>
          <w:u w:val="single"/>
        </w:rPr>
        <w:t>Shared Term Year</w:t>
      </w:r>
      <w:r>
        <w:rPr>
          <w:rStyle w:val="6IntermittentOnly"/>
        </w:rPr>
        <w:t xml:space="preserve">”), is less than eighty five percent (85%) of the Expected Annual Net Energy Production amount for such Term Year, and (3) Seller has paid the Product Replacement Damage Amount for the applicable Shortfall Deficiency Calculation Period, then, solely for purposes of calculating the Energy Shortfall Amount in the following Deficiency Calculation Period, the amount of Metered Amounts plus any Lost Output (calculated in accordance with </w:t>
      </w:r>
      <w:r>
        <w:rPr>
          <w:rStyle w:val="6IntermittentOnly"/>
          <w:u w:val="single"/>
        </w:rPr>
        <w:t xml:space="preserve">Exhibit </w:t>
      </w:r>
      <w:r w:rsidR="005614FC">
        <w:rPr>
          <w:rStyle w:val="6IntermittentOnly"/>
          <w:u w:val="single"/>
        </w:rPr>
        <w:t>J</w:t>
      </w:r>
      <w:r>
        <w:rPr>
          <w:rStyle w:val="6IntermittentOnly"/>
        </w:rPr>
        <w:t xml:space="preserve">) in the Shared Term Year, shall be deemed equal to </w:t>
      </w:r>
      <w:r w:rsidR="001F1125">
        <w:rPr>
          <w:rStyle w:val="6IntermittentOnly"/>
        </w:rPr>
        <w:t>the lesser of</w:t>
      </w:r>
      <w:r w:rsidR="00054E88">
        <w:rPr>
          <w:rStyle w:val="6IntermittentOnly"/>
        </w:rPr>
        <w:t>:</w:t>
      </w:r>
      <w:r w:rsidR="001F1125">
        <w:rPr>
          <w:rStyle w:val="6IntermittentOnly"/>
        </w:rPr>
        <w:t xml:space="preserve"> </w:t>
      </w:r>
      <w:r w:rsidR="00783982">
        <w:rPr>
          <w:rStyle w:val="6IntermittentOnly"/>
        </w:rPr>
        <w:t xml:space="preserve">(x) </w:t>
      </w:r>
      <w:r>
        <w:rPr>
          <w:rStyle w:val="6IntermittentOnly"/>
        </w:rPr>
        <w:t>eighty five percent (85%) of the Expected Annual Net Energy Production for the Shared Term Year</w:t>
      </w:r>
      <w:r w:rsidR="00054E88">
        <w:rPr>
          <w:rStyle w:val="6IntermittentOnly"/>
        </w:rPr>
        <w:t>;</w:t>
      </w:r>
      <w:r w:rsidR="00783982">
        <w:rPr>
          <w:rStyle w:val="6IntermittentOnly"/>
        </w:rPr>
        <w:t xml:space="preserve"> and (z) </w:t>
      </w:r>
      <w:r w:rsidR="00D62C5F">
        <w:rPr>
          <w:rStyle w:val="6IntermittentOnly"/>
        </w:rPr>
        <w:t xml:space="preserve">the </w:t>
      </w:r>
      <w:r w:rsidR="00511E6F">
        <w:rPr>
          <w:rStyle w:val="6IntermittentOnly"/>
        </w:rPr>
        <w:t>Energy Shortfall Amount</w:t>
      </w:r>
      <w:r w:rsidR="00B659F6">
        <w:rPr>
          <w:rStyle w:val="6IntermittentOnly"/>
        </w:rPr>
        <w:t xml:space="preserve"> </w:t>
      </w:r>
      <w:r w:rsidR="00054E88">
        <w:rPr>
          <w:rStyle w:val="6IntermittentOnly"/>
        </w:rPr>
        <w:t xml:space="preserve">used to calculate the Product Replacement Damage Amount </w:t>
      </w:r>
      <w:r w:rsidR="00B659F6">
        <w:rPr>
          <w:rStyle w:val="6IntermittentOnly"/>
        </w:rPr>
        <w:t>in the prior Deficiency Calculation Period</w:t>
      </w:r>
      <w:r w:rsidR="00511E6F">
        <w:rPr>
          <w:rStyle w:val="6IntermittentOnly"/>
        </w:rPr>
        <w:t xml:space="preserve">, plus the </w:t>
      </w:r>
      <w:r w:rsidR="00D62C5F">
        <w:rPr>
          <w:rStyle w:val="6IntermittentOnly"/>
        </w:rPr>
        <w:t>Metered Amounts</w:t>
      </w:r>
      <w:r w:rsidR="00B659F6">
        <w:rPr>
          <w:rStyle w:val="6IntermittentOnly"/>
        </w:rPr>
        <w:t xml:space="preserve"> in the Shared Term Year</w:t>
      </w:r>
      <w:r w:rsidR="00511E6F">
        <w:rPr>
          <w:rStyle w:val="6IntermittentOnly"/>
        </w:rPr>
        <w:t>,</w:t>
      </w:r>
      <w:r w:rsidR="00D62C5F">
        <w:rPr>
          <w:rStyle w:val="6IntermittentOnly"/>
        </w:rPr>
        <w:t xml:space="preserve"> plus any Lost Output </w:t>
      </w:r>
      <w:r w:rsidR="00846BF3">
        <w:rPr>
          <w:rStyle w:val="6IntermittentOnly"/>
        </w:rPr>
        <w:t xml:space="preserve">(calculated in accordance with </w:t>
      </w:r>
      <w:r w:rsidR="00846BF3">
        <w:rPr>
          <w:rStyle w:val="6IntermittentOnly"/>
          <w:u w:val="single"/>
        </w:rPr>
        <w:t>Exhibit J</w:t>
      </w:r>
      <w:r w:rsidR="00846BF3">
        <w:rPr>
          <w:rStyle w:val="6IntermittentOnly"/>
        </w:rPr>
        <w:t>) in the Shared Term Year</w:t>
      </w:r>
      <w:r>
        <w:rPr>
          <w:rStyle w:val="6IntermittentOnly"/>
        </w:rPr>
        <w:t>.]</w:t>
      </w:r>
      <w:r>
        <w:rPr>
          <w:i/>
        </w:rPr>
        <w:t xml:space="preserve"> </w:t>
      </w:r>
      <w:r w:rsidRPr="00F514C8">
        <w:rPr>
          <w:rStyle w:val="0SCEContractInstructions"/>
        </w:rPr>
        <w:t>{SCE Note: applicable to Intermittent technologies}</w:t>
      </w:r>
    </w:p>
    <w:p w14:paraId="6E1BA13C" w14:textId="45CA0370" w:rsidR="00C56166" w:rsidRDefault="00D03A9F">
      <w:pPr>
        <w:pStyle w:val="0SCEMainLevel4-Paragraph"/>
      </w:pPr>
      <w:r>
        <w:rPr>
          <w:rStyle w:val="6BaseloadOnly"/>
        </w:rPr>
        <w:t xml:space="preserve">[At the end of each Term Year, if the sum of the Metered Amounts plus any Lost Output (calculated in accordance with Exhibit </w:t>
      </w:r>
      <w:r w:rsidR="005614FC">
        <w:rPr>
          <w:rStyle w:val="6BaseloadOnly"/>
        </w:rPr>
        <w:t>J</w:t>
      </w:r>
      <w:r>
        <w:rPr>
          <w:rStyle w:val="6BaseloadOnly"/>
        </w:rPr>
        <w:t>) during such Term Year does not equal or exceed Seller’s Energy Delivery Obligation, then an “</w:t>
      </w:r>
      <w:r>
        <w:rPr>
          <w:rStyle w:val="6BaseloadOnly"/>
          <w:u w:val="single"/>
        </w:rPr>
        <w:t>Event of Deficient Energy Deliveries</w:t>
      </w:r>
      <w:r>
        <w:rPr>
          <w:rStyle w:val="6BaseloadOnly"/>
        </w:rPr>
        <w:t xml:space="preserve">” will be deemed to have </w:t>
      </w:r>
      <w:r w:rsidR="00D03F2B">
        <w:rPr>
          <w:rStyle w:val="6BaseloadOnly"/>
        </w:rPr>
        <w:t>occurred,</w:t>
      </w:r>
      <w:r>
        <w:rPr>
          <w:rStyle w:val="6BaseloadOnly"/>
        </w:rPr>
        <w:t xml:space="preserve"> and the shortfall amount (in kWh) will be the “</w:t>
      </w:r>
      <w:r>
        <w:rPr>
          <w:rStyle w:val="6BaseloadOnly"/>
          <w:u w:val="single"/>
        </w:rPr>
        <w:t>Energy Shortfall Amount.</w:t>
      </w:r>
      <w:r>
        <w:rPr>
          <w:rStyle w:val="6BaseloadOnly"/>
        </w:rPr>
        <w:t>”]</w:t>
      </w:r>
      <w:r>
        <w:t xml:space="preserve"> </w:t>
      </w:r>
      <w:r w:rsidRPr="00F514C8">
        <w:rPr>
          <w:rStyle w:val="0SCEContractInstructions"/>
        </w:rPr>
        <w:t>{SCE Note: applicable to Baseload technologies}</w:t>
      </w:r>
    </w:p>
    <w:p w14:paraId="6E1BA13D" w14:textId="77777777" w:rsidR="00C56166" w:rsidRDefault="00D03A9F">
      <w:pPr>
        <w:pStyle w:val="0SCEMainLevel4-iiiiii"/>
      </w:pPr>
      <w:r>
        <w:rPr>
          <w:u w:val="single"/>
        </w:rPr>
        <w:t>Product Replacement Damage Amount</w:t>
      </w:r>
      <w:r>
        <w:t>.</w:t>
      </w:r>
    </w:p>
    <w:p w14:paraId="6E1BA13E" w14:textId="4795BC9E" w:rsidR="00C56166" w:rsidRDefault="00D03A9F">
      <w:pPr>
        <w:pStyle w:val="0SCEMainLevel4-Paragraph"/>
      </w:pPr>
      <w:r>
        <w:t xml:space="preserve">The Parties acknowledge that the damages sustained by SCE associated with an Event of Deficient Energy Deliveries would be difficult or impossible to determine, or that obtaining an adequate remedy would be </w:t>
      </w:r>
      <w:r>
        <w:lastRenderedPageBreak/>
        <w:t xml:space="preserve">unreasonably time consuming or expensive, and therefore agree that Seller shall pay SCE as liquidated damages an amount calculated under this </w:t>
      </w:r>
      <w:r>
        <w:rPr>
          <w:u w:val="single"/>
        </w:rPr>
        <w:t>Section 3.03(d)</w:t>
      </w:r>
      <w:r w:rsidR="00304BD0">
        <w:t xml:space="preserve"> of this </w:t>
      </w:r>
      <w:r w:rsidR="00304BD0" w:rsidRPr="005A2128">
        <w:rPr>
          <w:u w:val="single"/>
        </w:rPr>
        <w:t>Attachment 1</w:t>
      </w:r>
      <w:r>
        <w:t>, which is intended to compensate SCE for Seller’s failure to perform.</w:t>
      </w:r>
    </w:p>
    <w:p w14:paraId="6E1BA13F" w14:textId="77777777" w:rsidR="00C56166" w:rsidRDefault="00D03A9F">
      <w:pPr>
        <w:pStyle w:val="0SCEMainLevel4-Paragraph"/>
      </w:pPr>
      <w:r>
        <w:t>If an Event of Deficient Energy Deliveries occurs, Seller shall pay the Product Replacement Damage Amount calculated as follows:</w:t>
      </w:r>
    </w:p>
    <w:p w14:paraId="6E1BA140" w14:textId="6AADFFB4" w:rsidR="00C56166" w:rsidRDefault="00D03A9F">
      <w:pPr>
        <w:pStyle w:val="0SCEMainLevel4-Paragraph"/>
      </w:pPr>
      <w:r>
        <w:t>“</w:t>
      </w:r>
      <w:r>
        <w:rPr>
          <w:u w:val="single"/>
        </w:rPr>
        <w:t>Product Replacement Damage Amount</w:t>
      </w:r>
      <w:r>
        <w:t xml:space="preserve">” = </w:t>
      </w:r>
      <w:r>
        <w:rPr>
          <w:i/>
          <w:iCs/>
        </w:rPr>
        <w:t>A × (B + C – D)</w:t>
      </w:r>
    </w:p>
    <w:p w14:paraId="6E1BA141" w14:textId="77777777" w:rsidR="00C56166" w:rsidRDefault="00D03A9F">
      <w:pPr>
        <w:pStyle w:val="0SCEMainLevel4-Paragraph"/>
      </w:pPr>
      <w:r>
        <w:t>where:</w:t>
      </w:r>
    </w:p>
    <w:p w14:paraId="6E1BA142" w14:textId="657C1551" w:rsidR="00C56166" w:rsidRDefault="00D03A9F">
      <w:pPr>
        <w:pStyle w:val="0SCEMainLevel4-Paragraph"/>
      </w:pPr>
      <w:r>
        <w:rPr>
          <w:i/>
        </w:rPr>
        <w:t>A</w:t>
      </w:r>
      <w:r>
        <w:t xml:space="preserve"> = the Energy Shortfall Amount for the applicable Deficiency Calculation Period (in kWh),</w:t>
      </w:r>
    </w:p>
    <w:p w14:paraId="29143DA7" w14:textId="2E348881" w:rsidR="006B4710" w:rsidRPr="00A11803" w:rsidRDefault="00D03A9F" w:rsidP="006B4710">
      <w:pPr>
        <w:pStyle w:val="0SCEMainLevel4-Paragraph"/>
        <w:rPr>
          <w:iCs/>
        </w:rPr>
      </w:pPr>
      <w:r>
        <w:rPr>
          <w:rStyle w:val="6IntermittentOnly"/>
        </w:rPr>
        <w:t>[B = the price obtained by calculating the simple average of the Market Clearing Price for the following hours of the applicable Deficiency Calculation Period: hour ending eleven (HE1100) through hour ending seventeen (HE1700) (expressed in $/kWh),]</w:t>
      </w:r>
      <w:r>
        <w:t xml:space="preserve"> </w:t>
      </w:r>
      <w:r w:rsidRPr="008D4DBF">
        <w:rPr>
          <w:rStyle w:val="0SCEContractInstructionsSeparateReview"/>
        </w:rPr>
        <w:t>{SCE Note: applicable to Intermittent technologies other than Wind}</w:t>
      </w:r>
    </w:p>
    <w:p w14:paraId="2164DD1D" w14:textId="6EAD6A75" w:rsidR="00D1269C" w:rsidRPr="00A11803" w:rsidRDefault="00D03A9F" w:rsidP="00D1269C">
      <w:pPr>
        <w:pStyle w:val="0SCEMainLevel4-Paragraph"/>
        <w:rPr>
          <w:iCs/>
        </w:rPr>
      </w:pPr>
      <w:r>
        <w:rPr>
          <w:iCs/>
        </w:rPr>
        <w:t>[</w:t>
      </w:r>
      <w:r>
        <w:rPr>
          <w:i/>
        </w:rPr>
        <w:t>B</w:t>
      </w:r>
      <w:r>
        <w:t xml:space="preserve"> </w:t>
      </w:r>
      <w:proofErr w:type="gramStart"/>
      <w:r>
        <w:t xml:space="preserve">= </w:t>
      </w:r>
      <w:r>
        <w:rPr>
          <w:iCs/>
        </w:rPr>
        <w:t>the price</w:t>
      </w:r>
      <w:proofErr w:type="gramEnd"/>
      <w:r>
        <w:rPr>
          <w:iCs/>
        </w:rPr>
        <w:t xml:space="preserve"> obtained by calculating the simple average of the Market Clearing Price for all hours of the applicable Deficiency Calculation Period (expressed in $/kWh)</w:t>
      </w:r>
      <w:r>
        <w:t xml:space="preserve">,] </w:t>
      </w:r>
      <w:r w:rsidRPr="008D4DBF">
        <w:rPr>
          <w:rStyle w:val="0SCEContractInstructionsSeparateReview"/>
        </w:rPr>
        <w:t>{SCE Note: applicable to Wind and Baseload only}</w:t>
      </w:r>
    </w:p>
    <w:p w14:paraId="650B7898" w14:textId="3AD3E455" w:rsidR="00CC1043" w:rsidRPr="00A11803" w:rsidRDefault="00D03A9F" w:rsidP="00CC1043">
      <w:pPr>
        <w:pStyle w:val="0SCEMainLevel4-Paragraph"/>
        <w:rPr>
          <w:iCs/>
        </w:rPr>
      </w:pPr>
      <w:r>
        <w:rPr>
          <w:i/>
        </w:rPr>
        <w:t>C</w:t>
      </w:r>
      <w:r>
        <w:t xml:space="preserve"> = </w:t>
      </w:r>
      <w:r>
        <w:rPr>
          <w:iCs/>
        </w:rPr>
        <w:t xml:space="preserve">the price obtained by calculating the simple average price for </w:t>
      </w:r>
      <w:r>
        <w:t xml:space="preserve">California PCC-1 renewable energy credits, as published by Platts, or successor thereof </w:t>
      </w:r>
      <w:r>
        <w:rPr>
          <w:iCs/>
        </w:rPr>
        <w:t xml:space="preserve">(expressed in $/kWh) for the ninety (90) days immediately prior to, and including the last day </w:t>
      </w:r>
      <w:proofErr w:type="gramStart"/>
      <w:r>
        <w:rPr>
          <w:iCs/>
        </w:rPr>
        <w:t>of,</w:t>
      </w:r>
      <w:proofErr w:type="gramEnd"/>
      <w:r>
        <w:rPr>
          <w:iCs/>
        </w:rPr>
        <w:t xml:space="preserve"> the Deficiency Calculation Period, and</w:t>
      </w:r>
    </w:p>
    <w:p w14:paraId="041E4DAB" w14:textId="77777777" w:rsidR="00CC1043" w:rsidRPr="00A11803" w:rsidRDefault="00D03A9F" w:rsidP="00CC1043">
      <w:pPr>
        <w:pStyle w:val="0SCEMainLevel4-Paragraph"/>
      </w:pPr>
      <w:r>
        <w:rPr>
          <w:i/>
          <w:iCs/>
        </w:rPr>
        <w:t>D</w:t>
      </w:r>
      <w:r>
        <w:t xml:space="preserve"> = Product Price (in $/kWh).</w:t>
      </w:r>
    </w:p>
    <w:p w14:paraId="3750B97D" w14:textId="2814027B" w:rsidR="003578B2" w:rsidRDefault="00D03A9F" w:rsidP="003578B2">
      <w:pPr>
        <w:pStyle w:val="0SCEMainLevel4-Paragraph"/>
      </w:pPr>
      <w:r>
        <w:t>If foregoing calculation results in a negative value, then the Product Replacement Damage Amount shall be deemed to equal zero dollars ($0.00). Notwithstanding anything contained in this Agreement to the contrary, in no event shall SCE owe Seller a Product Replacement Damage Amount.</w:t>
      </w:r>
    </w:p>
    <w:p w14:paraId="6E1BA144" w14:textId="24D72A34" w:rsidR="00C56166" w:rsidRDefault="00D03A9F">
      <w:pPr>
        <w:pStyle w:val="0SCEMainLevel4-Paragraph"/>
      </w:pPr>
      <w:r>
        <w:t>Within ninety (90) days after the end of the applicable Term Year, SCE shall calculate any Product Replacement Damage Amount, and shall provide Notice to Seller of any Product Replacement Damage Amount owing, including a detailed explanation of, and rationale for, its calculation methodology, annotated work papers and source data.</w:t>
      </w:r>
    </w:p>
    <w:p w14:paraId="6E1BA145" w14:textId="77777777" w:rsidR="00C56166" w:rsidRDefault="00D03A9F">
      <w:pPr>
        <w:pStyle w:val="0SCEMainLevel4-Paragraph"/>
      </w:pPr>
      <w:r>
        <w:lastRenderedPageBreak/>
        <w:t>Seller shall have thirty (30) days after receipt of SCE’s Notice to review SCE’s calculation and either pay the entire Product Replacement Damage Amount claimed by SCE or pay any undisputed portion and provide Notice to SCE of the portion Seller disputes along with a detailed explanation of, and rationale for, Seller’s calculation methodology, annotated work papers and source data.</w:t>
      </w:r>
    </w:p>
    <w:p w14:paraId="6E1BA146" w14:textId="77777777" w:rsidR="00C56166" w:rsidRDefault="00D03A9F">
      <w:pPr>
        <w:pStyle w:val="0SCEMainLevel4-Paragraph"/>
      </w:pPr>
      <w:r>
        <w:t>The Parties shall negotiate in good faith to resolve any disputed portion of the Product Replacement Damage Amount and shall, as part of such good faith negotiations, promptly provide information or data relevant to the dispute as each Party may possess which is requested by the other Party.</w:t>
      </w:r>
    </w:p>
    <w:p w14:paraId="6E1BA147" w14:textId="77777777" w:rsidR="00C56166" w:rsidRDefault="00D03A9F">
      <w:pPr>
        <w:pStyle w:val="0SCEMainLevel2-101102201"/>
      </w:pPr>
      <w:r>
        <w:t>Allocation of Resource Adequacy Capacity Product Payments and Charges</w:t>
      </w:r>
      <w:r>
        <w:rPr>
          <w:u w:val="none"/>
        </w:rPr>
        <w:t>.</w:t>
      </w:r>
    </w:p>
    <w:p w14:paraId="6E1BA148" w14:textId="77777777" w:rsidR="00C56166" w:rsidRDefault="00D03A9F">
      <w:pPr>
        <w:pStyle w:val="0SCEMainLevel2-Paragraph"/>
      </w:pPr>
      <w:r>
        <w:t>During the Delivery Period, if the Project is subject to the terms of:</w:t>
      </w:r>
    </w:p>
    <w:p w14:paraId="6E1BA149" w14:textId="77777777" w:rsidR="00C56166" w:rsidRDefault="00D03A9F">
      <w:pPr>
        <w:pStyle w:val="0SCEMainLevel3-abc"/>
      </w:pPr>
      <w:r>
        <w:t>the Availability Standards, Non-Availability Charges, and Availability Incentive Payments, as those terms are defined by the CAISO Tariff, and as contemplated under the CAISO Tariff, or</w:t>
      </w:r>
    </w:p>
    <w:p w14:paraId="6E1BA14A" w14:textId="77777777" w:rsidR="00C56166" w:rsidRDefault="00D03A9F">
      <w:pPr>
        <w:pStyle w:val="0SCEMainLevel3-abc"/>
      </w:pPr>
      <w:r>
        <w:t>any similar standards, charges or payments that may be implemented for resources providing flexible capacity resource adequacy attributes or other types of Resource Adequacy Benefits,</w:t>
      </w:r>
    </w:p>
    <w:p w14:paraId="6E1BA14B" w14:textId="77777777" w:rsidR="00C56166" w:rsidRDefault="00D03A9F">
      <w:pPr>
        <w:pStyle w:val="0SCEMainLevel2-Paragraph"/>
      </w:pPr>
      <w:r>
        <w:t>then, any Availability Incentive Payments and other resulting payments will be for the benefit of Seller and for Seller’s account and any Non-Availability Charges and other resulting charges are the responsibility of Seller and for Seller’s account.</w:t>
      </w:r>
      <w:bookmarkEnd w:id="35"/>
    </w:p>
    <w:p w14:paraId="6E1BA14C" w14:textId="77777777" w:rsidR="00C56166" w:rsidRDefault="00D03A9F" w:rsidP="005B29B9">
      <w:pPr>
        <w:pStyle w:val="0SCEMainLevel1-Article"/>
      </w:pPr>
      <w:bookmarkStart w:id="38" w:name="_Toc522185633"/>
      <w:bookmarkEnd w:id="33"/>
      <w:r>
        <w:t>DESIGN AND CONSTRUCTION OF PROJECT</w:t>
      </w:r>
      <w:bookmarkEnd w:id="38"/>
    </w:p>
    <w:p w14:paraId="6E1BA14D" w14:textId="77777777" w:rsidR="00C56166" w:rsidRDefault="00D03A9F" w:rsidP="00845E65">
      <w:pPr>
        <w:pStyle w:val="0SCEMainLevel2-101102201"/>
        <w:numPr>
          <w:ilvl w:val="1"/>
          <w:numId w:val="20"/>
        </w:numPr>
      </w:pPr>
      <w:bookmarkStart w:id="39" w:name="_Toc507582124"/>
      <w:bookmarkStart w:id="40" w:name="_Toc522185634"/>
      <w:r>
        <w:t>Seller’s Obligations.</w:t>
      </w:r>
      <w:bookmarkEnd w:id="39"/>
      <w:bookmarkEnd w:id="40"/>
    </w:p>
    <w:p w14:paraId="6E1BA14E" w14:textId="77777777" w:rsidR="00C56166" w:rsidRDefault="00D03A9F">
      <w:pPr>
        <w:pStyle w:val="0SCEMainLevel2-Paragraph"/>
      </w:pPr>
      <w:r>
        <w:t xml:space="preserve">Seller’s obligations to be performed pursuant to </w:t>
      </w:r>
      <w:r>
        <w:rPr>
          <w:u w:val="single"/>
        </w:rPr>
        <w:t>Section 4.01</w:t>
      </w:r>
      <w:r>
        <w:t xml:space="preserve"> shall include the obligations to:</w:t>
      </w:r>
    </w:p>
    <w:p w14:paraId="6E1BA14F" w14:textId="77777777" w:rsidR="00C56166" w:rsidRDefault="00D03A9F">
      <w:pPr>
        <w:pStyle w:val="0SCEMainLevel3-abc"/>
      </w:pPr>
      <w:r>
        <w:t>Provide accurate and complete operating characteristics of the Project in compliance with the CAISO Tariff:</w:t>
      </w:r>
    </w:p>
    <w:p w14:paraId="6E1BA150" w14:textId="77777777" w:rsidR="00C56166" w:rsidRDefault="00D03A9F">
      <w:pPr>
        <w:pStyle w:val="0SCEMainLevel4-iiiiii"/>
      </w:pPr>
      <w:r>
        <w:t>At least thirty (30) days prior to the start of the Delivery Period, and</w:t>
      </w:r>
    </w:p>
    <w:p w14:paraId="6E1BA151" w14:textId="77777777" w:rsidR="00C56166" w:rsidRDefault="00D03A9F">
      <w:pPr>
        <w:pStyle w:val="0SCEMainLevel4-iiiiii"/>
      </w:pPr>
      <w:r>
        <w:t>Within ten (10) days after such information changes during the Delivery Period.</w:t>
      </w:r>
    </w:p>
    <w:p w14:paraId="6E1BA153" w14:textId="77777777" w:rsidR="00C56166" w:rsidRDefault="00D03A9F" w:rsidP="00845E65">
      <w:pPr>
        <w:pStyle w:val="0SCEMainLevel3-abc"/>
      </w:pPr>
      <w:r>
        <w:lastRenderedPageBreak/>
        <w:t>Provide to SCE, at least thirty (30) days before the Expected Initial Delivery Date, Project information requested by SCE, including, at the minimum, the following and in the form issued for construction documents and drawings:</w:t>
      </w:r>
    </w:p>
    <w:p w14:paraId="6E1BA154" w14:textId="77777777" w:rsidR="00C56166" w:rsidRDefault="00D03A9F" w:rsidP="00F00766">
      <w:pPr>
        <w:pStyle w:val="0SCEMainLevel5-ABC"/>
      </w:pPr>
      <w:r>
        <w:t>Site plan drawings for the Project;</w:t>
      </w:r>
    </w:p>
    <w:p w14:paraId="6E1BA155" w14:textId="77777777" w:rsidR="00C56166" w:rsidRDefault="00D03A9F" w:rsidP="00F00766">
      <w:pPr>
        <w:pStyle w:val="0SCEMainLevel5-ABC"/>
      </w:pPr>
      <w:r>
        <w:t>Electrical one-line diagrams;</w:t>
      </w:r>
    </w:p>
    <w:p w14:paraId="6E1BA156" w14:textId="77777777" w:rsidR="00C56166" w:rsidRDefault="00D03A9F" w:rsidP="00F00766">
      <w:pPr>
        <w:pStyle w:val="0SCEMainLevel5-ABC"/>
      </w:pPr>
      <w:r>
        <w:t>Control and data-acquisition details and configuration documents;</w:t>
      </w:r>
    </w:p>
    <w:p w14:paraId="6E1BA157" w14:textId="77777777" w:rsidR="00C56166" w:rsidRDefault="00D03A9F" w:rsidP="00F00766">
      <w:pPr>
        <w:pStyle w:val="0SCEMainLevel5-ABC"/>
      </w:pPr>
      <w:proofErr w:type="gramStart"/>
      <w:r>
        <w:t>Major</w:t>
      </w:r>
      <w:proofErr w:type="gramEnd"/>
      <w:r>
        <w:t xml:space="preserve"> electrical equipment specifications;</w:t>
      </w:r>
    </w:p>
    <w:p w14:paraId="6E1BA158" w14:textId="77777777" w:rsidR="00C56166" w:rsidRDefault="00D03A9F" w:rsidP="00F00766">
      <w:pPr>
        <w:pStyle w:val="0SCEMainLevel5-ABC"/>
      </w:pPr>
      <w:r>
        <w:t>General arrangement drawings;</w:t>
      </w:r>
    </w:p>
    <w:p w14:paraId="6E1BA159" w14:textId="6F770E5E" w:rsidR="00C56166" w:rsidRDefault="00D03A9F" w:rsidP="00F00766">
      <w:pPr>
        <w:pStyle w:val="0SCEMainLevel5-ABC"/>
      </w:pPr>
      <w:r>
        <w:t>Longitude and latitude of the centroid of the Site</w:t>
      </w:r>
      <w:r>
        <w:rPr>
          <w:color w:val="FF0000"/>
        </w:rPr>
        <w:t xml:space="preserve"> [</w:t>
      </w:r>
      <w:r>
        <w:rPr>
          <w:color w:val="auto"/>
        </w:rPr>
        <w:t>and of each renewable component generator</w:t>
      </w:r>
      <w:r>
        <w:rPr>
          <w:color w:val="FF0000"/>
        </w:rPr>
        <w:t>]</w:t>
      </w:r>
      <w:r>
        <w:rPr>
          <w:i/>
          <w:iCs/>
          <w:color w:val="FF0000"/>
        </w:rPr>
        <w:t xml:space="preserve"> </w:t>
      </w:r>
      <w:r w:rsidRPr="008D4DBF">
        <w:rPr>
          <w:rStyle w:val="0SCEContractInstructionsSeparateReview"/>
        </w:rPr>
        <w:t>{SCE Note: applicable to Wind and Geothermal, delete for all other technologies};</w:t>
      </w:r>
    </w:p>
    <w:p w14:paraId="6E1BA15A" w14:textId="77777777" w:rsidR="00C56166" w:rsidRDefault="00D03A9F" w:rsidP="00F00766">
      <w:pPr>
        <w:pStyle w:val="0SCEMainLevel5-ABC"/>
      </w:pPr>
      <w:r>
        <w:t>Artist renderings of the Site, if any;</w:t>
      </w:r>
    </w:p>
    <w:p w14:paraId="6E1BA15B" w14:textId="77777777" w:rsidR="00C56166" w:rsidRDefault="00D03A9F" w:rsidP="00F00766">
      <w:pPr>
        <w:pStyle w:val="0SCEMainLevel5-ABC"/>
      </w:pPr>
      <w:r>
        <w:t>Aerial photographs of the Site, if any;</w:t>
      </w:r>
    </w:p>
    <w:p w14:paraId="6E1BA15C" w14:textId="77777777" w:rsidR="00C56166" w:rsidRDefault="00D03A9F" w:rsidP="00F00766">
      <w:pPr>
        <w:pStyle w:val="0SCEMainLevel5-ABC"/>
      </w:pPr>
      <w:r>
        <w:t>Transformer specification;</w:t>
      </w:r>
    </w:p>
    <w:p w14:paraId="6E1BA15D" w14:textId="77777777" w:rsidR="00C56166" w:rsidRDefault="00D03A9F" w:rsidP="00F00766">
      <w:pPr>
        <w:pStyle w:val="0SCEMainLevel5-ABC"/>
      </w:pPr>
      <w:r>
        <w:t>Energy collection grid diagrams;</w:t>
      </w:r>
    </w:p>
    <w:p w14:paraId="6E1BA15E" w14:textId="77777777" w:rsidR="00C56166" w:rsidRDefault="00D03A9F" w:rsidP="00F00766">
      <w:pPr>
        <w:pStyle w:val="0SCEMainLevel5-ABC"/>
      </w:pPr>
      <w:r>
        <w:t>Intentionally Omitted;</w:t>
      </w:r>
    </w:p>
    <w:p w14:paraId="6E1BA15F" w14:textId="77777777" w:rsidR="00C56166" w:rsidRDefault="00D03A9F" w:rsidP="00F00766">
      <w:pPr>
        <w:pStyle w:val="0SCEMainLevel5-ABC"/>
      </w:pPr>
      <w:r>
        <w:t>Description of auxiliary loads;</w:t>
      </w:r>
    </w:p>
    <w:p w14:paraId="6E1BA160" w14:textId="3236A60A" w:rsidR="00C56166" w:rsidRDefault="00D03A9F" w:rsidP="00F00766">
      <w:pPr>
        <w:pStyle w:val="0SCEMainLevel5-ABC"/>
      </w:pPr>
      <w:r>
        <w:t xml:space="preserve">Power </w:t>
      </w:r>
      <w:r w:rsidR="0089576B">
        <w:t>c</w:t>
      </w:r>
      <w:r>
        <w:t xml:space="preserve">onversion </w:t>
      </w:r>
      <w:r w:rsidR="0089576B">
        <w:t>s</w:t>
      </w:r>
      <w:r>
        <w:t>ystem specification;</w:t>
      </w:r>
    </w:p>
    <w:p w14:paraId="6E1BA161" w14:textId="77777777" w:rsidR="00C56166" w:rsidRDefault="00D03A9F" w:rsidP="00F00766">
      <w:pPr>
        <w:pStyle w:val="0SCEMainLevel5-ABC"/>
      </w:pPr>
      <w:r>
        <w:t>Utility transmission/distribution one-line diagram;</w:t>
      </w:r>
    </w:p>
    <w:p w14:paraId="6E1BA162" w14:textId="77777777" w:rsidR="00C56166" w:rsidRDefault="00D03A9F" w:rsidP="00F00766">
      <w:pPr>
        <w:pStyle w:val="0SCEMainLevel5-ABC"/>
      </w:pPr>
      <w:r>
        <w:t>Physical location, address or descriptive identification;</w:t>
      </w:r>
    </w:p>
    <w:p w14:paraId="6E1BA163" w14:textId="77777777" w:rsidR="00C56166" w:rsidRDefault="00D03A9F" w:rsidP="00F00766">
      <w:pPr>
        <w:pStyle w:val="0SCEMainLevel5-ABC"/>
        <w:rPr>
          <w:iCs/>
        </w:rPr>
      </w:pPr>
      <w:r>
        <w:t xml:space="preserve">Updates to Seller’s contact information in </w:t>
      </w:r>
      <w:r>
        <w:rPr>
          <w:u w:val="single"/>
        </w:rPr>
        <w:t>Exhibit E</w:t>
      </w:r>
      <w:r>
        <w:t>, if applicable</w:t>
      </w:r>
      <w:r>
        <w:rPr>
          <w:iCs/>
        </w:rPr>
        <w:t>;</w:t>
      </w:r>
    </w:p>
    <w:p w14:paraId="6E1BA164" w14:textId="77777777" w:rsidR="00C56166" w:rsidRPr="00F96511" w:rsidRDefault="00D03A9F" w:rsidP="00F00766">
      <w:pPr>
        <w:pStyle w:val="0SCEMainLevel5-ABC"/>
        <w:rPr>
          <w:rStyle w:val="6BaseloadOnly"/>
        </w:rPr>
      </w:pPr>
      <w:r>
        <w:rPr>
          <w:rStyle w:val="6BaseloadOnly"/>
        </w:rPr>
        <w:t>[Site plan drawing of the geothermal well field;</w:t>
      </w:r>
    </w:p>
    <w:p w14:paraId="6E1BA165" w14:textId="77777777" w:rsidR="00C56166" w:rsidRPr="00F96511" w:rsidRDefault="00D03A9F" w:rsidP="00F00766">
      <w:pPr>
        <w:pStyle w:val="0SCEMainLevel5-ABC"/>
        <w:rPr>
          <w:rStyle w:val="6BaseloadOnly"/>
        </w:rPr>
      </w:pPr>
      <w:r>
        <w:rPr>
          <w:rStyle w:val="6BaseloadOnly"/>
        </w:rPr>
        <w:t>Process flow diagrams;</w:t>
      </w:r>
    </w:p>
    <w:p w14:paraId="6E1BA166" w14:textId="77777777" w:rsidR="00C56166" w:rsidRPr="00F96511" w:rsidRDefault="00D03A9F" w:rsidP="00F00766">
      <w:pPr>
        <w:pStyle w:val="0SCEMainLevel5-ABC"/>
        <w:rPr>
          <w:rStyle w:val="6BaseloadOnly"/>
        </w:rPr>
      </w:pPr>
      <w:r>
        <w:rPr>
          <w:rStyle w:val="6BaseloadOnly"/>
        </w:rPr>
        <w:t>Piping and instrumentation diagrams;</w:t>
      </w:r>
    </w:p>
    <w:p w14:paraId="6E1BA167" w14:textId="77777777" w:rsidR="00C56166" w:rsidRPr="00F96511" w:rsidRDefault="00D03A9F" w:rsidP="00F00766">
      <w:pPr>
        <w:pStyle w:val="0SCEMainLevel5-ABC"/>
        <w:rPr>
          <w:rStyle w:val="6BaseloadOnly"/>
        </w:rPr>
      </w:pPr>
      <w:r>
        <w:rPr>
          <w:rStyle w:val="6BaseloadOnly"/>
        </w:rPr>
        <w:t>Production and injection well flow rates and volumes;</w:t>
      </w:r>
    </w:p>
    <w:p w14:paraId="6E1BA168" w14:textId="77777777" w:rsidR="00C56166" w:rsidRPr="00F96511" w:rsidRDefault="00D03A9F" w:rsidP="00F00766">
      <w:pPr>
        <w:pStyle w:val="0SCEMainLevel5-ABC"/>
        <w:rPr>
          <w:rStyle w:val="6BaseloadOnly"/>
        </w:rPr>
      </w:pPr>
      <w:r>
        <w:rPr>
          <w:rStyle w:val="6BaseloadOnly"/>
        </w:rPr>
        <w:t>Wellhead pressures;</w:t>
      </w:r>
    </w:p>
    <w:p w14:paraId="6E1BA169" w14:textId="77777777" w:rsidR="00C56166" w:rsidRPr="00F96511" w:rsidRDefault="00D03A9F" w:rsidP="00F00766">
      <w:pPr>
        <w:pStyle w:val="0SCEMainLevel5-ABC"/>
        <w:rPr>
          <w:rStyle w:val="6BaseloadOnly"/>
        </w:rPr>
      </w:pPr>
      <w:r>
        <w:rPr>
          <w:rStyle w:val="6BaseloadOnly"/>
        </w:rPr>
        <w:lastRenderedPageBreak/>
        <w:t>Geothermal fluid chemistry;</w:t>
      </w:r>
    </w:p>
    <w:p w14:paraId="6E1BA16A" w14:textId="2596F82C" w:rsidR="00C56166" w:rsidRDefault="00D03A9F" w:rsidP="00F00766">
      <w:pPr>
        <w:pStyle w:val="0SCEMainLevel5-ABC"/>
        <w:rPr>
          <w:i/>
          <w:iCs/>
          <w:color w:val="FF0000"/>
        </w:rPr>
      </w:pPr>
      <w:r>
        <w:rPr>
          <w:rStyle w:val="6BaseloadOnly"/>
        </w:rPr>
        <w:t>Non-condensable gas composition;]</w:t>
      </w:r>
      <w:r w:rsidRPr="00F514C8">
        <w:rPr>
          <w:rStyle w:val="0SCEContractInstructions"/>
        </w:rPr>
        <w:t xml:space="preserve"> </w:t>
      </w:r>
      <w:r w:rsidRPr="008D4DBF">
        <w:rPr>
          <w:rStyle w:val="0SCEContractInstructionsSeparateReview"/>
        </w:rPr>
        <w:t>{SCE Note: immediately above bracketed sections applicable to geothermal}</w:t>
      </w:r>
    </w:p>
    <w:p w14:paraId="6E1BA16B" w14:textId="27638F04" w:rsidR="00C56166" w:rsidRPr="00F96511" w:rsidRDefault="00D03A9F" w:rsidP="00F00766">
      <w:pPr>
        <w:pStyle w:val="0SCEMainLevel5-ABC"/>
        <w:rPr>
          <w:rStyle w:val="6SolarOnly"/>
        </w:rPr>
      </w:pPr>
      <w:r>
        <w:rPr>
          <w:rStyle w:val="6SolarOnly"/>
        </w:rPr>
        <w:t xml:space="preserve">[Current </w:t>
      </w:r>
      <w:r w:rsidR="009E23A3">
        <w:rPr>
          <w:rStyle w:val="6SolarOnly"/>
        </w:rPr>
        <w:t>i</w:t>
      </w:r>
      <w:r>
        <w:rPr>
          <w:rStyle w:val="6SolarOnly"/>
        </w:rPr>
        <w:t>nverter specification;</w:t>
      </w:r>
    </w:p>
    <w:p w14:paraId="6E1BA16C" w14:textId="5634B44F" w:rsidR="00C56166" w:rsidRPr="00F96511" w:rsidRDefault="00D03A9F" w:rsidP="00F00766">
      <w:pPr>
        <w:pStyle w:val="0SCEMainLevel5-ABC"/>
        <w:rPr>
          <w:rStyle w:val="6SolarOnly"/>
        </w:rPr>
      </w:pPr>
      <w:r>
        <w:rPr>
          <w:rStyle w:val="6SolarOnly"/>
        </w:rPr>
        <w:t>Photovoltaic module specification;</w:t>
      </w:r>
    </w:p>
    <w:p w14:paraId="76580553" w14:textId="77777777" w:rsidR="00FA6865" w:rsidRPr="005A2128" w:rsidRDefault="00D03A9F" w:rsidP="00F00766">
      <w:pPr>
        <w:pStyle w:val="0SCEMainLevel5-ABC"/>
        <w:rPr>
          <w:rStyle w:val="6SolarOnly"/>
          <w:i/>
          <w:iCs/>
          <w:color w:val="FF0000"/>
        </w:rPr>
      </w:pPr>
      <w:r>
        <w:rPr>
          <w:rStyle w:val="6SolarOnly"/>
        </w:rPr>
        <w:t>Solar energy collection grid diagrams</w:t>
      </w:r>
      <w:r w:rsidR="00FA6865">
        <w:rPr>
          <w:rStyle w:val="6SolarOnly"/>
        </w:rPr>
        <w:t>;</w:t>
      </w:r>
    </w:p>
    <w:p w14:paraId="6E1BA16D" w14:textId="4E4E8604" w:rsidR="00C56166" w:rsidRDefault="00FA6865" w:rsidP="00F00766">
      <w:pPr>
        <w:pStyle w:val="0SCEMainLevel5-ABC"/>
        <w:rPr>
          <w:i/>
          <w:iCs/>
          <w:color w:val="FF0000"/>
        </w:rPr>
      </w:pPr>
      <w:r w:rsidRPr="005A2128">
        <w:rPr>
          <w:rStyle w:val="6SolarOnly"/>
        </w:rPr>
        <w:t>Engineering report calculating losses incurred from the output of the Inverter Block Units to the Delivery Point</w:t>
      </w:r>
      <w:r w:rsidR="00D03A9F">
        <w:rPr>
          <w:rStyle w:val="6SolarOnly"/>
        </w:rPr>
        <w:t>;]</w:t>
      </w:r>
      <w:r w:rsidR="00D03A9F">
        <w:rPr>
          <w:i/>
          <w:iCs/>
          <w:color w:val="FF0000"/>
        </w:rPr>
        <w:t xml:space="preserve"> </w:t>
      </w:r>
      <w:r w:rsidR="00D03A9F" w:rsidRPr="00F514C8">
        <w:rPr>
          <w:rStyle w:val="0SCEContractInstructions"/>
        </w:rPr>
        <w:t>{SCE Note: immediately above bracketed sections applicable to solar}</w:t>
      </w:r>
    </w:p>
    <w:p w14:paraId="6E1BA16E" w14:textId="77777777" w:rsidR="00C56166" w:rsidRPr="00F96511" w:rsidRDefault="00D03A9F" w:rsidP="00F00766">
      <w:pPr>
        <w:pStyle w:val="0SCEMainLevel5-ABC"/>
        <w:rPr>
          <w:rStyle w:val="6WindOnly"/>
        </w:rPr>
      </w:pPr>
      <w:r>
        <w:rPr>
          <w:rStyle w:val="6WindOnly"/>
        </w:rPr>
        <w:t>[Wind Turbine specification;</w:t>
      </w:r>
    </w:p>
    <w:p w14:paraId="6E1BA16F" w14:textId="77777777" w:rsidR="00C56166" w:rsidRPr="00F96511" w:rsidRDefault="00D03A9F" w:rsidP="00F00766">
      <w:pPr>
        <w:pStyle w:val="0SCEMainLevel5-ABC"/>
        <w:rPr>
          <w:rStyle w:val="6WindOnly"/>
        </w:rPr>
      </w:pPr>
      <w:r>
        <w:rPr>
          <w:rStyle w:val="6WindOnly"/>
        </w:rPr>
        <w:t>Wind energy collection grid diagrams;</w:t>
      </w:r>
    </w:p>
    <w:p w14:paraId="6E1BA170" w14:textId="77777777" w:rsidR="00C56166" w:rsidRDefault="00D03A9F" w:rsidP="00F00766">
      <w:pPr>
        <w:pStyle w:val="0SCEMainLevel5-ABC"/>
        <w:rPr>
          <w:i/>
          <w:iCs/>
          <w:color w:val="FF0000"/>
        </w:rPr>
      </w:pPr>
      <w:r>
        <w:rPr>
          <w:rStyle w:val="6WindOnly"/>
        </w:rPr>
        <w:t>Topographical maps showing the location of all Wind Turbines, and specifying the Wind Turbine model and Site-specific identification number;]</w:t>
      </w:r>
      <w:r>
        <w:rPr>
          <w:i/>
          <w:iCs/>
          <w:color w:val="FF0000"/>
        </w:rPr>
        <w:t xml:space="preserve"> </w:t>
      </w:r>
      <w:r w:rsidRPr="00F514C8">
        <w:rPr>
          <w:rStyle w:val="0SCEContractInstructions"/>
        </w:rPr>
        <w:t>{SCE Note: immediately above bracketed sections applicable to wind}</w:t>
      </w:r>
    </w:p>
    <w:p w14:paraId="6E1BA171" w14:textId="5A08521B" w:rsidR="00C56166" w:rsidRDefault="00D03A9F" w:rsidP="00F00766">
      <w:pPr>
        <w:pStyle w:val="0SCEMainLevel5-ABC"/>
        <w:rPr>
          <w:i/>
          <w:iCs/>
          <w:color w:val="FF0000"/>
        </w:rPr>
      </w:pPr>
      <w:r>
        <w:rPr>
          <w:rStyle w:val="6IntermittentOnly"/>
        </w:rPr>
        <w:t>[Map showing the location of the Meteorological Equipment, including specifying the longitude and latitude of such;]</w:t>
      </w:r>
      <w:r>
        <w:rPr>
          <w:i/>
          <w:iCs/>
          <w:color w:val="FF0000"/>
        </w:rPr>
        <w:t xml:space="preserve"> </w:t>
      </w:r>
      <w:r w:rsidRPr="00F514C8">
        <w:rPr>
          <w:rStyle w:val="0SCEContractInstructions"/>
        </w:rPr>
        <w:t>{SCE Note: include for solar and wind}</w:t>
      </w:r>
    </w:p>
    <w:p w14:paraId="6E1BA172" w14:textId="71080F0A" w:rsidR="00C56166" w:rsidRDefault="00D03A9F" w:rsidP="00845E65">
      <w:pPr>
        <w:pStyle w:val="0SCEMainLevel3-abc"/>
        <w:rPr>
          <w:iCs/>
        </w:rPr>
      </w:pPr>
      <w:bookmarkStart w:id="41" w:name="_Hlk99986290"/>
      <w:r>
        <w:t xml:space="preserve">No later than sixty (60) days after the Initial Delivery Date, Seller shall submit to SCE a complete set of as-built drawings of the Project, including civil, structural, mechanical and electric drawings and final process instrumentation diagrams, and the information in </w:t>
      </w:r>
      <w:r>
        <w:rPr>
          <w:u w:val="single"/>
        </w:rPr>
        <w:t>Section 4.01(b)</w:t>
      </w:r>
      <w:r>
        <w:t xml:space="preserve"> of this </w:t>
      </w:r>
      <w:r>
        <w:rPr>
          <w:u w:val="single"/>
        </w:rPr>
        <w:t>Attachment 1</w:t>
      </w:r>
      <w:r>
        <w:t>.</w:t>
      </w:r>
    </w:p>
    <w:p w14:paraId="6E1BA173" w14:textId="07B660FB" w:rsidR="00C56166" w:rsidRDefault="002A60FF" w:rsidP="00845E65">
      <w:pPr>
        <w:pStyle w:val="0SCEMainLevel3-abc"/>
      </w:pPr>
      <w:r>
        <w:t xml:space="preserve">Seller must not (A) withdraw the Interconnection Queue Position identified in </w:t>
      </w:r>
      <w:r>
        <w:rPr>
          <w:u w:val="single"/>
        </w:rPr>
        <w:t>Section 1.02</w:t>
      </w:r>
      <w:r>
        <w:t xml:space="preserve"> of this </w:t>
      </w:r>
      <w:r>
        <w:rPr>
          <w:u w:val="single"/>
        </w:rPr>
        <w:t>Attachment 1</w:t>
      </w:r>
      <w:r>
        <w:t xml:space="preserve">, (B) assign or transfer that Interconnection Queue Position or </w:t>
      </w:r>
      <w:r w:rsidR="00804EB3">
        <w:t>Interconnection</w:t>
      </w:r>
      <w:r>
        <w:t xml:space="preserve"> Application to any entity, or (C) utilize the Interconnection Queue Position or </w:t>
      </w:r>
      <w:r w:rsidR="00804EB3">
        <w:t>Interconnection</w:t>
      </w:r>
      <w:r>
        <w:t xml:space="preserve"> Application for the benefit of any power purchase and sale agreement other than this Agreement, in each case, without SCE’s prior written consent</w:t>
      </w:r>
      <w:r>
        <w:rPr>
          <w:rFonts w:eastAsia="MS Gothic"/>
          <w:szCs w:val="26"/>
        </w:rPr>
        <w:t>.</w:t>
      </w:r>
    </w:p>
    <w:p w14:paraId="6E1BA174" w14:textId="18DF44C1" w:rsidR="00C56166" w:rsidRDefault="00D03A9F" w:rsidP="00845E65">
      <w:pPr>
        <w:pStyle w:val="0SCEMainLevel3-abc"/>
      </w:pPr>
      <w:r>
        <w:t>Within thirty (30) days after the Effective Date, Seller shall provide to SCE a P50 (median) production analysis for each hour in the year accounting for interannual resource variability and the final design (the “</w:t>
      </w:r>
      <w:r>
        <w:rPr>
          <w:u w:val="single"/>
        </w:rPr>
        <w:t>P50 Engineering Assessment</w:t>
      </w:r>
      <w:r>
        <w:t xml:space="preserve">”) of the Project as of the contract Effective Date. The P50 Engineering Assessment shall be conducted using standard practices in project financing. Seller shall </w:t>
      </w:r>
      <w:r>
        <w:lastRenderedPageBreak/>
        <w:t xml:space="preserve">promptly </w:t>
      </w:r>
      <w:proofErr w:type="gramStart"/>
      <w:r>
        <w:t>provide to</w:t>
      </w:r>
      <w:proofErr w:type="gramEnd"/>
      <w:r>
        <w:t xml:space="preserve"> </w:t>
      </w:r>
      <w:proofErr w:type="gramStart"/>
      <w:r>
        <w:t>SCE</w:t>
      </w:r>
      <w:proofErr w:type="gramEnd"/>
      <w:r>
        <w:t xml:space="preserve"> any updates or revisions to its P50 Engineering Assessment within ten (10) Business Days after receipt thereof.</w:t>
      </w:r>
    </w:p>
    <w:p w14:paraId="2618DB62" w14:textId="2FA460BF" w:rsidR="00B44292" w:rsidRDefault="00D03A9F" w:rsidP="00845E65">
      <w:pPr>
        <w:pStyle w:val="0SCEMainLevel3-abc"/>
      </w:pPr>
      <w:r>
        <w:t>Notwithstanding anything contained in this Agreement to the contrary, throughout the Term, SCE shall retain the right to review any proposed changes to Attachment 2 and accept or reject such changes in its sole discretion</w:t>
      </w:r>
      <w:r w:rsidR="00BA451F">
        <w:t xml:space="preserve">; provided, however, that Seller may, upon prior written Notice to SCE, modify </w:t>
      </w:r>
      <w:r w:rsidR="00BA451F" w:rsidRPr="005916C4">
        <w:rPr>
          <w:u w:val="single"/>
        </w:rPr>
        <w:t>Attachment 2</w:t>
      </w:r>
      <w:r w:rsidR="00BA451F">
        <w:t xml:space="preserve"> solely to the extent within the tolerances permitted under </w:t>
      </w:r>
      <w:r w:rsidR="00BA451F" w:rsidRPr="005956A7">
        <w:rPr>
          <w:u w:val="single"/>
        </w:rPr>
        <w:t>Section 1.03</w:t>
      </w:r>
      <w:r w:rsidR="00BA451F" w:rsidRPr="00960367">
        <w:t xml:space="preserve"> of this </w:t>
      </w:r>
      <w:r w:rsidR="00BA451F">
        <w:rPr>
          <w:u w:val="single"/>
        </w:rPr>
        <w:t>Attachment 1</w:t>
      </w:r>
      <w:r w:rsidR="00BA451F">
        <w:t xml:space="preserve"> and </w:t>
      </w:r>
      <w:r w:rsidR="00BA451F" w:rsidRPr="00960367">
        <w:rPr>
          <w:u w:val="single"/>
        </w:rPr>
        <w:t xml:space="preserve">Sections </w:t>
      </w:r>
      <w:r w:rsidR="00BA451F" w:rsidRPr="005956A7">
        <w:rPr>
          <w:u w:val="single"/>
        </w:rPr>
        <w:t>2.04(a)(i)</w:t>
      </w:r>
      <w:r w:rsidR="00BA451F">
        <w:t xml:space="preserve"> and </w:t>
      </w:r>
      <w:r w:rsidR="00BA451F" w:rsidRPr="005956A7">
        <w:rPr>
          <w:u w:val="single"/>
        </w:rPr>
        <w:t>(ii)</w:t>
      </w:r>
      <w:r w:rsidR="00BA451F">
        <w:t xml:space="preserve"> of this </w:t>
      </w:r>
      <w:r w:rsidR="00BA451F" w:rsidRPr="005956A7">
        <w:rPr>
          <w:u w:val="single"/>
        </w:rPr>
        <w:t>Attachment 1</w:t>
      </w:r>
      <w:r>
        <w:t>.</w:t>
      </w:r>
    </w:p>
    <w:bookmarkEnd w:id="41"/>
    <w:p w14:paraId="6E1BA175" w14:textId="77777777" w:rsidR="00C56166" w:rsidRDefault="00D03A9F" w:rsidP="00845E65">
      <w:pPr>
        <w:pStyle w:val="0SCEMainLevel2-101102201"/>
        <w:rPr>
          <w:u w:val="none"/>
        </w:rPr>
      </w:pPr>
      <w:r>
        <w:t>Provision of Information</w:t>
      </w:r>
      <w:r>
        <w:rPr>
          <w:u w:val="none"/>
        </w:rPr>
        <w:t>.</w:t>
      </w:r>
    </w:p>
    <w:p w14:paraId="6E1BA176" w14:textId="6989C763" w:rsidR="00C56166" w:rsidRDefault="00D03A9F">
      <w:pPr>
        <w:pStyle w:val="0SCEMainLevel2-Paragraph"/>
      </w:pPr>
      <w:r>
        <w:t xml:space="preserve">Items to be provided by Seller pursuant to </w:t>
      </w:r>
      <w:r>
        <w:rPr>
          <w:u w:val="single"/>
        </w:rPr>
        <w:t>Section 4.04</w:t>
      </w:r>
      <w:r>
        <w:t xml:space="preserve"> shall include:</w:t>
      </w:r>
    </w:p>
    <w:p w14:paraId="6E1BA177" w14:textId="77777777" w:rsidR="00C56166" w:rsidRDefault="00D03A9F" w:rsidP="00F00766">
      <w:pPr>
        <w:pStyle w:val="0SCEMainLevel3-abc"/>
      </w:pPr>
      <w:r>
        <w:t>All final and revised copies of material reports, studies and analyses furnished by the CAISO or any T&amp;D Provider, and any correspondence related thereto, concerning the interconnection of the Project to the T&amp;D Provider’s electric system or the transmission of energy on the T&amp;D Provider’s electric system;</w:t>
      </w:r>
    </w:p>
    <w:p w14:paraId="6E1BA178" w14:textId="77777777" w:rsidR="00C56166" w:rsidRDefault="00D03A9F" w:rsidP="00F00766">
      <w:pPr>
        <w:pStyle w:val="0SCEMainLevel3-abc"/>
      </w:pPr>
      <w:r>
        <w:t>All notifications of adjustments in the DLF used by the T&amp;D Provider in the administration of the transmission service agreement for the Project within thirty (30) days of receiving such notification from the T&amp;D Provider, if a DLF is applicable to the Project;</w:t>
      </w:r>
    </w:p>
    <w:p w14:paraId="6E1BA179" w14:textId="0C42B6FE" w:rsidR="00C56166" w:rsidRPr="00F514C8" w:rsidRDefault="00D03A9F" w:rsidP="00F00766">
      <w:pPr>
        <w:pStyle w:val="0SCEMainLevel3-abc"/>
        <w:rPr>
          <w:rStyle w:val="0SCEContractInstructions"/>
        </w:rPr>
      </w:pPr>
      <w:bookmarkStart w:id="42" w:name="_Hlk99986767"/>
      <w:r>
        <w:t xml:space="preserve">[The names of the Interconnection Point and the Delivery Point within thirty (30) days after Seller’s receipt of such information from the T&amp;D Provider or CAISO, as applicable;] </w:t>
      </w:r>
      <w:r w:rsidRPr="008D4DBF">
        <w:rPr>
          <w:rStyle w:val="0SCEContractInstructionsSeparateReview"/>
        </w:rPr>
        <w:t>{SCE Note: Applicable if the official names of the Interconnection Point or Delivery Point are not known as of the Effective Date}</w:t>
      </w:r>
    </w:p>
    <w:p w14:paraId="6E1BA17A" w14:textId="6A7E6BAD" w:rsidR="00C56166" w:rsidRDefault="00D03A9F" w:rsidP="00F00766">
      <w:pPr>
        <w:pStyle w:val="0SCEMainLevel3-abc"/>
      </w:pPr>
      <w:r>
        <w:t>All applications and approvals or disapprovals relating to CEC Pre</w:t>
      </w:r>
      <w:r>
        <w:noBreakHyphen/>
        <w:t xml:space="preserve">Certification, CEC Certification, CEC Verification, any Permit </w:t>
      </w:r>
      <w:r>
        <w:rPr>
          <w:iCs/>
        </w:rPr>
        <w:t>and PIRP/EIRP</w:t>
      </w:r>
      <w:r>
        <w:t>;</w:t>
      </w:r>
    </w:p>
    <w:p w14:paraId="763DF3C8" w14:textId="65B308D0" w:rsidR="00833FE3" w:rsidRDefault="00D03A9F" w:rsidP="00F00766">
      <w:pPr>
        <w:pStyle w:val="0SCEMainLevel3-abc"/>
      </w:pPr>
      <w:r>
        <w:t>All [reports prepared by an Independent Engineer concerning the energy producing potential of the Site or assessing the solar resource potential at the Site] [Geothermal Reservoir Report] [Final Wind Report]</w:t>
      </w:r>
      <w:r>
        <w:rPr>
          <w:i/>
          <w:color w:val="FF0000"/>
        </w:rPr>
        <w:t xml:space="preserve"> </w:t>
      </w:r>
      <w:r w:rsidRPr="008D4DBF">
        <w:rPr>
          <w:rStyle w:val="0SCEContractInstructionsSeparateReview"/>
        </w:rPr>
        <w:t>{SCE Note: select appropriate technology or remove}</w:t>
      </w:r>
      <w:r>
        <w:t>, and any revisions thereto, for the time period beginning on the Effective Date and ending on the last day of the first Term Year; and</w:t>
      </w:r>
    </w:p>
    <w:p w14:paraId="6E1BA17B" w14:textId="1846AA3E" w:rsidR="00C56166" w:rsidRPr="00F514C8" w:rsidRDefault="00D03A9F" w:rsidP="00845E65">
      <w:pPr>
        <w:pStyle w:val="0SCEMainLevel3-abc"/>
        <w:rPr>
          <w:rStyle w:val="0SCEContractInstructions"/>
          <w:rFonts w:eastAsia="Calibri"/>
        </w:rPr>
      </w:pPr>
      <w:r>
        <w:t>[Notice of the Federal Production Tax Credit the Project is eligible to receive (in $/kWh, the “</w:t>
      </w:r>
      <w:r>
        <w:rPr>
          <w:u w:val="single"/>
        </w:rPr>
        <w:t>Federal Production Tax Credit Amount</w:t>
      </w:r>
      <w:r>
        <w:t>”), no later than thirty (30) days prior to the Expected Initial Delivery Date and five (5) Business Days after any change to such amount. Seller’s Notice shall include documentation sufficient to substantiate, to SCE’s reasonable satisfaction, such amount and the Project’s eligibility to receive such amount. The Federal Production Tax Credit Amount provided by Seller shall be effective commencing the first (1</w:t>
      </w:r>
      <w:r>
        <w:rPr>
          <w:vertAlign w:val="superscript"/>
        </w:rPr>
        <w:t>st</w:t>
      </w:r>
      <w:r>
        <w:t xml:space="preserve">) day of the calendar </w:t>
      </w:r>
      <w:r>
        <w:lastRenderedPageBreak/>
        <w:t xml:space="preserve">month after Seller provides such Notice.]. </w:t>
      </w:r>
      <w:r w:rsidRPr="008D4DBF">
        <w:rPr>
          <w:rStyle w:val="0SCEContractInstructionsSeparateReview"/>
        </w:rPr>
        <w:t>{SCE NTD: subsection (f) is only applicable to Projects utilizing the Federal Production Tax Credit; for other Projects, delete subsection (f) in its entirety and delete “; and” in subsection (e) and include a “.” at the end thereof}</w:t>
      </w:r>
    </w:p>
    <w:p w14:paraId="6E1BA17C" w14:textId="77777777" w:rsidR="00C56166" w:rsidRDefault="00D03A9F" w:rsidP="005B29B9">
      <w:pPr>
        <w:pStyle w:val="0SCEMainLevel1-Article"/>
      </w:pPr>
      <w:bookmarkStart w:id="43" w:name="_Toc522185635"/>
      <w:bookmarkEnd w:id="42"/>
      <w:r>
        <w:t>Interconnection; metering; testing</w:t>
      </w:r>
      <w:bookmarkEnd w:id="43"/>
    </w:p>
    <w:p w14:paraId="6E1BA17D" w14:textId="77777777" w:rsidR="00C56166" w:rsidRDefault="00D03A9F" w:rsidP="00845E65">
      <w:pPr>
        <w:pStyle w:val="0SCEMainLevel2-101102201"/>
        <w:numPr>
          <w:ilvl w:val="1"/>
          <w:numId w:val="19"/>
        </w:numPr>
      </w:pPr>
      <w:bookmarkStart w:id="44" w:name="_Toc507582132"/>
      <w:bookmarkStart w:id="45" w:name="_Toc522185636"/>
      <w:r>
        <w:t>Transmission and Interconnection.</w:t>
      </w:r>
      <w:bookmarkEnd w:id="44"/>
      <w:bookmarkEnd w:id="45"/>
    </w:p>
    <w:p w14:paraId="6E1BA17E" w14:textId="77777777" w:rsidR="00C56166" w:rsidRDefault="00D03A9F">
      <w:pPr>
        <w:pStyle w:val="0SCEMainLevel2-Paragraph"/>
      </w:pPr>
      <w:r>
        <w:t xml:space="preserve">Additional interconnection requirements for the Project pursuant to </w:t>
      </w:r>
      <w:r>
        <w:rPr>
          <w:u w:val="single"/>
        </w:rPr>
        <w:t>Section 5.01</w:t>
      </w:r>
      <w:r>
        <w:t xml:space="preserve"> shall include:</w:t>
      </w:r>
    </w:p>
    <w:p w14:paraId="6E1BA17F" w14:textId="77777777" w:rsidR="00C56166" w:rsidRDefault="00D03A9F">
      <w:pPr>
        <w:pStyle w:val="0SCEMainLevel3-abc"/>
      </w:pPr>
      <w:r>
        <w:rPr>
          <w:u w:val="single"/>
        </w:rPr>
        <w:t>Intentionally Omitted</w:t>
      </w:r>
      <w:r>
        <w:t>.</w:t>
      </w:r>
    </w:p>
    <w:p w14:paraId="6E1BA180" w14:textId="26E53060" w:rsidR="00C56166" w:rsidRDefault="00D03A9F">
      <w:pPr>
        <w:pStyle w:val="0SCEMainLevel3-abc"/>
      </w:pPr>
      <w:bookmarkStart w:id="46" w:name="_Toc507582133"/>
      <w:bookmarkStart w:id="47" w:name="_Toc522185637"/>
      <w:bookmarkStart w:id="48" w:name="_Toc467577505"/>
      <w:bookmarkStart w:id="49" w:name="_Toc470014765"/>
      <w:bookmarkStart w:id="50" w:name="_Toc470855956"/>
      <w:r>
        <w:rPr>
          <w:u w:val="single"/>
        </w:rPr>
        <w:t>Intentionally Omitted</w:t>
      </w:r>
      <w:r w:rsidR="00A67A90">
        <w:t>.</w:t>
      </w:r>
    </w:p>
    <w:p w14:paraId="6E1BA181" w14:textId="585BE438" w:rsidR="00C56166" w:rsidRDefault="00D03A9F">
      <w:pPr>
        <w:pStyle w:val="0SCEMainLevel3-abc"/>
      </w:pPr>
      <w:bookmarkStart w:id="51" w:name="_Hlk99987110"/>
      <w:r>
        <w:t>Seller shall obtain and maintain throughout the Delivery Period any and all interconnection and transmission service rights and Permits required to effect delivery of the energy from the Project to the Delivery Point.</w:t>
      </w:r>
    </w:p>
    <w:p w14:paraId="6E1BA182" w14:textId="77777777" w:rsidR="00C56166" w:rsidRDefault="00D03A9F">
      <w:pPr>
        <w:pStyle w:val="0SCEMainLevel3-abc"/>
      </w:pPr>
      <w:r>
        <w:t>Seller shall comply with the CAISO Tariff, including securing and maintaining in full force all required CAISO agreements, certifications and approvals.</w:t>
      </w:r>
    </w:p>
    <w:p w14:paraId="6E1BA183" w14:textId="7B6F62D2" w:rsidR="00C56166" w:rsidRDefault="00D03A9F">
      <w:pPr>
        <w:pStyle w:val="0SCEMainLevel3-abc"/>
      </w:pPr>
      <w:r>
        <w:t xml:space="preserve">Seller shall secure through the CAISO the Resource ID that is to be </w:t>
      </w:r>
      <w:r w:rsidR="003F27D2">
        <w:t>used</w:t>
      </w:r>
      <w:r>
        <w:t xml:space="preserve"> solely for the Project.</w:t>
      </w:r>
    </w:p>
    <w:bookmarkEnd w:id="51"/>
    <w:p w14:paraId="6E1BA184" w14:textId="77777777" w:rsidR="00C56166" w:rsidRDefault="00D03A9F">
      <w:pPr>
        <w:pStyle w:val="0SCEMainLevel2-101102201"/>
      </w:pPr>
      <w:r>
        <w:t>Metering, Communications, Dispatch and Telemetry</w:t>
      </w:r>
      <w:r>
        <w:rPr>
          <w:u w:val="none"/>
        </w:rPr>
        <w:t>.</w:t>
      </w:r>
      <w:bookmarkEnd w:id="46"/>
      <w:bookmarkEnd w:id="47"/>
    </w:p>
    <w:p w14:paraId="6E1BA185" w14:textId="77777777" w:rsidR="00C56166" w:rsidRDefault="00D03A9F">
      <w:pPr>
        <w:pStyle w:val="0SCEMainLevel2-Paragraph"/>
      </w:pPr>
      <w:bookmarkStart w:id="52" w:name="_Hlk100232285"/>
      <w:bookmarkStart w:id="53" w:name="_Hlk100232323"/>
      <w:r>
        <w:t xml:space="preserve">Throughout the Delivery Period, all </w:t>
      </w:r>
      <w:bookmarkEnd w:id="52"/>
      <w:r>
        <w:t>communication, metering, telemetry, and associated operation equipment will be centralized into the Project’s SCADA.</w:t>
      </w:r>
    </w:p>
    <w:p w14:paraId="6E1BA186" w14:textId="77777777" w:rsidR="00C56166" w:rsidRDefault="00D03A9F">
      <w:pPr>
        <w:pStyle w:val="0SCEMainLevel2-Paragraph"/>
      </w:pPr>
      <w:r>
        <w:t>Throughout the Delivery Period, Seller shall configure the SCADA so that SCE may access it via an automated system to remotely monitor, dispatch, and control the Project in real-time (“</w:t>
      </w:r>
      <w:r>
        <w:rPr>
          <w:u w:val="single"/>
        </w:rPr>
        <w:t>Generation Management System</w:t>
      </w:r>
      <w:r>
        <w:t>” or “</w:t>
      </w:r>
      <w:r>
        <w:rPr>
          <w:u w:val="single"/>
        </w:rPr>
        <w:t>GMS</w:t>
      </w:r>
      <w:r>
        <w:t>”) from SCE’s Generation Operations Center. Seller shall link the systems via an approved SCE communication network, utilizing existing industry standard network protocol, as approved by SCE. The connection will be bidirectional in nature and used by the Parties to exchange all data points to and from the Generation Operations Center.</w:t>
      </w:r>
    </w:p>
    <w:p w14:paraId="6E1BA187" w14:textId="77777777" w:rsidR="00C56166" w:rsidRDefault="00D03A9F">
      <w:pPr>
        <w:pStyle w:val="0SCEMainLevel2-Paragraph"/>
      </w:pPr>
      <w:bookmarkStart w:id="54" w:name="_Hlk103934079"/>
      <w:r>
        <w:t>Throughout the Delivery Period</w:t>
      </w:r>
      <w:bookmarkEnd w:id="54"/>
      <w:r>
        <w:t>, Seller shall be responsible for the costs of installing, configuring, maintaining and operating the SCADA and internal site links for the Project. Seller shall, at its own cost, install, maintain and test all CAISO Approved Meters pursuant to the CAISO Tariff.</w:t>
      </w:r>
    </w:p>
    <w:p w14:paraId="6E1BA188" w14:textId="77777777" w:rsidR="00C56166" w:rsidRDefault="00D03A9F">
      <w:pPr>
        <w:pStyle w:val="0SCEMainLevel2-Paragraph"/>
      </w:pPr>
      <w:r>
        <w:t xml:space="preserve">Throughout the Delivery Period, Seller shall be responsible for designing, furnishing, installing, operating, maintaining and testing a real-time Telemetry System capable of </w:t>
      </w:r>
      <w:r>
        <w:lastRenderedPageBreak/>
        <w:t>interconnecting to the GMS, the CAISO Approved Meters, and the Project’s control system with the CAISO infrastructure network (data highway) used by all CAISO participants to exchange data to and from resources and CAISO (the “</w:t>
      </w:r>
      <w:r>
        <w:rPr>
          <w:u w:val="single"/>
        </w:rPr>
        <w:t>Energy Communication Network</w:t>
      </w:r>
      <w:r>
        <w:t>”).</w:t>
      </w:r>
    </w:p>
    <w:p w14:paraId="6E1BA189" w14:textId="77777777" w:rsidR="00C56166" w:rsidRDefault="00D03A9F">
      <w:pPr>
        <w:pStyle w:val="0SCEMainLevel2-Paragraph"/>
      </w:pPr>
      <w:r>
        <w:t>The Telemetry System shall be designed in accordance with the CAISO monitoring and communication requirements, must include a remote intelligent gateway, internet connection, interconnecting cabling and all service agreements required for accessing the Energy Communication Network, and must be capable of:</w:t>
      </w:r>
    </w:p>
    <w:bookmarkEnd w:id="53"/>
    <w:p w14:paraId="6E1BA18A" w14:textId="584F2C2F" w:rsidR="00C56166" w:rsidRDefault="00D03A9F">
      <w:pPr>
        <w:pStyle w:val="0SCEMainLevel3-abc"/>
      </w:pPr>
      <w:r>
        <w:t>Reporting data from the CAISO Approved Meter;</w:t>
      </w:r>
    </w:p>
    <w:p w14:paraId="6E1BA18B" w14:textId="77777777" w:rsidR="00C56166" w:rsidRDefault="00D03A9F">
      <w:pPr>
        <w:pStyle w:val="0SCEMainLevel3-abc"/>
      </w:pPr>
      <w:r>
        <w:t>Providing the status of key control points from the Project’s control system;</w:t>
      </w:r>
    </w:p>
    <w:p w14:paraId="6E1BA18C" w14:textId="77777777" w:rsidR="00C56166" w:rsidRDefault="00D03A9F">
      <w:pPr>
        <w:pStyle w:val="0SCEMainLevel3-abc"/>
      </w:pPr>
      <w:r>
        <w:t>Routing resource unit set points to the Project’s control system;</w:t>
      </w:r>
    </w:p>
    <w:p w14:paraId="6E1BA18E" w14:textId="129944E2" w:rsidR="00C56166" w:rsidRDefault="00D03A9F" w:rsidP="007163CF">
      <w:pPr>
        <w:pStyle w:val="0SCEMainLevel3-abc"/>
      </w:pPr>
      <w:r>
        <w:t xml:space="preserve">Communicating availability of the Project pursuant to </w:t>
      </w:r>
      <w:r>
        <w:rPr>
          <w:u w:val="single"/>
        </w:rPr>
        <w:t>Section 5.02(f)</w:t>
      </w:r>
      <w:r>
        <w:t xml:space="preserve"> of this </w:t>
      </w:r>
      <w:r>
        <w:rPr>
          <w:u w:val="single"/>
        </w:rPr>
        <w:t>Attachment 1</w:t>
      </w:r>
      <w:r>
        <w:t xml:space="preserve"> (Real-Time Communication of Availability via Web Client); and</w:t>
      </w:r>
    </w:p>
    <w:p w14:paraId="6E1BA18F" w14:textId="5B0AE0EB" w:rsidR="00C56166" w:rsidRDefault="00D03A9F" w:rsidP="00845E65">
      <w:pPr>
        <w:pStyle w:val="0SCEMainLevel3-abc"/>
      </w:pPr>
      <w:r>
        <w:t>Controlling the Project from multiple locations to dispatch the Project for Energy, Ancillary Services, and Supplemental Energy functions.</w:t>
      </w:r>
    </w:p>
    <w:p w14:paraId="6E1BA190" w14:textId="77777777" w:rsidR="00C56166" w:rsidRDefault="00D03A9F">
      <w:pPr>
        <w:pStyle w:val="0SCEMainLevel2-Paragraph"/>
      </w:pPr>
      <w:bookmarkStart w:id="55" w:name="_Hlk100241594"/>
      <w:r>
        <w:t>The above-mentioned connections and data transfer must be fully functional prior to the Initial Delivery Date.</w:t>
      </w:r>
    </w:p>
    <w:p w14:paraId="6E03F2DA" w14:textId="10EA2BE2" w:rsidR="00355B8C" w:rsidRPr="00066CA6" w:rsidRDefault="007D2541" w:rsidP="00066CA6">
      <w:pPr>
        <w:pStyle w:val="0SCEMainLevel2-Paragraph"/>
      </w:pPr>
      <w:r w:rsidRPr="00066CA6">
        <w:t xml:space="preserve">Throughout the Delivery Period, Seller shall promptly notify SCE </w:t>
      </w:r>
      <w:r w:rsidR="00355B8C" w:rsidRPr="00520AAA">
        <w:rPr>
          <w:rStyle w:val="4ContractTypeRPSOnlyChar"/>
          <w:color w:val="auto"/>
        </w:rPr>
        <w:t xml:space="preserve">of any malfunction, outage or other condition affecting </w:t>
      </w:r>
      <w:r w:rsidR="00355B8C" w:rsidRPr="00066CA6">
        <w:t xml:space="preserve">above-mentioned connections and data transfer </w:t>
      </w:r>
      <w:r w:rsidR="00147A7E" w:rsidRPr="00066CA6">
        <w:t>between the Project and SCE’s GMS</w:t>
      </w:r>
      <w:r w:rsidR="00B25405" w:rsidRPr="00066CA6">
        <w:t xml:space="preserve"> </w:t>
      </w:r>
      <w:r w:rsidR="00355B8C" w:rsidRPr="00520AAA">
        <w:rPr>
          <w:rStyle w:val="4ContractTypeRPSOnlyChar"/>
          <w:color w:val="auto"/>
        </w:rPr>
        <w:t>that could impair the ability of the Project to respond to Dispatch Instructions or SCE’s ability to monitor the Project by telephoning Real-Time Scheduling at the telephone number(s) listed in Exhibit E, and by entering outage information as required by the CAISO Tariff, both within ten (10) minutes after the commencement of the event. Seller shall promptly prepare and provide to SCE, using the Web Client or email to Real-Time Scheduling as instructed by SCE, all reports related to such event that SCE may reasonably require for purposes of compliance with Applicable Laws</w:t>
      </w:r>
      <w:r w:rsidR="002E7652" w:rsidRPr="00520AAA">
        <w:rPr>
          <w:rStyle w:val="4ContractTypeRPSOnlyChar"/>
          <w:color w:val="auto"/>
        </w:rPr>
        <w:t>.</w:t>
      </w:r>
    </w:p>
    <w:bookmarkEnd w:id="55"/>
    <w:p w14:paraId="6E1BA191" w14:textId="77777777" w:rsidR="00C56166" w:rsidRDefault="00D03A9F" w:rsidP="00845E65">
      <w:pPr>
        <w:pStyle w:val="0SCEMainLevel3-abc"/>
      </w:pPr>
      <w:r>
        <w:rPr>
          <w:u w:val="single"/>
        </w:rPr>
        <w:t>Real-Time Communication of Availability via Web Client</w:t>
      </w:r>
      <w:r>
        <w:t>.</w:t>
      </w:r>
    </w:p>
    <w:p w14:paraId="6E1BA192" w14:textId="77777777" w:rsidR="00C56166" w:rsidRDefault="00D03A9F" w:rsidP="00F00766">
      <w:pPr>
        <w:pStyle w:val="0SCEMainLevel4-iiiiii"/>
      </w:pPr>
      <w:r>
        <w:t>Prior to the Initial Delivery Date, Seller shall install a telecommunication system and demonstrate to SCE’s reasonable satisfaction that the system interfaces with the Web Client and the GMS to provide SCE with Seller’s cumulative available capacity of the Project on a real-time basis.</w:t>
      </w:r>
    </w:p>
    <w:p w14:paraId="6E1BA193" w14:textId="77777777" w:rsidR="00C56166" w:rsidRDefault="00D03A9F" w:rsidP="00F00766">
      <w:pPr>
        <w:pStyle w:val="0SCEMainLevel4-iiiiii"/>
      </w:pPr>
      <w:r>
        <w:t>Seller shall maintain the telecommunications path, the hardware, and software to provide quality data to SCE throughout the Delivery Period.</w:t>
      </w:r>
    </w:p>
    <w:p w14:paraId="6E1BA194" w14:textId="77777777" w:rsidR="00C56166" w:rsidRDefault="00D03A9F" w:rsidP="00845E65">
      <w:pPr>
        <w:pStyle w:val="0SCEMainLevel3-abc"/>
      </w:pPr>
      <w:r>
        <w:lastRenderedPageBreak/>
        <w:t>Upon Notice from SCE, Seller shall repair or have corrected as soon as possible, but no later than five (5) days after receipt of such Notice any:</w:t>
      </w:r>
    </w:p>
    <w:p w14:paraId="6E1BA195" w14:textId="77777777" w:rsidR="00C56166" w:rsidRDefault="00D03A9F" w:rsidP="00F00766">
      <w:pPr>
        <w:pStyle w:val="0SCEMainLevel4-iiiiii"/>
      </w:pPr>
      <w:r>
        <w:t>Inoperable telecommunications path;</w:t>
      </w:r>
    </w:p>
    <w:p w14:paraId="6E1BA196" w14:textId="77777777" w:rsidR="00C56166" w:rsidRDefault="00D03A9F" w:rsidP="00F00766">
      <w:pPr>
        <w:pStyle w:val="0SCEMainLevel4-iiiiii"/>
      </w:pPr>
      <w:r>
        <w:t>Inoperable software; or</w:t>
      </w:r>
    </w:p>
    <w:p w14:paraId="6E1BA197" w14:textId="77777777" w:rsidR="00C56166" w:rsidRDefault="00D03A9F" w:rsidP="00F00766">
      <w:pPr>
        <w:pStyle w:val="0SCEMainLevel4-iiiiii"/>
      </w:pPr>
      <w:r>
        <w:t>Faulty instrumentation.</w:t>
      </w:r>
    </w:p>
    <w:p w14:paraId="6E1BA19B" w14:textId="77777777" w:rsidR="00C56166" w:rsidRDefault="00D03A9F" w:rsidP="00845E65">
      <w:pPr>
        <w:pStyle w:val="0SCEMainLevel3-abc"/>
      </w:pPr>
      <w:r>
        <w:rPr>
          <w:u w:val="single"/>
        </w:rPr>
        <w:t>Check Meter</w:t>
      </w:r>
      <w:r>
        <w:t>.</w:t>
      </w:r>
    </w:p>
    <w:p w14:paraId="7B188E7A" w14:textId="27CE75A9" w:rsidR="00973A28" w:rsidRDefault="008B3F97">
      <w:pPr>
        <w:pStyle w:val="0SCEMainLevel3-Paragraph"/>
      </w:pPr>
      <w:r>
        <w:rPr>
          <w:rFonts w:eastAsia="MS Gothic"/>
          <w:szCs w:val="26"/>
        </w:rPr>
        <w:t xml:space="preserve">Seller </w:t>
      </w:r>
      <w:r w:rsidR="00365587">
        <w:t>shall</w:t>
      </w:r>
      <w:r>
        <w:rPr>
          <w:rFonts w:eastAsia="MS Gothic"/>
          <w:szCs w:val="26"/>
        </w:rPr>
        <w:t xml:space="preserve"> permit SCE to furnish and install</w:t>
      </w:r>
      <w:r w:rsidR="00365587">
        <w:t>, for each CAISO Approved Meter</w:t>
      </w:r>
      <w:r w:rsidR="00F97F7E">
        <w:t>,</w:t>
      </w:r>
      <w:r w:rsidR="00D62E58" w:rsidRPr="00D62E58">
        <w:rPr>
          <w:rFonts w:eastAsia="MS Gothic"/>
          <w:szCs w:val="26"/>
        </w:rPr>
        <w:t xml:space="preserve"> </w:t>
      </w:r>
      <w:r>
        <w:rPr>
          <w:rFonts w:eastAsia="MS Gothic"/>
          <w:szCs w:val="26"/>
        </w:rPr>
        <w:t>one (1) or more</w:t>
      </w:r>
      <w:r>
        <w:rPr>
          <w:rFonts w:eastAsia="MS Gothic"/>
          <w:szCs w:val="26"/>
        </w:rPr>
        <w:t xml:space="preserve"> </w:t>
      </w:r>
      <w:r>
        <w:t xml:space="preserve">SCE revenue-quality meter </w:t>
      </w:r>
      <w:r w:rsidR="00365587">
        <w:t xml:space="preserve">sections or meters, as required by the final design configuration. Each such meter </w:t>
      </w:r>
      <w:r>
        <w:t>section or meter</w:t>
      </w:r>
      <w:r w:rsidR="00365587">
        <w:t xml:space="preserve"> shall</w:t>
      </w:r>
      <w:r>
        <w:t xml:space="preserve"> include </w:t>
      </w:r>
      <w:r w:rsidR="00365587">
        <w:t>the</w:t>
      </w:r>
      <w:r>
        <w:t xml:space="preserve"> devices </w:t>
      </w:r>
      <w:r w:rsidR="00365587">
        <w:t>customarily</w:t>
      </w:r>
      <w:r>
        <w:t xml:space="preserve"> supplied by SCE or Seller under the applicable utility electric service requirements (</w:t>
      </w:r>
      <w:r w:rsidR="00365587">
        <w:t xml:space="preserve">each, </w:t>
      </w:r>
      <w:r>
        <w:t>a “</w:t>
      </w:r>
      <w:r>
        <w:rPr>
          <w:rFonts w:eastAsia="MS Gothic"/>
          <w:szCs w:val="26"/>
          <w:u w:val="single"/>
        </w:rPr>
        <w:t>Check Meter</w:t>
      </w:r>
      <w:r w:rsidR="00365587">
        <w:t>”). SCE may locate</w:t>
      </w:r>
      <w:r>
        <w:rPr>
          <w:rFonts w:eastAsia="MS Gothic"/>
          <w:szCs w:val="26"/>
        </w:rPr>
        <w:t xml:space="preserve"> each </w:t>
      </w:r>
      <w:r w:rsidR="00365587">
        <w:t>Check</w:t>
      </w:r>
      <w:r>
        <w:rPr>
          <w:rFonts w:eastAsia="MS Gothic"/>
          <w:szCs w:val="26"/>
        </w:rPr>
        <w:t xml:space="preserve"> Meter on the </w:t>
      </w:r>
      <w:r w:rsidR="00AC06A8">
        <w:rPr>
          <w:rFonts w:eastAsia="MS Gothic"/>
          <w:szCs w:val="26"/>
        </w:rPr>
        <w:t xml:space="preserve">low-voltage-side or the </w:t>
      </w:r>
      <w:r>
        <w:rPr>
          <w:rFonts w:eastAsia="MS Gothic"/>
          <w:szCs w:val="26"/>
        </w:rPr>
        <w:t>high</w:t>
      </w:r>
      <w:r w:rsidR="00365587">
        <w:t>-</w:t>
      </w:r>
      <w:r>
        <w:rPr>
          <w:rFonts w:eastAsia="MS Gothic"/>
          <w:szCs w:val="26"/>
        </w:rPr>
        <w:t>voltage side of the step-up transformer</w:t>
      </w:r>
      <w:r w:rsidR="00365587">
        <w:t xml:space="preserve"> or</w:t>
      </w:r>
      <w:r>
        <w:rPr>
          <w:rFonts w:eastAsia="MS Gothic"/>
          <w:szCs w:val="26"/>
        </w:rPr>
        <w:t xml:space="preserve"> substation, or </w:t>
      </w:r>
      <w:r w:rsidR="00365587">
        <w:t xml:space="preserve">at </w:t>
      </w:r>
      <w:r>
        <w:rPr>
          <w:rFonts w:eastAsia="MS Gothic"/>
          <w:szCs w:val="26"/>
        </w:rPr>
        <w:t xml:space="preserve">any other location </w:t>
      </w:r>
      <w:r>
        <w:rPr>
          <w:rFonts w:eastAsia="MS Gothic"/>
          <w:szCs w:val="26"/>
        </w:rPr>
        <w:t>associated with the Project</w:t>
      </w:r>
      <w:r w:rsidR="00365587">
        <w:t>, in SCE’s sole discretion and</w:t>
      </w:r>
      <w:r>
        <w:rPr>
          <w:rFonts w:eastAsia="MS Gothic"/>
          <w:szCs w:val="26"/>
        </w:rPr>
        <w:t xml:space="preserve"> in compliance with the applicable utility electric service requirements. Each Check Meter must be interconnected with SCE’s communication network to permit:</w:t>
      </w:r>
    </w:p>
    <w:p w14:paraId="6E1BA19D" w14:textId="77777777" w:rsidR="00C56166" w:rsidRDefault="00D03A9F" w:rsidP="00F00766">
      <w:pPr>
        <w:pStyle w:val="0SCEMainLevel4-iiiiii"/>
      </w:pPr>
      <w:r>
        <w:t>Periodic, remote collection of revenue quality meter data; and</w:t>
      </w:r>
    </w:p>
    <w:p w14:paraId="6E1BA19E" w14:textId="77777777" w:rsidR="00C56166" w:rsidRDefault="00D03A9F" w:rsidP="00F00766">
      <w:pPr>
        <w:pStyle w:val="0SCEMainLevel4-iiiiii"/>
      </w:pPr>
      <w:r>
        <w:t>Back-up real-time transmission of operating-quality meter data.</w:t>
      </w:r>
    </w:p>
    <w:p w14:paraId="6E1BA19F" w14:textId="13AA0B64" w:rsidR="00C56166" w:rsidRDefault="00D03A9F">
      <w:pPr>
        <w:pStyle w:val="0SCEMainLevel3-Paragraph"/>
      </w:pPr>
      <w:r>
        <w:t xml:space="preserve">SCE may test and recalibrate the Check Meter(s) at least once every Calendar Year. The Check Meter(s) will be locked or sealed, and the lock or seal will be broken, only by </w:t>
      </w:r>
      <w:proofErr w:type="gramStart"/>
      <w:r>
        <w:t>a SCE</w:t>
      </w:r>
      <w:proofErr w:type="gramEnd"/>
      <w:r>
        <w:t xml:space="preserve"> representative. Seller has the right to be present whenever such lock or seal is broken. SCE may replace the battery of the Check Meter(s) at least once every </w:t>
      </w:r>
      <w:r w:rsidR="00082623">
        <w:t>thirty</w:t>
      </w:r>
      <w:r w:rsidR="006F2DA3">
        <w:t>-</w:t>
      </w:r>
      <w:r w:rsidR="00082623">
        <w:t>six (</w:t>
      </w:r>
      <w:r>
        <w:t>36</w:t>
      </w:r>
      <w:r w:rsidR="00082623">
        <w:t>)</w:t>
      </w:r>
      <w:r>
        <w:t xml:space="preserve"> months; provided, if a Check Meter battery fails, SCE may promptly replace such battery.</w:t>
      </w:r>
    </w:p>
    <w:p w14:paraId="6E1BA1A0" w14:textId="77777777" w:rsidR="00C56166" w:rsidRDefault="00D03A9F">
      <w:pPr>
        <w:pStyle w:val="0SCEMainLevel3-Paragraph"/>
      </w:pPr>
      <w:r>
        <w:t>SCE may routinely compare the Check Meter data to the CAISO Approved Meter data after adjusting the Check Meter for any compensation introduced by the CAISO into the CAISO Approved Meter.</w:t>
      </w:r>
    </w:p>
    <w:p w14:paraId="6E1BA1A1" w14:textId="17768FDF" w:rsidR="00C56166" w:rsidRDefault="00D03A9F">
      <w:pPr>
        <w:pStyle w:val="0SCEMainLevel3-Paragraph"/>
      </w:pPr>
      <w:r>
        <w:t xml:space="preserve">If the deviation between the CAISO Approved Meter data and the Check Meter data for any comparison is greater than </w:t>
      </w:r>
      <w:r w:rsidR="00C272C4">
        <w:t>point three percent (</w:t>
      </w:r>
      <w:r>
        <w:t>0.3%</w:t>
      </w:r>
      <w:r w:rsidR="00C272C4">
        <w:t>)</w:t>
      </w:r>
      <w:r>
        <w:t>, SCE shall provide Notice to Seller of such deviation and the Parties will mutually arrange for a meter check or recertification of the Check Meter or CAISO Approved Meter, as applicable.</w:t>
      </w:r>
    </w:p>
    <w:p w14:paraId="6E1BA1A2" w14:textId="77777777" w:rsidR="00C56166" w:rsidRDefault="00D03A9F">
      <w:pPr>
        <w:pStyle w:val="0SCEMainLevel3-Paragraph"/>
      </w:pPr>
      <w:r>
        <w:t>SCE will bear its own costs for any meter check or recertification of the Check Meter.</w:t>
      </w:r>
    </w:p>
    <w:p w14:paraId="6E1BA1A3" w14:textId="77777777" w:rsidR="00C56166" w:rsidRDefault="00D03A9F">
      <w:pPr>
        <w:pStyle w:val="0SCEMainLevel3-Paragraph"/>
        <w:rPr>
          <w:rFonts w:eastAsiaTheme="majorEastAsia"/>
        </w:rPr>
      </w:pPr>
      <w:r>
        <w:lastRenderedPageBreak/>
        <w:t>Testing procedures and standards for the Check Meters will be the same as for a comparable SCE-owned revenue-grade meter. Seller has the right to have representatives present during all such tests.</w:t>
      </w:r>
    </w:p>
    <w:p w14:paraId="6E1BA1A4" w14:textId="77777777" w:rsidR="00C56166" w:rsidRDefault="00D03A9F" w:rsidP="00845E65">
      <w:pPr>
        <w:pStyle w:val="0SCEMainLevel3-abc"/>
      </w:pPr>
      <w:r>
        <w:rPr>
          <w:u w:val="single"/>
        </w:rPr>
        <w:t>SCE Access</w:t>
      </w:r>
      <w:r>
        <w:t>.</w:t>
      </w:r>
    </w:p>
    <w:p w14:paraId="6E1BA1A5" w14:textId="77777777" w:rsidR="00C56166" w:rsidRDefault="00D03A9F" w:rsidP="00F00766">
      <w:pPr>
        <w:pStyle w:val="0SCEMainLevel4-iiiiii"/>
      </w:pPr>
      <w:bookmarkStart w:id="56" w:name="_Hlk100242381"/>
      <w:r>
        <w:t xml:space="preserve">Seller shall take all actions and execute all documents reasonably necessary to grant SCE access to all metering, communications, and telemetry systems specified in this </w:t>
      </w:r>
      <w:r>
        <w:rPr>
          <w:u w:val="single"/>
        </w:rPr>
        <w:t>Section 5.02</w:t>
      </w:r>
      <w:r>
        <w:t xml:space="preserve"> throughout the Delivery Period, including all CAISO Approved Meters and Check Meters. Seller shall promptly provide SCE access to all meter data and data acquisition services both in real-time, and at later times, as SCE may reasonably request.</w:t>
      </w:r>
    </w:p>
    <w:bookmarkEnd w:id="56"/>
    <w:p w14:paraId="6E1BA1A7" w14:textId="77777777" w:rsidR="00C56166" w:rsidRDefault="00D03A9F" w:rsidP="00845E65">
      <w:pPr>
        <w:pStyle w:val="0SCEMainLevel3-abc"/>
      </w:pPr>
      <w:r>
        <w:rPr>
          <w:u w:val="single"/>
        </w:rPr>
        <w:t>CAISO Approved Meters</w:t>
      </w:r>
      <w:r>
        <w:t>.</w:t>
      </w:r>
    </w:p>
    <w:p w14:paraId="6E1BA1A8" w14:textId="77777777" w:rsidR="00C56166" w:rsidRDefault="00D03A9F" w:rsidP="00F00766">
      <w:pPr>
        <w:pStyle w:val="0SCEMainLevel4-iiiiii"/>
      </w:pPr>
      <w:r>
        <w:t xml:space="preserve">Seller shall </w:t>
      </w:r>
      <w:r>
        <w:rPr>
          <w:rFonts w:eastAsiaTheme="majorEastAsia" w:cstheme="majorBidi"/>
          <w:color w:val="000000" w:themeColor="text1"/>
          <w:szCs w:val="26"/>
        </w:rPr>
        <w:t xml:space="preserve">install, maintain, </w:t>
      </w:r>
      <w:r>
        <w:t>test and calibrate all CAISO Approved Meters, as necessary, but in no event will the period between testing and calibration dates be greater than twelve (12) months.</w:t>
      </w:r>
    </w:p>
    <w:p w14:paraId="6E1BA1A9" w14:textId="77777777" w:rsidR="00C56166" w:rsidRDefault="00D03A9F" w:rsidP="00F00766">
      <w:pPr>
        <w:pStyle w:val="0SCEMainLevel4-iiiiii"/>
      </w:pPr>
      <w:r>
        <w:t>Seller shall bear its own costs for any meter check or recertification of the CAISO Approved Meters.</w:t>
      </w:r>
    </w:p>
    <w:p w14:paraId="6E1BA1AA" w14:textId="77777777" w:rsidR="00C56166" w:rsidRDefault="00D03A9F" w:rsidP="00845E65">
      <w:pPr>
        <w:pStyle w:val="0SCEMainLevel4-iiiiii"/>
        <w:tabs>
          <w:tab w:val="num" w:pos="1440"/>
        </w:tabs>
      </w:pPr>
      <w:r>
        <w:t>Seller shall replace each CAISO Approved Meter battery at least once every thirty-six (36) months or such shorter period as may be recommended by the CAISO Approved Meter manufacturer.</w:t>
      </w:r>
    </w:p>
    <w:p w14:paraId="6E1BA1AB" w14:textId="77777777" w:rsidR="00C56166" w:rsidRDefault="00D03A9F" w:rsidP="00845E65">
      <w:pPr>
        <w:pStyle w:val="0SCEMainLevel4-iiiiii"/>
      </w:pPr>
      <w:r>
        <w:t>Notwithstanding the foregoing, if a CAISO Approved Meter battery fails, Seller shall replace such battery within one (1) day after becoming aware of its failure.</w:t>
      </w:r>
    </w:p>
    <w:p w14:paraId="6E1BA1AC" w14:textId="77777777" w:rsidR="00C56166" w:rsidRDefault="00D03A9F" w:rsidP="00845E65">
      <w:pPr>
        <w:pStyle w:val="0SCEMainLevel4-iiiiii"/>
      </w:pPr>
      <w:r>
        <w:t>Seller shall use certified test and calibration technicians to perform any work associated with the CAISO Approved Meters.</w:t>
      </w:r>
    </w:p>
    <w:p w14:paraId="6E1BA1AD" w14:textId="77777777" w:rsidR="00C56166" w:rsidRDefault="00D03A9F" w:rsidP="00845E65">
      <w:pPr>
        <w:pStyle w:val="0SCEMainLevel4-iiiiii"/>
      </w:pPr>
      <w:r>
        <w:t>Seller shall inform SCE of test and calibration dates, provide SCE with access to observe and witness such testing and calibration, and provide SCE certified results of tests and calibrations within thirty (30) days after completion.</w:t>
      </w:r>
    </w:p>
    <w:p w14:paraId="6E1BA1AE" w14:textId="073639B0" w:rsidR="00C56166" w:rsidRDefault="00D03A9F" w:rsidP="00845E65">
      <w:pPr>
        <w:pStyle w:val="0SCEMainLevel3-abc"/>
      </w:pPr>
      <w:r>
        <w:rPr>
          <w:rStyle w:val="6IntermittentOnly"/>
          <w:u w:val="single"/>
        </w:rPr>
        <w:t>[Meteorological Station(s) and Reporting Requirements.]</w:t>
      </w:r>
      <w:r>
        <w:rPr>
          <w:rStyle w:val="6IntermittentOnly"/>
        </w:rPr>
        <w:t xml:space="preserve"> </w:t>
      </w:r>
      <w:r w:rsidRPr="008D4DBF">
        <w:rPr>
          <w:rStyle w:val="0SCEContractInstructionsSeparateReview"/>
        </w:rPr>
        <w:t>{SCE Note: Intermittent Only, replace with “Intentionally Omitted” for all other technologies}</w:t>
      </w:r>
    </w:p>
    <w:p w14:paraId="6E1BA1AF" w14:textId="6663B1F5" w:rsidR="00C56166" w:rsidRDefault="00D03A9F">
      <w:pPr>
        <w:pStyle w:val="0SCEMainLevel3-Paragraph"/>
      </w:pPr>
      <w:r>
        <w:rPr>
          <w:color w:val="FF0000"/>
        </w:rPr>
        <w:t>[</w:t>
      </w:r>
      <w:r>
        <w:t xml:space="preserve">Seller, at its own expense, shall install and maintain one (1) or more stand-alone meteorological stations at the Project in accordance with </w:t>
      </w:r>
      <w:r>
        <w:rPr>
          <w:u w:val="single"/>
        </w:rPr>
        <w:t>Exhibit K</w:t>
      </w:r>
      <w:r>
        <w:t xml:space="preserve"> to monitor and report weather data to both the CAISO and SCE</w:t>
      </w:r>
      <w:r w:rsidR="00935FE1">
        <w:t>.</w:t>
      </w:r>
    </w:p>
    <w:p w14:paraId="6E1BA1B0" w14:textId="5D304F4B" w:rsidR="00C56166" w:rsidRDefault="00D03A9F">
      <w:pPr>
        <w:pStyle w:val="0SCEMainLevel3-Paragraph"/>
      </w:pPr>
      <w:r>
        <w:lastRenderedPageBreak/>
        <w:t xml:space="preserve">The station(s) must be installed at least sixty (60) days before </w:t>
      </w:r>
      <w:r w:rsidR="00D16BDA">
        <w:t>the Expected Initial Delivery Date</w:t>
      </w:r>
      <w:r>
        <w:t>.</w:t>
      </w:r>
    </w:p>
    <w:p w14:paraId="6E1BA1B1" w14:textId="4599476A" w:rsidR="00C56166" w:rsidRDefault="00D03A9F">
      <w:pPr>
        <w:pStyle w:val="0SCEMainLevel3-Paragraph"/>
      </w:pPr>
      <w:r>
        <w:t xml:space="preserve">The station(s) must be equipped with </w:t>
      </w:r>
      <w:r w:rsidR="00866EB0">
        <w:t>Meteorological</w:t>
      </w:r>
      <w:r>
        <w:t xml:space="preserve"> Equipment, as may be modified by Seller at SCE’s direction from time to time to reflect the CAISO’s PIRP/EIRP protocol and the requirements of </w:t>
      </w:r>
      <w:r>
        <w:rPr>
          <w:u w:val="single"/>
        </w:rPr>
        <w:t>Exhibit K</w:t>
      </w:r>
      <w:r>
        <w:t>.</w:t>
      </w:r>
    </w:p>
    <w:p w14:paraId="6E1BA1B2" w14:textId="6F24F285" w:rsidR="00C56166" w:rsidRDefault="00D03A9F">
      <w:pPr>
        <w:pStyle w:val="0SCEMainLevel3-Paragraph"/>
      </w:pPr>
      <w:r>
        <w:t xml:space="preserve">The station(s) must be designed to collect and record data in accordance with CAISO’s PIRP/EIRP protocols and the requirements of </w:t>
      </w:r>
      <w:r>
        <w:rPr>
          <w:u w:val="single"/>
        </w:rPr>
        <w:t>Exhibit K</w:t>
      </w:r>
      <w:r>
        <w:t>.</w:t>
      </w:r>
    </w:p>
    <w:p w14:paraId="6E1BA1B3" w14:textId="70EF254E" w:rsidR="00C56166" w:rsidRDefault="00D03A9F">
      <w:pPr>
        <w:pStyle w:val="0SCEMainLevel3-Paragraph"/>
        <w:rPr>
          <w:i/>
          <w:color w:val="FF0000"/>
        </w:rPr>
      </w:pPr>
      <w:r>
        <w:t xml:space="preserve">Seller shall submit to SCE for review and approval, Seller’s technical specifications for the meteorological station(s) along with a site plan showing the location of the station(s), the location of all </w:t>
      </w:r>
      <w:r>
        <w:rPr>
          <w:rStyle w:val="6SolarOnly"/>
        </w:rPr>
        <w:t>[photovoltaic modules, inverters,]</w:t>
      </w:r>
      <w:r>
        <w:t xml:space="preserve"> </w:t>
      </w:r>
      <w:r>
        <w:rPr>
          <w:rStyle w:val="6WindOnly"/>
        </w:rPr>
        <w:t>[Wind Turbines, the wind rose for the Site,]</w:t>
      </w:r>
      <w:r>
        <w:rPr>
          <w:i/>
          <w:color w:val="FF0000"/>
        </w:rPr>
        <w:t xml:space="preserve"> </w:t>
      </w:r>
      <w:r>
        <w:rPr>
          <w:rStyle w:val="6SolarOnly"/>
        </w:rPr>
        <w:t>[Solar Generating Units,]</w:t>
      </w:r>
      <w:r>
        <w:rPr>
          <w:i/>
          <w:color w:val="FF0000"/>
        </w:rPr>
        <w:t xml:space="preserve"> </w:t>
      </w:r>
      <w:r>
        <w:t>an</w:t>
      </w:r>
      <w:r>
        <w:rPr>
          <w:iCs/>
        </w:rPr>
        <w:t xml:space="preserve">d </w:t>
      </w:r>
      <w:r>
        <w:t xml:space="preserve">other prominent features, as applicable. </w:t>
      </w:r>
      <w:r w:rsidRPr="00F514C8">
        <w:rPr>
          <w:rStyle w:val="0SCEContractInstructions"/>
        </w:rPr>
        <w:t>{SCE Note: Intermittent only}</w:t>
      </w:r>
    </w:p>
    <w:p w14:paraId="6E1BA1B4" w14:textId="3EB8E06A" w:rsidR="00C56166" w:rsidRDefault="00D03A9F">
      <w:pPr>
        <w:pStyle w:val="0SCEMainLevel3-Paragraph"/>
        <w:rPr>
          <w:rStyle w:val="0SCEContractInstructions"/>
        </w:rPr>
      </w:pPr>
      <w:r>
        <w:rPr>
          <w:rStyle w:val="6SolarOnly"/>
        </w:rPr>
        <w:t xml:space="preserve">[Seller shall calibrate all </w:t>
      </w:r>
      <w:r w:rsidR="00866EB0">
        <w:rPr>
          <w:rStyle w:val="6SolarOnly"/>
        </w:rPr>
        <w:t>first- and second-class</w:t>
      </w:r>
      <w:r>
        <w:rPr>
          <w:rStyle w:val="6SolarOnly"/>
        </w:rPr>
        <w:t xml:space="preserve"> thermopile pyranometers to the same nationally recognized standard and apply temperature correction to the measurement. Seller’s Telemetry System shall transmit the calibrated data to SCE. Such temperature correction shall be based upon a calibration of the actual instrument or to a generic temperature curve that is supported by data from a nationally recognized testing laboratory to be representative of the exact vintage and model of instruments to be used by Seller. Furthermore, Seller shall calibrate all thermopile pyranometers, regardless of type, every Calendar Year and upon SCE’s reasonable request.]</w:t>
      </w:r>
      <w:r>
        <w:rPr>
          <w:i/>
          <w:iCs/>
          <w:color w:val="FF0000"/>
        </w:rPr>
        <w:t xml:space="preserve"> </w:t>
      </w:r>
      <w:r w:rsidRPr="00F514C8">
        <w:rPr>
          <w:rStyle w:val="0SCEContractInstructions"/>
        </w:rPr>
        <w:t>{SCE Note: applicable to Solar PV only}</w:t>
      </w:r>
    </w:p>
    <w:p w14:paraId="084C27F5" w14:textId="3CD99BA2" w:rsidR="00000EAB" w:rsidRDefault="00000EAB">
      <w:pPr>
        <w:pStyle w:val="0SCEMainLevel3-Paragraph"/>
      </w:pPr>
      <w:r>
        <w:t xml:space="preserve">Seller shall </w:t>
      </w:r>
      <w:proofErr w:type="gramStart"/>
      <w:r>
        <w:t>take</w:t>
      </w:r>
      <w:proofErr w:type="gramEnd"/>
      <w:r>
        <w:t xml:space="preserve"> all efforts to ensure such meteorological stations and Meteorological Equipment at the Project are </w:t>
      </w:r>
      <w:r w:rsidR="000F5FA3">
        <w:t xml:space="preserve">collecting and </w:t>
      </w:r>
      <w:r>
        <w:t>reporting to the CAISO and SCE accurate, quality, and timely data.</w:t>
      </w:r>
    </w:p>
    <w:p w14:paraId="6E1BA1B5" w14:textId="77777777" w:rsidR="00C56166" w:rsidRDefault="00D03A9F" w:rsidP="00845E65">
      <w:pPr>
        <w:pStyle w:val="0SCEMainLevel3-abc"/>
      </w:pPr>
      <w:r>
        <w:rPr>
          <w:u w:val="single"/>
        </w:rPr>
        <w:t>Additional Metering and Telemetry Obligations</w:t>
      </w:r>
      <w:r>
        <w:t>.</w:t>
      </w:r>
    </w:p>
    <w:p w14:paraId="6E1BA1B6" w14:textId="77777777" w:rsidR="00C56166" w:rsidRDefault="00D03A9F" w:rsidP="00F00766">
      <w:pPr>
        <w:pStyle w:val="0SCEMainLevel4-iiiiii"/>
      </w:pPr>
      <w:r>
        <w:t>Seller shall install, or cause to be installed, and bear all costs of installing all CAISO Approved Meters, any additional meters, and any related facilities or equipment that may be required for the Project. The final metering scheme for the Project shall be subject to SCE approval, not to be unreasonably withheld.</w:t>
      </w:r>
    </w:p>
    <w:p w14:paraId="6E1BA1B7" w14:textId="7CD8F79B" w:rsidR="00C56166" w:rsidRDefault="00D03A9F" w:rsidP="00F00766">
      <w:pPr>
        <w:pStyle w:val="0SCEMainLevel4-iiiiii"/>
      </w:pPr>
      <w:r>
        <w:t>The Project will have separate telemetry and meteorological equipment to provide data and telemetry for each component in accordance with CAISO Tariff. Such data requirements will include forecasts for the high sustainable limit for Variable Energy Resource or VER components. Throughout the Delivery Period, Seller will submit telemetry and meteorological data for all VER components of the Project, including high sustainable limit, to SCE and CAISO.</w:t>
      </w:r>
    </w:p>
    <w:p w14:paraId="6E1BA1B8" w14:textId="77777777" w:rsidR="00C56166" w:rsidRDefault="00D03A9F">
      <w:pPr>
        <w:pStyle w:val="0SCEMainLevel2-101102201"/>
      </w:pPr>
      <w:bookmarkStart w:id="57" w:name="_Toc507582134"/>
      <w:bookmarkStart w:id="58" w:name="_Toc522185638"/>
      <w:r>
        <w:lastRenderedPageBreak/>
        <w:t>Testing.</w:t>
      </w:r>
      <w:bookmarkEnd w:id="57"/>
      <w:bookmarkEnd w:id="58"/>
    </w:p>
    <w:p w14:paraId="6E1BA1B9" w14:textId="1E43D842" w:rsidR="00C56166" w:rsidRDefault="00D03A9F">
      <w:pPr>
        <w:pStyle w:val="0SCEMainLevel3-abc"/>
      </w:pPr>
      <w:bookmarkStart w:id="59" w:name="_Hlk100244271"/>
      <w:r>
        <w:rPr>
          <w:u w:val="single"/>
        </w:rPr>
        <w:t>Demonstration of Contract Capacity</w:t>
      </w:r>
      <w:r w:rsidR="00112895">
        <w:rPr>
          <w:u w:val="single"/>
        </w:rPr>
        <w:t>[</w:t>
      </w:r>
      <w:r>
        <w:rPr>
          <w:u w:val="single"/>
        </w:rPr>
        <w:t>, and RA Capacity Qualification</w:t>
      </w:r>
      <w:bookmarkEnd w:id="59"/>
      <w:r w:rsidR="00275E21">
        <w:rPr>
          <w:u w:val="single"/>
        </w:rPr>
        <w:t>]</w:t>
      </w:r>
      <w:r>
        <w:t>.</w:t>
      </w:r>
      <w:r w:rsidR="0066634A" w:rsidRPr="0066634A">
        <w:rPr>
          <w:rStyle w:val="0SCEContractInstructionsSeparateReview"/>
        </w:rPr>
        <w:t xml:space="preserve"> </w:t>
      </w:r>
      <w:r w:rsidR="0066634A" w:rsidRPr="008D4DBF">
        <w:rPr>
          <w:rStyle w:val="0SCEContractInstructionsSeparateReview"/>
        </w:rPr>
        <w:t xml:space="preserve">{SCE NTD: </w:t>
      </w:r>
      <w:r w:rsidR="0066634A">
        <w:rPr>
          <w:rStyle w:val="0SCEContractInstructionsSeparateReview"/>
        </w:rPr>
        <w:t xml:space="preserve">bracketed language </w:t>
      </w:r>
      <w:r w:rsidR="0066634A" w:rsidRPr="008D4DBF">
        <w:rPr>
          <w:rStyle w:val="0SCEContractInstructionsSeparateReview"/>
        </w:rPr>
        <w:t xml:space="preserve">applicable to Projects with FCDS, delete </w:t>
      </w:r>
      <w:r w:rsidR="0066634A">
        <w:rPr>
          <w:rStyle w:val="0SCEContractInstructionsSeparateReview"/>
        </w:rPr>
        <w:t>bracketed language</w:t>
      </w:r>
      <w:r w:rsidR="0066634A" w:rsidRPr="008D4DBF">
        <w:rPr>
          <w:rStyle w:val="0SCEContractInstructionsSeparateReview"/>
        </w:rPr>
        <w:t xml:space="preserve"> for Energy Only Projects}</w:t>
      </w:r>
    </w:p>
    <w:p w14:paraId="6E1BA1BA" w14:textId="77777777" w:rsidR="00C56166" w:rsidRDefault="00D03A9F">
      <w:pPr>
        <w:pStyle w:val="0SCEMainLevel4-iiiiii"/>
      </w:pPr>
      <w:r>
        <w:rPr>
          <w:u w:val="single"/>
        </w:rPr>
        <w:t>Intentionally Omitted</w:t>
      </w:r>
      <w:r>
        <w:t>.</w:t>
      </w:r>
      <w:bookmarkStart w:id="60" w:name="_Hlk100244141"/>
    </w:p>
    <w:p w14:paraId="6E1BA1BB" w14:textId="4363868F" w:rsidR="00C56166" w:rsidRDefault="00D03A9F">
      <w:pPr>
        <w:pStyle w:val="0SCEMainLevel4-iiiiii"/>
      </w:pPr>
      <w:bookmarkStart w:id="61" w:name="_Toc363050393"/>
      <w:bookmarkStart w:id="62" w:name="_Toc467577503"/>
      <w:bookmarkStart w:id="63" w:name="_Toc470014763"/>
      <w:bookmarkStart w:id="64" w:name="_Toc470855954"/>
      <w:bookmarkEnd w:id="60"/>
      <w:r>
        <w:rPr>
          <w:u w:val="single"/>
        </w:rPr>
        <w:t>Demonstration of Contract Capacity</w:t>
      </w:r>
      <w:r>
        <w:t xml:space="preserve">. At least thirty (30) days prior to the Expected Initial Delivery Date, the following tests shall be conducted to establish the Demonstrated Contract Capacity </w:t>
      </w:r>
      <w:r>
        <w:rPr>
          <w:rStyle w:val="6SolarOnly"/>
        </w:rPr>
        <w:t>[and the Demonstrated DC Rating</w:t>
      </w:r>
      <w:r w:rsidR="00DA103B">
        <w:rPr>
          <w:rStyle w:val="6SolarOnly"/>
        </w:rPr>
        <w:t xml:space="preserve"> Capacity</w:t>
      </w:r>
      <w:r>
        <w:rPr>
          <w:rStyle w:val="6SolarOnly"/>
        </w:rPr>
        <w:t>]</w:t>
      </w:r>
      <w:r>
        <w:t xml:space="preserve"> </w:t>
      </w:r>
      <w:r w:rsidRPr="00F514C8">
        <w:rPr>
          <w:rStyle w:val="0SCEContractInstructions"/>
        </w:rPr>
        <w:t>{SCE Note: applicable to Solar only}</w:t>
      </w:r>
      <w:r>
        <w:rPr>
          <w:color w:val="FF0000"/>
        </w:rPr>
        <w:t xml:space="preserve"> </w:t>
      </w:r>
      <w:r>
        <w:t>(the “</w:t>
      </w:r>
      <w:r>
        <w:rPr>
          <w:u w:val="single"/>
        </w:rPr>
        <w:t>Renewable Capacity Test</w:t>
      </w:r>
      <w:r>
        <w:t>”).</w:t>
      </w:r>
    </w:p>
    <w:p w14:paraId="6E1BA1BC" w14:textId="57CD3909" w:rsidR="00C56166" w:rsidRDefault="00D03A9F">
      <w:pPr>
        <w:pStyle w:val="0SCEMainLevel5-ABC"/>
      </w:pPr>
      <w:r>
        <w:t xml:space="preserve">Seller shall provide at least </w:t>
      </w:r>
      <w:r>
        <w:rPr>
          <w:rStyle w:val="6IntermittentOnly"/>
        </w:rPr>
        <w:t>[thirty (30) days prior Notice to SCE of the date]</w:t>
      </w:r>
      <w:r>
        <w:rPr>
          <w:i/>
          <w:color w:val="FF0000"/>
        </w:rPr>
        <w:t xml:space="preserve"> </w:t>
      </w:r>
      <w:r w:rsidRPr="00F514C8">
        <w:rPr>
          <w:rStyle w:val="0SCEContractInstructions"/>
        </w:rPr>
        <w:t>{SCE Note: applicable to Intermittent only}</w:t>
      </w:r>
      <w:r>
        <w:rPr>
          <w:i/>
          <w:color w:val="FF0000"/>
        </w:rPr>
        <w:t xml:space="preserve"> </w:t>
      </w:r>
      <w:r>
        <w:rPr>
          <w:rStyle w:val="6BaseloadOnly"/>
        </w:rPr>
        <w:t>[ten (10) Business Days prior Notice to SCE of the date and hour (“</w:t>
      </w:r>
      <w:r>
        <w:rPr>
          <w:rStyle w:val="6BaseloadOnly"/>
          <w:u w:val="single"/>
        </w:rPr>
        <w:t>Demonstration Hour</w:t>
      </w:r>
      <w:r>
        <w:rPr>
          <w:rStyle w:val="6BaseloadOnly"/>
        </w:rPr>
        <w:t xml:space="preserve">”)] </w:t>
      </w:r>
      <w:r w:rsidRPr="00F514C8">
        <w:rPr>
          <w:rStyle w:val="0SCEContractInstructions"/>
        </w:rPr>
        <w:t>{SCE Note: applicable to Baseload only}</w:t>
      </w:r>
      <w:r>
        <w:t xml:space="preserve"> during which the Renewable Capacity Test shall occur. Upon SCE’s request, Seller shall make reasonable efforts to reschedule the Renewable Capacity Test.</w:t>
      </w:r>
    </w:p>
    <w:p w14:paraId="6E1BA1BD" w14:textId="76447545" w:rsidR="00C56166" w:rsidRDefault="00D03A9F">
      <w:pPr>
        <w:pStyle w:val="0SCEMainLevel5-ABC"/>
      </w:pPr>
      <w:r>
        <w:rPr>
          <w:rStyle w:val="6IntermittentOnly"/>
        </w:rPr>
        <w:t>[During the Renewable Capacity Test, SCE shall complete a site visit (physically or virtually) to verify that the Project was developed in accordance with Attachment 2 and to determine the Demonstrated Contract Capacity</w:t>
      </w:r>
      <w:r>
        <w:t xml:space="preserve"> </w:t>
      </w:r>
      <w:r>
        <w:rPr>
          <w:rStyle w:val="6SolarOnly"/>
        </w:rPr>
        <w:t>[</w:t>
      </w:r>
      <w:bookmarkStart w:id="65" w:name="_Hlk103788111"/>
      <w:r>
        <w:rPr>
          <w:rStyle w:val="6SolarOnly"/>
        </w:rPr>
        <w:t xml:space="preserve">and the </w:t>
      </w:r>
      <w:bookmarkEnd w:id="65"/>
      <w:r>
        <w:rPr>
          <w:rStyle w:val="6SolarOnly"/>
        </w:rPr>
        <w:t>Demonstrated DC Rating</w:t>
      </w:r>
      <w:r w:rsidR="00AD6481">
        <w:rPr>
          <w:rStyle w:val="6SolarOnly"/>
        </w:rPr>
        <w:t xml:space="preserve"> Capacity</w:t>
      </w:r>
      <w:r>
        <w:rPr>
          <w:rStyle w:val="6SolarOnly"/>
        </w:rPr>
        <w:t>.</w:t>
      </w:r>
      <w:r>
        <w:t>] {</w:t>
      </w:r>
      <w:r w:rsidRPr="00F514C8">
        <w:rPr>
          <w:rStyle w:val="0SCEContractInstructions"/>
        </w:rPr>
        <w:t>SCE Note: applicable to Solar PV only}] {SCE Note: Intermittent Only}</w:t>
      </w:r>
    </w:p>
    <w:p w14:paraId="6E1BA1BE" w14:textId="79705671" w:rsidR="00C56166" w:rsidRDefault="00D03A9F">
      <w:pPr>
        <w:pStyle w:val="0SCEMainLevel5-ABC"/>
        <w:rPr>
          <w:i/>
          <w:color w:val="FF0000"/>
        </w:rPr>
      </w:pPr>
      <w:r>
        <w:rPr>
          <w:rStyle w:val="6BaseloadOnly"/>
        </w:rPr>
        <w:t>[Unless SCE provides timely Notice to Seller that additional days are required to substantiate data, SCE shall, within thirty (30) days after Seller’s Notice of the Demonstration Hour, retrieve interval data downloaded from each applicable CAISO Approved Meter or each applicable Check Meter for the twelve (12) hour periods before and after the Demonstration Hour; and SCE may, at its sole discretion, complete a site visit within thirty (30) days after the Renewable Capacity Test to verify that the Project was developed in accordance with the Attachment 2 and Attachment 3.]</w:t>
      </w:r>
      <w:r>
        <w:rPr>
          <w:i/>
          <w:color w:val="FF0000"/>
        </w:rPr>
        <w:t xml:space="preserve"> </w:t>
      </w:r>
      <w:r w:rsidRPr="00F514C8">
        <w:rPr>
          <w:rStyle w:val="0SCEContractInstructions"/>
        </w:rPr>
        <w:t>{SCE Note: applicable to Baseload only}</w:t>
      </w:r>
    </w:p>
    <w:p w14:paraId="7340BDD3" w14:textId="539AA478" w:rsidR="00CB437D" w:rsidRPr="009B2393" w:rsidRDefault="00D03A9F" w:rsidP="00845E65">
      <w:pPr>
        <w:pStyle w:val="0SCEMainLevel4-iiiiii"/>
        <w:tabs>
          <w:tab w:val="num" w:pos="1440"/>
        </w:tabs>
        <w:rPr>
          <w:rStyle w:val="5FCDSOnly"/>
        </w:rPr>
      </w:pPr>
      <w:bookmarkStart w:id="66" w:name="_Hlk100244300"/>
      <w:r>
        <w:rPr>
          <w:rStyle w:val="5FCDSOnly"/>
        </w:rPr>
        <w:t>[</w:t>
      </w:r>
      <w:r>
        <w:rPr>
          <w:rStyle w:val="5FCDSOnly"/>
          <w:u w:val="single"/>
        </w:rPr>
        <w:t>RA Capacity Assessment</w:t>
      </w:r>
      <w:r>
        <w:rPr>
          <w:rStyle w:val="5FCDSOnly"/>
        </w:rPr>
        <w:t>.</w:t>
      </w:r>
    </w:p>
    <w:p w14:paraId="7CD6CBD1" w14:textId="293E0C9F" w:rsidR="00224DC3" w:rsidRPr="009B2393" w:rsidRDefault="00D03A9F" w:rsidP="00845E65">
      <w:pPr>
        <w:pStyle w:val="0SCEMainLevel5-ABC"/>
        <w:tabs>
          <w:tab w:val="num" w:pos="720"/>
          <w:tab w:val="num" w:pos="1440"/>
        </w:tabs>
        <w:rPr>
          <w:rStyle w:val="5FCDSOnly"/>
        </w:rPr>
      </w:pPr>
      <w:r>
        <w:rPr>
          <w:rStyle w:val="5FCDSOnly"/>
          <w:u w:val="single"/>
        </w:rPr>
        <w:t>Regulatory RA Qualification Activities</w:t>
      </w:r>
      <w:r>
        <w:rPr>
          <w:rStyle w:val="5FCDSOnly"/>
        </w:rPr>
        <w:t xml:space="preserve">. In sufficient time to achieve the Initial Delivery Date by the Expected Initial Delivery Date, and in no event later than sixty (60) days prior to the Initial </w:t>
      </w:r>
      <w:r>
        <w:rPr>
          <w:rStyle w:val="5FCDSOnly"/>
        </w:rPr>
        <w:lastRenderedPageBreak/>
        <w:t>Delivery Date, Seller shall undertake and complete any and all Regulatory RA Qualification Activities required by the CPUC, the CAISO, or any other applicable Governmental Authority, and provide all information required by the CPUC, the CAISO, or any other applicable Governmental Authority, in order for the Seller to obtain published results from the CAISO and the CPUC identifying the Project’s Capacity Attributes.</w:t>
      </w:r>
    </w:p>
    <w:p w14:paraId="3EF47062" w14:textId="2BB4CB9C" w:rsidR="00F13AA2" w:rsidRPr="009B2393" w:rsidRDefault="00D03A9F" w:rsidP="00845E65">
      <w:pPr>
        <w:pStyle w:val="0SCEMainLevel5-ABC"/>
        <w:tabs>
          <w:tab w:val="num" w:pos="720"/>
          <w:tab w:val="num" w:pos="1440"/>
        </w:tabs>
        <w:rPr>
          <w:rStyle w:val="5FCDSOnly"/>
        </w:rPr>
      </w:pPr>
      <w:r>
        <w:rPr>
          <w:rStyle w:val="5FCDSOnly"/>
          <w:u w:val="single"/>
        </w:rPr>
        <w:t>SCE RA Capacity Demonstration</w:t>
      </w:r>
      <w:r>
        <w:rPr>
          <w:rStyle w:val="5FCDSOnly"/>
        </w:rPr>
        <w:t>.</w:t>
      </w:r>
    </w:p>
    <w:p w14:paraId="4C6DD1C8" w14:textId="51F3D8D7" w:rsidR="00781618" w:rsidRPr="009B2393" w:rsidRDefault="00D03A9F" w:rsidP="00C11933">
      <w:pPr>
        <w:pStyle w:val="0SCEMainLevel5-Paragraph"/>
        <w:rPr>
          <w:rStyle w:val="5FCDSOnly"/>
        </w:rPr>
      </w:pPr>
      <w:r>
        <w:rPr>
          <w:rStyle w:val="5FCDSOnly"/>
        </w:rPr>
        <w:t>In sufficient time to achieve the Initial Delivery Date by the Expected Initial Delivery Date, and in no event later than sixty (60) days prior to the Initial Delivery Date, Seller shall schedule and complete an SCE RA Capacity Demonstration, and provide all information required by SCE, in order for SCE to assess the Project’s Capacity Attributes.</w:t>
      </w:r>
    </w:p>
    <w:p w14:paraId="2C15C4BE" w14:textId="2FF02C04" w:rsidR="00781618" w:rsidRPr="009B2393" w:rsidRDefault="00D03A9F" w:rsidP="00C11933">
      <w:pPr>
        <w:pStyle w:val="0SCEMainLevel5-Paragraph"/>
        <w:rPr>
          <w:rStyle w:val="5FCDSOnly"/>
        </w:rPr>
      </w:pPr>
      <w:r>
        <w:rPr>
          <w:rStyle w:val="5FCDSOnly"/>
        </w:rPr>
        <w:t xml:space="preserve">If the SCE RA Capacity Demonstration demonstrates that the Project is eligible for Capacity Attributes that are </w:t>
      </w:r>
      <w:r w:rsidR="00635B85">
        <w:rPr>
          <w:rStyle w:val="5FCDSOnly"/>
        </w:rPr>
        <w:t>different from</w:t>
      </w:r>
      <w:r>
        <w:rPr>
          <w:rStyle w:val="5FCDSOnly"/>
        </w:rPr>
        <w:t xml:space="preserve"> the Project’s Capacity Attributes recognized by the CPUC, </w:t>
      </w:r>
      <w:r w:rsidR="00603F1A">
        <w:rPr>
          <w:rStyle w:val="5FCDSOnly"/>
        </w:rPr>
        <w:t xml:space="preserve">the CAISO, </w:t>
      </w:r>
      <w:r>
        <w:rPr>
          <w:rStyle w:val="5FCDSOnly"/>
        </w:rPr>
        <w:t xml:space="preserve">or any other applicable Governmental Authority, then SCE </w:t>
      </w:r>
      <w:r w:rsidR="000D4007">
        <w:rPr>
          <w:rStyle w:val="5FCDSOnly"/>
        </w:rPr>
        <w:t xml:space="preserve">may </w:t>
      </w:r>
      <w:r w:rsidR="00603F1A">
        <w:rPr>
          <w:rStyle w:val="5FCDSOnly"/>
        </w:rPr>
        <w:t>submit</w:t>
      </w:r>
      <w:r>
        <w:rPr>
          <w:rStyle w:val="5FCDSOnly"/>
        </w:rPr>
        <w:t xml:space="preserve"> such results and </w:t>
      </w:r>
      <w:r w:rsidR="00603F1A">
        <w:rPr>
          <w:rStyle w:val="5FCDSOnly"/>
        </w:rPr>
        <w:t xml:space="preserve">supporting </w:t>
      </w:r>
      <w:r>
        <w:rPr>
          <w:rStyle w:val="5FCDSOnly"/>
        </w:rPr>
        <w:t>information to the CPUC and the CAISO.</w:t>
      </w:r>
    </w:p>
    <w:p w14:paraId="6E1BA1BF" w14:textId="59A36582" w:rsidR="00C56166" w:rsidRDefault="00D03A9F" w:rsidP="00C11933">
      <w:pPr>
        <w:pStyle w:val="0SCEMainLevel5-Paragraph"/>
      </w:pPr>
      <w:r>
        <w:rPr>
          <w:rStyle w:val="5FCDSOnly"/>
        </w:rPr>
        <w:t>The Parties shall cooperate in good faith to accurately report to the CPUC and the CAISO Project’s Capacity Attributes.]</w:t>
      </w:r>
      <w:r>
        <w:t xml:space="preserve"> </w:t>
      </w:r>
      <w:r w:rsidRPr="008D4DBF">
        <w:rPr>
          <w:rStyle w:val="0SCEContractInstructionsSeparateReview"/>
        </w:rPr>
        <w:t>{SCE NTD: applicable to Projects with FCDS, delete and replace with “Intentionally Omitted” for Energy Only Projects}</w:t>
      </w:r>
    </w:p>
    <w:bookmarkEnd w:id="66"/>
    <w:p w14:paraId="6E1BA1C0" w14:textId="3A9CB728" w:rsidR="00C56166" w:rsidRDefault="00D03A9F">
      <w:pPr>
        <w:pStyle w:val="0SCEMainLevel3-abc"/>
      </w:pPr>
      <w:r>
        <w:rPr>
          <w:rStyle w:val="5FCDSOnly"/>
        </w:rPr>
        <w:t>[</w:t>
      </w:r>
      <w:r>
        <w:rPr>
          <w:rStyle w:val="5FCDSOnly"/>
          <w:u w:val="single"/>
        </w:rPr>
        <w:t>Other Periodic Testing After the Initial Delivery Date.</w:t>
      </w:r>
      <w:bookmarkEnd w:id="61"/>
      <w:bookmarkEnd w:id="62"/>
      <w:bookmarkEnd w:id="63"/>
      <w:bookmarkEnd w:id="64"/>
      <w:r>
        <w:rPr>
          <w:rStyle w:val="5FCDSOnly"/>
        </w:rPr>
        <w:t>]</w:t>
      </w:r>
      <w:r w:rsidRPr="00F514C8">
        <w:rPr>
          <w:rStyle w:val="0SCEContractInstructions"/>
        </w:rPr>
        <w:t xml:space="preserve"> </w:t>
      </w:r>
      <w:r w:rsidRPr="008D4DBF">
        <w:rPr>
          <w:rStyle w:val="0SCEContractInstructionsSeparateReview"/>
        </w:rPr>
        <w:t>{SCE NTD: this subsection (b) is applicable to Projects with FCDS, delete and replace with “Intentionally Omitted” for Energy Only Projects}</w:t>
      </w:r>
    </w:p>
    <w:p w14:paraId="5668078C" w14:textId="62CBBAD6" w:rsidR="00FF53B5" w:rsidRPr="009C0EB1" w:rsidRDefault="00D03A9F" w:rsidP="00845E65">
      <w:pPr>
        <w:pStyle w:val="0SCEMainLevel4-iiiiii"/>
        <w:tabs>
          <w:tab w:val="num" w:pos="1440"/>
        </w:tabs>
        <w:rPr>
          <w:rStyle w:val="5FCDSOnly"/>
        </w:rPr>
      </w:pPr>
      <w:bookmarkStart w:id="67" w:name="_Hlk100244417"/>
      <w:r>
        <w:rPr>
          <w:rStyle w:val="5FCDSOnly"/>
          <w:u w:val="single"/>
        </w:rPr>
        <w:t>Regulatory RA Qualification Activities</w:t>
      </w:r>
      <w:r>
        <w:rPr>
          <w:rStyle w:val="5FCDSOnly"/>
        </w:rPr>
        <w:t>.</w:t>
      </w:r>
    </w:p>
    <w:p w14:paraId="2EA53820" w14:textId="49296A7E" w:rsidR="002E2EFA" w:rsidRPr="009C0EB1" w:rsidRDefault="00D03A9F" w:rsidP="00C11933">
      <w:pPr>
        <w:pStyle w:val="0SCEMainLevel4-Paragraph"/>
        <w:rPr>
          <w:rStyle w:val="5FCDSOnly"/>
        </w:rPr>
      </w:pPr>
      <w:r>
        <w:rPr>
          <w:rStyle w:val="5FCDSOnly"/>
        </w:rPr>
        <w:t>Throughout the Delivery Period, Seller shall schedule and complete any and all Regulatory RA Qualification Activities and provide all information required by the CPUC, any other applicable Governmental Authority, or the CAISO, in order for the Seller to maintain and obtain updated published results from the CAISO and the CPUC identifying the Project’s Capacity Attributes.</w:t>
      </w:r>
    </w:p>
    <w:p w14:paraId="6E1BA1C4" w14:textId="5371E7AE" w:rsidR="00C56166" w:rsidRDefault="00D03A9F" w:rsidP="00240302">
      <w:pPr>
        <w:pStyle w:val="0SCEMainLevel3-abc"/>
      </w:pPr>
      <w:bookmarkStart w:id="68" w:name="_Toc467577504"/>
      <w:bookmarkStart w:id="69" w:name="_Toc470014764"/>
      <w:bookmarkStart w:id="70" w:name="_Toc470855955"/>
      <w:bookmarkEnd w:id="67"/>
      <w:r>
        <w:rPr>
          <w:u w:val="single"/>
        </w:rPr>
        <w:t>Testing Costs</w:t>
      </w:r>
      <w:r>
        <w:t>.</w:t>
      </w:r>
      <w:bookmarkEnd w:id="68"/>
      <w:bookmarkEnd w:id="69"/>
      <w:bookmarkEnd w:id="70"/>
      <w:r>
        <w:t xml:space="preserve"> Seller is responsible for all costs associated with all tests conducted in accordance with </w:t>
      </w:r>
      <w:proofErr w:type="gramStart"/>
      <w:r>
        <w:t xml:space="preserve">this </w:t>
      </w:r>
      <w:r>
        <w:rPr>
          <w:u w:val="single"/>
        </w:rPr>
        <w:t>Section</w:t>
      </w:r>
      <w:proofErr w:type="gramEnd"/>
      <w:r>
        <w:rPr>
          <w:u w:val="single"/>
        </w:rPr>
        <w:t xml:space="preserve"> 5.03</w:t>
      </w:r>
      <w:r>
        <w:t xml:space="preserve"> of this </w:t>
      </w:r>
      <w:r>
        <w:rPr>
          <w:u w:val="single"/>
        </w:rPr>
        <w:t>Attachment 1</w:t>
      </w:r>
      <w:r>
        <w:t xml:space="preserve"> and all costs associated with providing any information related to such tests.</w:t>
      </w:r>
    </w:p>
    <w:p w14:paraId="6E1BA1C5" w14:textId="6057F08C" w:rsidR="00C56166" w:rsidRDefault="00D03A9F">
      <w:pPr>
        <w:pStyle w:val="0SCEMainLevel3-abc"/>
      </w:pPr>
      <w:r>
        <w:rPr>
          <w:u w:val="single"/>
        </w:rPr>
        <w:lastRenderedPageBreak/>
        <w:t>Testing Records</w:t>
      </w:r>
      <w:r>
        <w:t xml:space="preserve">. Seller shall maintain and </w:t>
      </w:r>
      <w:proofErr w:type="gramStart"/>
      <w:r>
        <w:t>provide to</w:t>
      </w:r>
      <w:proofErr w:type="gramEnd"/>
      <w:r>
        <w:t xml:space="preserve"> SCE, within fifteen (15) days after SCE’s request, accurate records with respect to all tests conducted in accordance with </w:t>
      </w:r>
      <w:proofErr w:type="gramStart"/>
      <w:r>
        <w:t xml:space="preserve">this </w:t>
      </w:r>
      <w:r>
        <w:rPr>
          <w:u w:val="single"/>
        </w:rPr>
        <w:t>Section</w:t>
      </w:r>
      <w:proofErr w:type="gramEnd"/>
      <w:r>
        <w:rPr>
          <w:u w:val="single"/>
        </w:rPr>
        <w:t xml:space="preserve"> 5.03</w:t>
      </w:r>
      <w:r>
        <w:t xml:space="preserve"> of this </w:t>
      </w:r>
      <w:r>
        <w:rPr>
          <w:u w:val="single"/>
        </w:rPr>
        <w:t>Attachment 1</w:t>
      </w:r>
      <w:r>
        <w:t xml:space="preserve"> including the outcomes of such tests.</w:t>
      </w:r>
    </w:p>
    <w:p w14:paraId="6E1BA1C6" w14:textId="1A20EA48" w:rsidR="00C56166" w:rsidRDefault="00D03A9F">
      <w:pPr>
        <w:pStyle w:val="0SCEMainLevel3-abc"/>
      </w:pPr>
      <w:r>
        <w:rPr>
          <w:rStyle w:val="5FCDSOnly"/>
          <w:u w:val="single"/>
        </w:rPr>
        <w:t>[Additional Requirements for Regulatory RA Qualification Activities</w:t>
      </w:r>
      <w:r w:rsidR="00BC4947">
        <w:rPr>
          <w:rStyle w:val="5FCDSOnly"/>
          <w:u w:val="single"/>
        </w:rPr>
        <w:t xml:space="preserve"> and</w:t>
      </w:r>
      <w:r>
        <w:rPr>
          <w:rStyle w:val="5FCDSOnly"/>
          <w:u w:val="single"/>
        </w:rPr>
        <w:t xml:space="preserve"> SCE RA Capacity Demonstration.]</w:t>
      </w:r>
      <w:r>
        <w:rPr>
          <w:rStyle w:val="5FCDSOnly"/>
        </w:rPr>
        <w:t xml:space="preserve"> </w:t>
      </w:r>
      <w:r w:rsidRPr="008D4DBF">
        <w:rPr>
          <w:rStyle w:val="0SCEContractInstructionsSeparateReview"/>
        </w:rPr>
        <w:t>{SCE NTD: this subsection (e) is applicable to Projects with FCDS, delete and replace entire section with “Intentionally Omitted” for Energy Only Projects}</w:t>
      </w:r>
    </w:p>
    <w:p w14:paraId="6E1BA1C7" w14:textId="77777777" w:rsidR="00C56166" w:rsidRPr="00C43CBD" w:rsidRDefault="00D03A9F">
      <w:pPr>
        <w:pStyle w:val="0SCEMainLevel4-iiiiii"/>
        <w:rPr>
          <w:rStyle w:val="5FCDSOnly"/>
        </w:rPr>
      </w:pPr>
      <w:r>
        <w:rPr>
          <w:rStyle w:val="5FCDSOnly"/>
          <w:u w:val="single"/>
        </w:rPr>
        <w:t>Testing Notification and Attendance</w:t>
      </w:r>
      <w:r>
        <w:rPr>
          <w:rStyle w:val="5FCDSOnly"/>
        </w:rPr>
        <w:t>.</w:t>
      </w:r>
    </w:p>
    <w:p w14:paraId="6E1BA1C8" w14:textId="64F8B83B" w:rsidR="00C56166" w:rsidRPr="00C43CBD" w:rsidRDefault="00D03A9F">
      <w:pPr>
        <w:pStyle w:val="0SCEMainLevel4-Paragraph"/>
        <w:rPr>
          <w:rStyle w:val="5FCDSOnly"/>
        </w:rPr>
      </w:pPr>
      <w:bookmarkStart w:id="71" w:name="_Hlk100246261"/>
      <w:r>
        <w:rPr>
          <w:rStyle w:val="5FCDSOnly"/>
        </w:rPr>
        <w:t>Seller shall provide SCE with at least seven (7) Business Days’ Notice of Seller’s proposed dates for all Regulatory RA Qualification Activities</w:t>
      </w:r>
      <w:r w:rsidR="00BC4947">
        <w:rPr>
          <w:rStyle w:val="5FCDSOnly"/>
        </w:rPr>
        <w:t xml:space="preserve"> and </w:t>
      </w:r>
      <w:r>
        <w:rPr>
          <w:rStyle w:val="5FCDSOnly"/>
        </w:rPr>
        <w:t xml:space="preserve">SCE RA Capacity Demonstration. SCE shall be entitled to have at least one (1) representative from SCE and one (1) independent third-party witness present, </w:t>
      </w:r>
      <w:bookmarkStart w:id="72" w:name="_Hlk97898600"/>
      <w:r>
        <w:rPr>
          <w:rStyle w:val="5FCDSOnly"/>
        </w:rPr>
        <w:t xml:space="preserve">physically or virtually, at SCE’s discretion, </w:t>
      </w:r>
      <w:bookmarkEnd w:id="72"/>
      <w:r>
        <w:rPr>
          <w:rStyle w:val="5FCDSOnly"/>
        </w:rPr>
        <w:t>to witness each such test and such persons shall be allowed unrestricted access to the area from where the plant is being controlled (e.g., plant control room), and unrestricted access to inspect the instrumentation used for test data acquisition prior to commencement of any test.</w:t>
      </w:r>
      <w:bookmarkEnd w:id="71"/>
    </w:p>
    <w:p w14:paraId="6E1BA1C9" w14:textId="77777777" w:rsidR="00C56166" w:rsidRPr="00C43CBD" w:rsidRDefault="00D03A9F">
      <w:pPr>
        <w:pStyle w:val="0SCEMainLevel4-iiiiii"/>
        <w:rPr>
          <w:rStyle w:val="5FCDSOnly"/>
        </w:rPr>
      </w:pPr>
      <w:r>
        <w:rPr>
          <w:rStyle w:val="5FCDSOnly"/>
          <w:u w:val="single"/>
        </w:rPr>
        <w:t>Testing Results Notification</w:t>
      </w:r>
      <w:r>
        <w:rPr>
          <w:rStyle w:val="5FCDSOnly"/>
        </w:rPr>
        <w:t>.</w:t>
      </w:r>
    </w:p>
    <w:p w14:paraId="6E1BA1CA" w14:textId="48AF276F" w:rsidR="00C56166" w:rsidRPr="00C43CBD" w:rsidRDefault="00D03A9F">
      <w:pPr>
        <w:pStyle w:val="0SCEMainLevel4-Paragraph"/>
        <w:rPr>
          <w:rStyle w:val="5FCDSOnly"/>
        </w:rPr>
      </w:pPr>
      <w:bookmarkStart w:id="73" w:name="_Hlk100246329"/>
      <w:r>
        <w:rPr>
          <w:rStyle w:val="5FCDSOnly"/>
        </w:rPr>
        <w:t>Seller shall provide all Regulatory RA Qualification Activities</w:t>
      </w:r>
      <w:r w:rsidR="00BC4947">
        <w:rPr>
          <w:rStyle w:val="5FCDSOnly"/>
        </w:rPr>
        <w:t xml:space="preserve"> and</w:t>
      </w:r>
      <w:r>
        <w:rPr>
          <w:rStyle w:val="5FCDSOnly"/>
        </w:rPr>
        <w:t xml:space="preserve"> SCE RA Capacity Demonstration</w:t>
      </w:r>
      <w:r w:rsidR="00BC4947">
        <w:rPr>
          <w:rStyle w:val="5FCDSOnly"/>
        </w:rPr>
        <w:t xml:space="preserve"> </w:t>
      </w:r>
      <w:r>
        <w:rPr>
          <w:rStyle w:val="5FCDSOnly"/>
        </w:rPr>
        <w:t>results to SCE throughout the Term within three (3) Business Days after Seller’s receipt.</w:t>
      </w:r>
    </w:p>
    <w:p w14:paraId="6E1BA1CB" w14:textId="476C6076" w:rsidR="00C56166" w:rsidRPr="00C43CBD" w:rsidRDefault="00D03A9F">
      <w:pPr>
        <w:pStyle w:val="0SCEMainLevel4-Paragraph"/>
        <w:rPr>
          <w:rStyle w:val="5FCDSOnly"/>
        </w:rPr>
      </w:pPr>
      <w:r>
        <w:rPr>
          <w:rStyle w:val="5FCDSOnly"/>
        </w:rPr>
        <w:t>Within fifteen (15) Business Days after the completion of any Regulatory RA Qualification Activities</w:t>
      </w:r>
      <w:r w:rsidR="00BC4947">
        <w:rPr>
          <w:rStyle w:val="5FCDSOnly"/>
        </w:rPr>
        <w:t xml:space="preserve"> or</w:t>
      </w:r>
      <w:r>
        <w:rPr>
          <w:rStyle w:val="5FCDSOnly"/>
        </w:rPr>
        <w:t xml:space="preserve"> SCE RA Capacity Demonstration, Seller shall prepare and submit to SCE a written report of such test. The report </w:t>
      </w:r>
      <w:proofErr w:type="gramStart"/>
      <w:r>
        <w:rPr>
          <w:rStyle w:val="5FCDSOnly"/>
        </w:rPr>
        <w:t>shall</w:t>
      </w:r>
      <w:proofErr w:type="gramEnd"/>
      <w:r>
        <w:rPr>
          <w:rStyle w:val="5FCDSOnly"/>
        </w:rPr>
        <w:t xml:space="preserve"> include: (A) a record of any unusual or abnormal conditions or events that occurred during such test and any actions taken in response thereto, and (B) the measured data.</w:t>
      </w:r>
      <w:bookmarkEnd w:id="73"/>
    </w:p>
    <w:p w14:paraId="6E1BA1CC" w14:textId="77777777" w:rsidR="00C56166" w:rsidRPr="00C43CBD" w:rsidRDefault="00D03A9F">
      <w:pPr>
        <w:pStyle w:val="0SCEMainLevel4-iiiiii"/>
        <w:rPr>
          <w:rStyle w:val="5FCDSOnly"/>
        </w:rPr>
      </w:pPr>
      <w:r>
        <w:rPr>
          <w:rStyle w:val="5FCDSOnly"/>
          <w:u w:val="single"/>
        </w:rPr>
        <w:t>Updated NQC or EFC</w:t>
      </w:r>
      <w:r>
        <w:rPr>
          <w:rStyle w:val="5FCDSOnly"/>
        </w:rPr>
        <w:t>.</w:t>
      </w:r>
    </w:p>
    <w:p w14:paraId="6E1BA1CD" w14:textId="01902A0D" w:rsidR="00C56166" w:rsidRPr="00C43CBD" w:rsidRDefault="00D03A9F">
      <w:pPr>
        <w:pStyle w:val="0SCEMainLevel4-Paragraph"/>
        <w:rPr>
          <w:rStyle w:val="5FCDSOnly"/>
        </w:rPr>
      </w:pPr>
      <w:bookmarkStart w:id="74" w:name="_Hlk100246402"/>
      <w:r>
        <w:rPr>
          <w:rStyle w:val="5FCDSOnly"/>
        </w:rPr>
        <w:t xml:space="preserve">Seller shall notify SCE within three (3) Business Days after it, or the Project’s SC, receives notice from the </w:t>
      </w:r>
      <w:r w:rsidR="00352C59">
        <w:rPr>
          <w:rStyle w:val="5FCDSOnly"/>
        </w:rPr>
        <w:t xml:space="preserve">CPUC or the </w:t>
      </w:r>
      <w:r>
        <w:rPr>
          <w:rStyle w:val="5FCDSOnly"/>
        </w:rPr>
        <w:t>CAISO, or Seller or the Project’s SC becomes aware, that the NQC or EFC for the Project has changed, regardless of whether there is an increase or decrease in any such NQC or EFC</w:t>
      </w:r>
      <w:bookmarkEnd w:id="74"/>
      <w:r>
        <w:rPr>
          <w:rStyle w:val="5FCDSOnly"/>
        </w:rPr>
        <w:t>.</w:t>
      </w:r>
    </w:p>
    <w:p w14:paraId="6E1BA1CE" w14:textId="77777777" w:rsidR="00C56166" w:rsidRDefault="00D03A9F">
      <w:pPr>
        <w:pStyle w:val="0SCEMainLevel2-101102201"/>
      </w:pPr>
      <w:bookmarkStart w:id="75" w:name="_Toc507582135"/>
      <w:bookmarkStart w:id="76" w:name="_Toc522185639"/>
      <w:bookmarkStart w:id="77" w:name="_Toc467577506"/>
      <w:bookmarkStart w:id="78" w:name="_Toc470014766"/>
      <w:bookmarkStart w:id="79" w:name="_Toc470855957"/>
      <w:bookmarkEnd w:id="48"/>
      <w:bookmarkEnd w:id="49"/>
      <w:bookmarkEnd w:id="50"/>
      <w:r>
        <w:lastRenderedPageBreak/>
        <w:t>CAISO Certification and CEC Certification.</w:t>
      </w:r>
      <w:bookmarkEnd w:id="75"/>
      <w:bookmarkEnd w:id="76"/>
    </w:p>
    <w:p w14:paraId="6E1BA1CF" w14:textId="77777777" w:rsidR="00C56166" w:rsidRDefault="00D03A9F">
      <w:pPr>
        <w:pStyle w:val="0SCEMainLevel3-abc"/>
      </w:pPr>
      <w:bookmarkStart w:id="80" w:name="_Hlk100246509"/>
      <w:r>
        <w:t>Seller shall provide all CAISO Certification test results for each initial or subsequent test of the Project, within three (3) Business Days after Seller’s receipt. Nothing in this Agreement shall be amended to reflect the outcome of any CAISO Certification.</w:t>
      </w:r>
    </w:p>
    <w:bookmarkEnd w:id="77"/>
    <w:bookmarkEnd w:id="78"/>
    <w:bookmarkEnd w:id="79"/>
    <w:bookmarkEnd w:id="80"/>
    <w:p w14:paraId="6E1BA1D0" w14:textId="77777777" w:rsidR="00C56166" w:rsidRDefault="00D03A9F">
      <w:pPr>
        <w:pStyle w:val="0SCEMainLevel3-abc"/>
      </w:pPr>
      <w:r>
        <w:t>Within one hundred eighty (180) days after the Effective Date, Seller shall file an application or other appropriate request for provisional certification of the proposed Project as an ERR by the CEC upon submission by a facility of a complete CEC pre-certification application and required supplemental information (“</w:t>
      </w:r>
      <w:r>
        <w:rPr>
          <w:u w:val="single"/>
        </w:rPr>
        <w:t>CEC Pre</w:t>
      </w:r>
      <w:r>
        <w:rPr>
          <w:u w:val="single"/>
        </w:rPr>
        <w:noBreakHyphen/>
        <w:t>Certification</w:t>
      </w:r>
      <w:r>
        <w:t>”).</w:t>
      </w:r>
    </w:p>
    <w:p w14:paraId="6E1BA1D1" w14:textId="77777777" w:rsidR="00C56166" w:rsidRDefault="00D03A9F">
      <w:pPr>
        <w:pStyle w:val="0SCEMainLevel3-abc"/>
      </w:pPr>
      <w:r>
        <w:t>Within thirty (30) days after the Initial Delivery Date, Seller shall file an application or other appropriate request with the CEC for certification by the CEC that the Project is an ERR for purposes of the California Renewables Portfolio Standard and that all energy produced by the Project qualifies as generation from an ERR for purposes of the California Renewables Portfolio Standard (“</w:t>
      </w:r>
      <w:r>
        <w:rPr>
          <w:u w:val="single"/>
        </w:rPr>
        <w:t>CEC Certification</w:t>
      </w:r>
      <w:r>
        <w:t>”).</w:t>
      </w:r>
    </w:p>
    <w:p w14:paraId="6E1BA1D2" w14:textId="77777777" w:rsidR="00C56166" w:rsidRDefault="00D03A9F">
      <w:pPr>
        <w:pStyle w:val="0SCEMainLevel3-abc"/>
      </w:pPr>
      <w:r>
        <w:t>Seller shall take all necessary steps, including making or supporting timely filings with the CEC, to obtain and to maintain throughout the Delivery Period (i) CEC Certification and (ii) verification by the CEC based on ongoing reporting by Seller that Project is an ERR for purposes of the California Renewables Portfolio Standard and that all energy produced by the Project qualifies as generation from an ERR for purposes of the California Renewables Portfolio Standard (“</w:t>
      </w:r>
      <w:r>
        <w:rPr>
          <w:u w:val="single"/>
        </w:rPr>
        <w:t>CEC Verification</w:t>
      </w:r>
      <w:r>
        <w:t>”).</w:t>
      </w:r>
    </w:p>
    <w:p w14:paraId="6E1BA1D3" w14:textId="77777777" w:rsidR="00C56166" w:rsidRDefault="00D03A9F">
      <w:pPr>
        <w:pStyle w:val="0SCEMainLevel3-abc"/>
      </w:pPr>
      <w:r>
        <w:t>Upon request by SCE, Seller shall provide copies of all correspondence and documentation exchanged between the CEC and Seller.</w:t>
      </w:r>
      <w:bookmarkStart w:id="81" w:name="End"/>
      <w:bookmarkEnd w:id="81"/>
    </w:p>
    <w:p w14:paraId="6E1BA1D4" w14:textId="77777777" w:rsidR="00C56166" w:rsidRDefault="00D03A9F" w:rsidP="005B29B9">
      <w:pPr>
        <w:pStyle w:val="0SCEMainLevel1-Article"/>
      </w:pPr>
      <w:bookmarkStart w:id="82" w:name="_Toc522185640"/>
      <w:r>
        <w:t>operation, maintenance and repair obligations</w:t>
      </w:r>
      <w:bookmarkEnd w:id="82"/>
    </w:p>
    <w:p w14:paraId="6E1BA1D5" w14:textId="77777777" w:rsidR="00C56166" w:rsidRDefault="00D03A9F" w:rsidP="00845E65">
      <w:pPr>
        <w:pStyle w:val="0SCEMainLevel2-101102201"/>
        <w:numPr>
          <w:ilvl w:val="1"/>
          <w:numId w:val="18"/>
        </w:numPr>
      </w:pPr>
      <w:bookmarkStart w:id="83" w:name="_Toc522185641"/>
      <w:r>
        <w:t>Seller’s Operation and Record Keeping Obligations.</w:t>
      </w:r>
      <w:bookmarkEnd w:id="83"/>
    </w:p>
    <w:p w14:paraId="6E1BA1D6" w14:textId="6EFEFDC3" w:rsidR="00C56166" w:rsidRPr="00F514C8" w:rsidRDefault="00D03A9F" w:rsidP="00F514C8">
      <w:pPr>
        <w:rPr>
          <w:rStyle w:val="0SCEContractInstructions"/>
        </w:rPr>
      </w:pPr>
      <w:r w:rsidRPr="00F514C8">
        <w:rPr>
          <w:rStyle w:val="0SCEContractInstructions"/>
        </w:rPr>
        <w:t xml:space="preserve">{Subject To Change Based </w:t>
      </w:r>
      <w:r w:rsidR="0044313B" w:rsidRPr="00F514C8">
        <w:rPr>
          <w:rStyle w:val="0SCEContractInstructions"/>
        </w:rPr>
        <w:t>on</w:t>
      </w:r>
      <w:r w:rsidRPr="00F514C8">
        <w:rPr>
          <w:rStyle w:val="0SCEContractInstructions"/>
        </w:rPr>
        <w:t xml:space="preserve"> Technology}</w:t>
      </w:r>
    </w:p>
    <w:p w14:paraId="6E1BA1D7" w14:textId="77777777" w:rsidR="00C56166" w:rsidRDefault="00D03A9F">
      <w:pPr>
        <w:pStyle w:val="0SCEMainLevel3-abc"/>
      </w:pPr>
      <w:r>
        <w:t xml:space="preserve">Seller’s operation and record keeping obligations pursuant to </w:t>
      </w:r>
      <w:r>
        <w:rPr>
          <w:u w:val="single"/>
        </w:rPr>
        <w:t>Section 6.01</w:t>
      </w:r>
      <w:r>
        <w:t xml:space="preserve"> shall include:</w:t>
      </w:r>
    </w:p>
    <w:p w14:paraId="6E1BA1D8" w14:textId="77777777" w:rsidR="00C56166" w:rsidRDefault="00D03A9F">
      <w:pPr>
        <w:pStyle w:val="0SCEMainLevel4-iiiiii"/>
      </w:pPr>
      <w:r>
        <w:t xml:space="preserve">Throughout the Delivery Period, Seller shall maintain all records applicable to the Project, including the electrical characteristics of the Project and settings or adjustments of the Project control equipment (including the power conversion system) and protective devices, and a daily log of maintenance (both breakdown and preventative) performed, </w:t>
      </w:r>
      <w:r>
        <w:lastRenderedPageBreak/>
        <w:t>outages, changes in operating status, manufacturer recommended services and replacement, inspections, electrical characteristics of the Project, control settings or adjustments of equipment and protective devices, and any other significant events related to the operation of the Project.</w:t>
      </w:r>
    </w:p>
    <w:p w14:paraId="6E1BA1D9" w14:textId="77777777" w:rsidR="00C56166" w:rsidRDefault="00D03A9F">
      <w:pPr>
        <w:pStyle w:val="0SCEMainLevel4-iiiiii"/>
      </w:pPr>
      <w:r>
        <w:t>Throughout the Delivery Period, Seller shall maintain a daily operations log for each Project, which shall include the following information:</w:t>
      </w:r>
    </w:p>
    <w:p w14:paraId="6E1BA1DC" w14:textId="57113F82" w:rsidR="00C56166" w:rsidRDefault="00D03A9F" w:rsidP="00845E65">
      <w:pPr>
        <w:pStyle w:val="0SCEMainLevel5-ABC"/>
      </w:pPr>
      <w:r>
        <w:t xml:space="preserve">Availability, </w:t>
      </w:r>
      <w:r w:rsidR="00D820D0" w:rsidRPr="005A2128">
        <w:rPr>
          <w:rStyle w:val="6SolarOnly"/>
        </w:rPr>
        <w:t>[</w:t>
      </w:r>
      <w:r w:rsidRPr="005A2128">
        <w:rPr>
          <w:rStyle w:val="6SolarOnly"/>
        </w:rPr>
        <w:t>including availability of the</w:t>
      </w:r>
      <w:r>
        <w:rPr>
          <w:rStyle w:val="6SolarOnly"/>
        </w:rPr>
        <w:t xml:space="preserve"> Inverter Block Units and associated inverters,]</w:t>
      </w:r>
      <w:r>
        <w:t xml:space="preserve"> </w:t>
      </w:r>
      <w:r w:rsidRPr="00F514C8">
        <w:rPr>
          <w:rStyle w:val="0SCEContractInstructions"/>
        </w:rPr>
        <w:t>{SCE Note: applicable to Solar PV only}</w:t>
      </w:r>
    </w:p>
    <w:p w14:paraId="6E1BA1DD" w14:textId="77777777" w:rsidR="00C56166" w:rsidRDefault="00D03A9F" w:rsidP="00845E65">
      <w:pPr>
        <w:pStyle w:val="0SCEMainLevel5-ABC"/>
      </w:pPr>
      <w:r>
        <w:t>Circuit breaker trip operations,</w:t>
      </w:r>
    </w:p>
    <w:p w14:paraId="6E1BA1DE" w14:textId="77777777" w:rsidR="00C56166" w:rsidRDefault="00D03A9F" w:rsidP="00845E65">
      <w:pPr>
        <w:pStyle w:val="0SCEMainLevel5-ABC"/>
      </w:pPr>
      <w:r>
        <w:t>Any significant events related to the operation of the Project or changes in operating status,</w:t>
      </w:r>
    </w:p>
    <w:p w14:paraId="6E1BA1DF" w14:textId="77777777" w:rsidR="00C56166" w:rsidRDefault="00D03A9F" w:rsidP="00845E65">
      <w:pPr>
        <w:pStyle w:val="0SCEMainLevel5-ABC"/>
      </w:pPr>
      <w:r>
        <w:t>Real and reactive energy production and consumption,</w:t>
      </w:r>
    </w:p>
    <w:p w14:paraId="6E1BA1E0" w14:textId="77777777" w:rsidR="00C56166" w:rsidRDefault="00D03A9F" w:rsidP="00845E65">
      <w:pPr>
        <w:pStyle w:val="0SCEMainLevel5-ABC"/>
      </w:pPr>
      <w:r>
        <w:t>Protective apparatus operations, and</w:t>
      </w:r>
    </w:p>
    <w:p w14:paraId="6E1BA1E1" w14:textId="77777777" w:rsidR="00C56166" w:rsidRDefault="00D03A9F" w:rsidP="00845E65">
      <w:pPr>
        <w:pStyle w:val="0SCEMainLevel5-ABC"/>
      </w:pPr>
      <w:r>
        <w:t>Any unusual conditions found during inspections.</w:t>
      </w:r>
    </w:p>
    <w:p w14:paraId="6E1BA1E2" w14:textId="77777777" w:rsidR="00C56166" w:rsidRDefault="00D03A9F">
      <w:pPr>
        <w:pStyle w:val="0SCEMainLevel4-iiiiii"/>
      </w:pPr>
      <w:r>
        <w:t>At SCE’s request, Seller shall make all reasonable efforts to deliver Energy to the Delivery Point at an average rate of delivery at least equal to the maximum interconnection capacity associated with the Project during periods of CAISO-declared system emergency for as long as necessary to respond to the CAISO-declared system emergency;</w:t>
      </w:r>
    </w:p>
    <w:p w14:paraId="6E1BA1E3" w14:textId="77777777" w:rsidR="00C56166" w:rsidRDefault="00D03A9F">
      <w:pPr>
        <w:pStyle w:val="0SCEMainLevel4-iiiiii"/>
      </w:pPr>
      <w:r>
        <w:t>Throughout the Term, Seller shall maintain documentation of all procedures applicable to the testing and maintenance of the Project’s protective devices as necessary to comply with NERC Reliability Standards applicable to protection systems for large electric generators, if Seller is required to be a registered entity pursuant to the NERC Reliability Standards;</w:t>
      </w:r>
    </w:p>
    <w:p w14:paraId="6E1BA1E4" w14:textId="77777777" w:rsidR="00C56166" w:rsidRDefault="00D03A9F">
      <w:pPr>
        <w:pStyle w:val="0SCEMainLevel4-iiiiii"/>
      </w:pPr>
      <w:r>
        <w:t>At least thirty (30) days prior to the start of the Delivery Period, and whenever such information changes during the Delivery Period, within ten (10) days after such change, Seller shall provide accurate and complete operating characteristics of the Project in compliance with the CAISO Tariff;</w:t>
      </w:r>
    </w:p>
    <w:p w14:paraId="6E1BA1E5" w14:textId="77777777" w:rsidR="00C56166" w:rsidRDefault="00D03A9F">
      <w:pPr>
        <w:pStyle w:val="0SCEMainLevel4-iiiiii"/>
      </w:pPr>
      <w:r>
        <w:t>Throughout the Term, Seller shall comply with CAISO operating orders, the CAISO Tariff, and Applicable Laws relating to the Product. SCE shall have no liability for the failure of Seller to comply with such CAISO operating orders, the CAISO Tariff, or Applicable Laws, including any penalties, charges or fines imposed on Seller for such noncompliance;</w:t>
      </w:r>
    </w:p>
    <w:p w14:paraId="6E1BA1E6" w14:textId="77777777" w:rsidR="00C56166" w:rsidRDefault="00D03A9F">
      <w:pPr>
        <w:pStyle w:val="0SCEMainLevel4-iiiiii"/>
      </w:pPr>
      <w:r>
        <w:lastRenderedPageBreak/>
        <w:t>Throughout the Delivery Period, in the event of any conflict between any Dispatch Instruction and any CAISO operating instructions, CAISO Tariff provisions, and Applicable Laws relating to the Product, Seller shall (i) immediately notify SCE of the conflict and (ii) comply with the CAISO operating instructions, CAISO Tariff provisions, or Applicable Laws, to the extent that they conflict with such Dispatch Instruction, while such conflict persists;</w:t>
      </w:r>
    </w:p>
    <w:p w14:paraId="6E1BA1E7" w14:textId="43A64240" w:rsidR="00C56166" w:rsidRDefault="00D03A9F">
      <w:pPr>
        <w:pStyle w:val="0SCEMainLevel4-iiiiii"/>
      </w:pPr>
      <w:r>
        <w:rPr>
          <w:rStyle w:val="6SolarOnly"/>
        </w:rPr>
        <w:t>[Throughout the Term, maintain complete records of the Project’s plane of array insolation, other pertinent meteorological conditions and operational status of each Inverter Block Unit.]</w:t>
      </w:r>
      <w:r>
        <w:rPr>
          <w:iCs/>
        </w:rPr>
        <w:t xml:space="preserve"> </w:t>
      </w:r>
      <w:r w:rsidRPr="00F514C8">
        <w:rPr>
          <w:rStyle w:val="0SCEContractInstructions"/>
        </w:rPr>
        <w:t>{SCE Note: applicable to Solar PV only}</w:t>
      </w:r>
    </w:p>
    <w:p w14:paraId="6E1BA1E8" w14:textId="7672F84D" w:rsidR="00C56166" w:rsidRDefault="00D03A9F">
      <w:pPr>
        <w:pStyle w:val="0SCEMainLevel4-Paragraph"/>
        <w:rPr>
          <w:rFonts w:eastAsia="MS Gothic"/>
          <w:iCs/>
        </w:rPr>
      </w:pPr>
      <w:r>
        <w:rPr>
          <w:rStyle w:val="6BaseloadOnly"/>
          <w:rFonts w:eastAsia="MS Gothic"/>
        </w:rPr>
        <w:t>[</w:t>
      </w:r>
      <w:r>
        <w:rPr>
          <w:rStyle w:val="6BaseloadOnly"/>
        </w:rPr>
        <w:t xml:space="preserve">Throughout the Term, </w:t>
      </w:r>
      <w:r>
        <w:rPr>
          <w:rStyle w:val="6BaseloadOnly"/>
          <w:rFonts w:eastAsia="MS Gothic"/>
        </w:rPr>
        <w:t>log changes in the generator output setting if it is “</w:t>
      </w:r>
      <w:r>
        <w:rPr>
          <w:rStyle w:val="6BaseloadOnly"/>
          <w:rFonts w:eastAsia="MS Gothic"/>
          <w:u w:val="single"/>
        </w:rPr>
        <w:t>block-loaded</w:t>
      </w:r>
      <w:r>
        <w:rPr>
          <w:rStyle w:val="6BaseloadOnly"/>
          <w:rFonts w:eastAsia="MS Gothic"/>
        </w:rPr>
        <w:t>” to a specific kW capacity.]</w:t>
      </w:r>
      <w:r>
        <w:rPr>
          <w:rFonts w:eastAsia="MS Gothic"/>
        </w:rPr>
        <w:t xml:space="preserve"> </w:t>
      </w:r>
      <w:r w:rsidRPr="008D4DBF">
        <w:rPr>
          <w:rStyle w:val="0SCEContractInstructionsSeparateReview"/>
        </w:rPr>
        <w:t>{SCE Note: applicable to Baseload only}</w:t>
      </w:r>
    </w:p>
    <w:p w14:paraId="6E1BA1E9" w14:textId="6B9A5949" w:rsidR="00C56166" w:rsidRPr="00F514C8" w:rsidRDefault="00D03A9F">
      <w:pPr>
        <w:pStyle w:val="0SCEMainLevel4-Paragraph"/>
        <w:rPr>
          <w:rStyle w:val="0SCEContractInstructions"/>
        </w:rPr>
      </w:pPr>
      <w:r>
        <w:rPr>
          <w:rStyle w:val="6WindOnly"/>
          <w:rFonts w:eastAsia="MS Gothic"/>
        </w:rPr>
        <w:t>[</w:t>
      </w:r>
      <w:r>
        <w:rPr>
          <w:rStyle w:val="6WindOnly"/>
        </w:rPr>
        <w:t xml:space="preserve">Throughout the Term, </w:t>
      </w:r>
      <w:r>
        <w:rPr>
          <w:rStyle w:val="6WindOnly"/>
          <w:rFonts w:eastAsia="MS Gothic"/>
        </w:rPr>
        <w:t>maintain complete records of the Project’s wind speeds and other pertinent meteorological conditions and operational status of each Wind Turbine.]</w:t>
      </w:r>
      <w:r>
        <w:rPr>
          <w:rFonts w:eastAsia="MS Gothic"/>
        </w:rPr>
        <w:t xml:space="preserve"> </w:t>
      </w:r>
      <w:r w:rsidRPr="008D4DBF">
        <w:rPr>
          <w:rStyle w:val="0SCEContractInstructionsSeparateReview"/>
        </w:rPr>
        <w:t>{SCE Note: applicable to Wind only}</w:t>
      </w:r>
    </w:p>
    <w:p w14:paraId="6E1BA1EA" w14:textId="2A917252" w:rsidR="00C56166" w:rsidRDefault="00D03A9F">
      <w:pPr>
        <w:pStyle w:val="0SCEMainLevel4-Paragraph"/>
        <w:rPr>
          <w:rFonts w:eastAsia="MS Gothic"/>
          <w:iCs/>
        </w:rPr>
      </w:pPr>
      <w:r>
        <w:rPr>
          <w:rStyle w:val="6SolarOnly"/>
          <w:rFonts w:eastAsia="MS Gothic"/>
        </w:rPr>
        <w:t>[</w:t>
      </w:r>
      <w:r>
        <w:rPr>
          <w:rStyle w:val="6SolarOnly"/>
        </w:rPr>
        <w:t xml:space="preserve">Throughout the Term, </w:t>
      </w:r>
      <w:r>
        <w:rPr>
          <w:rStyle w:val="6SolarOnly"/>
          <w:rFonts w:eastAsia="MS Gothic"/>
        </w:rPr>
        <w:t>maintain complete records of the Project’s direct normal insolation, other pertinent meteorological conditions and operational status of each Solar Generating Unit.]</w:t>
      </w:r>
      <w:r>
        <w:rPr>
          <w:rFonts w:eastAsia="MS Gothic"/>
        </w:rPr>
        <w:t xml:space="preserve"> </w:t>
      </w:r>
      <w:r w:rsidRPr="008D4DBF">
        <w:rPr>
          <w:rStyle w:val="0SCEContractInstructionsSeparateReview"/>
        </w:rPr>
        <w:t>{SCE Note: applicable to Solar Thermal only}</w:t>
      </w:r>
    </w:p>
    <w:p w14:paraId="6E1BA1EB" w14:textId="28DB7C19" w:rsidR="00C56166" w:rsidRPr="00F514C8" w:rsidRDefault="00D03A9F">
      <w:pPr>
        <w:pStyle w:val="0SCEMainLevel4-Paragraph"/>
        <w:rPr>
          <w:rStyle w:val="0SCEContractInstructions"/>
        </w:rPr>
      </w:pPr>
      <w:r>
        <w:rPr>
          <w:rStyle w:val="6BaseloadOnly"/>
          <w:rFonts w:eastAsia="MS Gothic"/>
        </w:rPr>
        <w:t>[</w:t>
      </w:r>
      <w:r>
        <w:rPr>
          <w:rStyle w:val="6BaseloadOnly"/>
        </w:rPr>
        <w:t xml:space="preserve">Throughout the Term, </w:t>
      </w:r>
      <w:r>
        <w:rPr>
          <w:rStyle w:val="6BaseloadOnly"/>
          <w:rFonts w:eastAsia="MS Gothic"/>
        </w:rPr>
        <w:t>maintain complete records of the Project’s fuel consumption if a biomass or landfill generating facility, or geothermal fluid consumption if a geothermal generating facility.]</w:t>
      </w:r>
      <w:r>
        <w:rPr>
          <w:rFonts w:eastAsia="MS Gothic"/>
        </w:rPr>
        <w:t xml:space="preserve"> </w:t>
      </w:r>
      <w:r w:rsidRPr="008D4DBF">
        <w:rPr>
          <w:rStyle w:val="0SCEContractInstructionsSeparateReview"/>
        </w:rPr>
        <w:t>{SCE Note: applicable to Biomass and Geothermal only}</w:t>
      </w:r>
    </w:p>
    <w:p w14:paraId="6E1BA1EC" w14:textId="10765305" w:rsidR="00C56166" w:rsidRDefault="00D03A9F">
      <w:pPr>
        <w:pStyle w:val="0SCEMainLevel3Underlined"/>
      </w:pPr>
      <w:r>
        <w:t>Curtailment</w:t>
      </w:r>
      <w:r w:rsidRPr="008137E3">
        <w:rPr>
          <w:u w:val="none"/>
        </w:rPr>
        <w:t>.</w:t>
      </w:r>
    </w:p>
    <w:p w14:paraId="6E1BA1ED" w14:textId="77777777" w:rsidR="00C56166" w:rsidRDefault="00D03A9F">
      <w:pPr>
        <w:pStyle w:val="0SCEMainLevel3-Paragraph"/>
      </w:pPr>
      <w:r>
        <w:t>Seller shall promptly curtail the production of the Project:</w:t>
      </w:r>
    </w:p>
    <w:p w14:paraId="6E1BA1EE" w14:textId="2CB0D54E" w:rsidR="00C56166" w:rsidRDefault="00D03A9F">
      <w:pPr>
        <w:pStyle w:val="0SCEMainLevel4-iiiiii"/>
      </w:pPr>
      <w:r>
        <w:t xml:space="preserve">Upon notice from SCE </w:t>
      </w:r>
      <w:r w:rsidR="00090279">
        <w:t xml:space="preserve">to Seller, or from the CAISO to </w:t>
      </w:r>
      <w:r>
        <w:t>Seller</w:t>
      </w:r>
      <w:r w:rsidR="00090279">
        <w:t xml:space="preserve">, </w:t>
      </w:r>
      <w:r w:rsidR="00574067">
        <w:t>or from the T&amp;D Provider to Seller</w:t>
      </w:r>
      <w:r w:rsidR="003176F2">
        <w:t xml:space="preserve">, to </w:t>
      </w:r>
      <w:r w:rsidR="00FD7215">
        <w:t>reduce or stop</w:t>
      </w:r>
      <w:r>
        <w:t xml:space="preserve"> </w:t>
      </w:r>
      <w:r w:rsidR="00FD7215">
        <w:t xml:space="preserve">the delivery of Energy from the Project for any reason </w:t>
      </w:r>
      <w:r w:rsidR="001819DC" w:rsidRPr="003A3B0B">
        <w:rPr>
          <w:rStyle w:val="4ContractTypeRPSOnlyChar"/>
          <w:color w:val="auto"/>
        </w:rPr>
        <w:t xml:space="preserve">except as set forth in </w:t>
      </w:r>
      <w:r w:rsidR="001819DC" w:rsidRPr="003A3B0B">
        <w:rPr>
          <w:rStyle w:val="4ContractTypeRPSOnlyChar"/>
          <w:color w:val="auto"/>
          <w:u w:val="single"/>
        </w:rPr>
        <w:t>Sections 6.01(b)</w:t>
      </w:r>
      <w:r w:rsidR="001819DC">
        <w:rPr>
          <w:rStyle w:val="4ContractTypeRPSOnlyChar"/>
          <w:color w:val="auto"/>
          <w:u w:val="single"/>
        </w:rPr>
        <w:t>(i</w:t>
      </w:r>
      <w:r w:rsidR="00432032">
        <w:rPr>
          <w:rStyle w:val="4ContractTypeRPSOnlyChar"/>
          <w:color w:val="auto"/>
          <w:u w:val="single"/>
        </w:rPr>
        <w:t>i</w:t>
      </w:r>
      <w:r w:rsidR="001819DC">
        <w:rPr>
          <w:rStyle w:val="4ContractTypeRPSOnlyChar"/>
          <w:color w:val="auto"/>
          <w:u w:val="single"/>
        </w:rPr>
        <w:t>)</w:t>
      </w:r>
      <w:r w:rsidR="001819DC" w:rsidRPr="00C8237B">
        <w:rPr>
          <w:rStyle w:val="4ContractTypeRPSOnlyChar"/>
          <w:color w:val="auto"/>
        </w:rPr>
        <w:t xml:space="preserve"> or </w:t>
      </w:r>
      <w:r w:rsidR="001819DC" w:rsidRPr="003A3B0B">
        <w:rPr>
          <w:rStyle w:val="4ContractTypeRPSOnlyChar"/>
          <w:color w:val="auto"/>
          <w:u w:val="single"/>
        </w:rPr>
        <w:t>(i</w:t>
      </w:r>
      <w:r w:rsidR="001819DC">
        <w:rPr>
          <w:rStyle w:val="4ContractTypeRPSOnlyChar"/>
          <w:color w:val="auto"/>
          <w:u w:val="single"/>
        </w:rPr>
        <w:t>ii</w:t>
      </w:r>
      <w:r w:rsidR="001819DC" w:rsidRPr="003A3B0B">
        <w:rPr>
          <w:rStyle w:val="4ContractTypeRPSOnlyChar"/>
          <w:color w:val="auto"/>
          <w:u w:val="single"/>
        </w:rPr>
        <w:t>)</w:t>
      </w:r>
      <w:r w:rsidR="001819DC" w:rsidRPr="003A3B0B">
        <w:rPr>
          <w:rStyle w:val="4ContractTypeRPSOnlyChar"/>
          <w:color w:val="auto"/>
        </w:rPr>
        <w:t xml:space="preserve"> of </w:t>
      </w:r>
      <w:r w:rsidR="001819DC">
        <w:rPr>
          <w:rStyle w:val="4ContractTypeRPSOnlyChar"/>
          <w:color w:val="auto"/>
        </w:rPr>
        <w:t xml:space="preserve">this </w:t>
      </w:r>
      <w:r w:rsidR="001819DC" w:rsidRPr="003A3B0B">
        <w:rPr>
          <w:rStyle w:val="4ContractTypeRPSOnlyChar"/>
          <w:color w:val="auto"/>
          <w:u w:val="single"/>
        </w:rPr>
        <w:t>Attachment 1</w:t>
      </w:r>
      <w:r w:rsidR="000F7AC8">
        <w:rPr>
          <w:rStyle w:val="4ContractTypeRPSOnlyChar"/>
          <w:color w:val="auto"/>
        </w:rPr>
        <w:t xml:space="preserve"> (“</w:t>
      </w:r>
      <w:r w:rsidR="000F7AC8" w:rsidRPr="00C8237B">
        <w:rPr>
          <w:rStyle w:val="4ContractTypeRPSOnlyChar"/>
          <w:color w:val="auto"/>
          <w:u w:val="single"/>
        </w:rPr>
        <w:t>System-Drive</w:t>
      </w:r>
      <w:r w:rsidR="00C77CED" w:rsidRPr="00C8237B">
        <w:rPr>
          <w:rStyle w:val="4ContractTypeRPSOnlyChar"/>
          <w:color w:val="auto"/>
          <w:u w:val="single"/>
        </w:rPr>
        <w:t>n Curtailment Order</w:t>
      </w:r>
      <w:r w:rsidR="00C77CED">
        <w:rPr>
          <w:rStyle w:val="4ContractTypeRPSOnlyChar"/>
          <w:color w:val="auto"/>
        </w:rPr>
        <w:t>”)</w:t>
      </w:r>
      <w:r w:rsidR="001819DC">
        <w:t>;</w:t>
      </w:r>
    </w:p>
    <w:p w14:paraId="6E1BA1EF" w14:textId="77777777" w:rsidR="00C56166" w:rsidRDefault="00D03A9F">
      <w:pPr>
        <w:pStyle w:val="0SCEMainLevel4-iiiiii"/>
      </w:pPr>
      <w:r>
        <w:t>Upon notice that Seller has been given a curtailment instruction or similar instruction in order to respond to an Emergency; or</w:t>
      </w:r>
    </w:p>
    <w:p w14:paraId="6E1BA1F0" w14:textId="41B4483E" w:rsidR="00C56166" w:rsidRPr="000B5BF1" w:rsidRDefault="00353DA6" w:rsidP="000B5BF1">
      <w:pPr>
        <w:pStyle w:val="0SCEMainLevel4-iiiiii"/>
      </w:pPr>
      <w:r w:rsidRPr="000B5BF1">
        <w:t xml:space="preserve">Upon </w:t>
      </w:r>
      <w:r w:rsidR="00F46EA2" w:rsidRPr="000B5BF1">
        <w:t xml:space="preserve">(1) </w:t>
      </w:r>
      <w:r w:rsidRPr="000B5BF1">
        <w:t xml:space="preserve">notice from SCE to Seller, or from the CAISO to Seller, </w:t>
      </w:r>
      <w:r w:rsidR="00BF0439" w:rsidRPr="00C8237B">
        <w:rPr>
          <w:rStyle w:val="4ContractTypeRPSOnlyChar"/>
          <w:color w:val="000000"/>
        </w:rPr>
        <w:t xml:space="preserve">to reduce or stop the delivery of Energy from the Project for any reason except as set forth in </w:t>
      </w:r>
      <w:r w:rsidR="00BF0439" w:rsidRPr="00C8237B">
        <w:rPr>
          <w:rStyle w:val="4ContractTypeRPSOnlyChar"/>
          <w:color w:val="000000"/>
          <w:u w:val="single"/>
        </w:rPr>
        <w:t>Sections 6.01(b)(i)</w:t>
      </w:r>
      <w:r w:rsidR="0086484E" w:rsidRPr="00C8237B">
        <w:rPr>
          <w:rStyle w:val="4ContractTypeRPSOnlyChar"/>
          <w:color w:val="000000"/>
        </w:rPr>
        <w:t xml:space="preserve"> or </w:t>
      </w:r>
      <w:r w:rsidR="00BF0439" w:rsidRPr="00C8237B">
        <w:rPr>
          <w:rStyle w:val="4ContractTypeRPSOnlyChar"/>
          <w:color w:val="000000"/>
          <w:u w:val="single"/>
        </w:rPr>
        <w:t>(ii)</w:t>
      </w:r>
      <w:r w:rsidR="00BF0439" w:rsidRPr="00C8237B">
        <w:rPr>
          <w:rStyle w:val="4ContractTypeRPSOnlyChar"/>
          <w:color w:val="000000"/>
        </w:rPr>
        <w:t xml:space="preserve"> of </w:t>
      </w:r>
      <w:r w:rsidR="0086484E" w:rsidRPr="00C8237B">
        <w:rPr>
          <w:rStyle w:val="4ContractTypeRPSOnlyChar"/>
          <w:color w:val="000000"/>
        </w:rPr>
        <w:t xml:space="preserve">this </w:t>
      </w:r>
      <w:r w:rsidR="00BF0439" w:rsidRPr="00C8237B">
        <w:rPr>
          <w:rStyle w:val="4ContractTypeRPSOnlyChar"/>
          <w:color w:val="000000"/>
          <w:u w:val="single"/>
        </w:rPr>
        <w:t>Attachment 1</w:t>
      </w:r>
      <w:r w:rsidR="00F46EA2" w:rsidRPr="00C8237B">
        <w:rPr>
          <w:rStyle w:val="4ContractTypeRPSOnlyChar"/>
          <w:color w:val="000000"/>
        </w:rPr>
        <w:t>,</w:t>
      </w:r>
      <w:r w:rsidR="00BF0439" w:rsidRPr="00C8237B">
        <w:rPr>
          <w:rStyle w:val="4ContractTypeRPSOnlyChar"/>
          <w:color w:val="000000"/>
        </w:rPr>
        <w:t xml:space="preserve"> and </w:t>
      </w:r>
      <w:r w:rsidR="00F46EA2" w:rsidRPr="00C8237B">
        <w:rPr>
          <w:rStyle w:val="4ContractTypeRPSOnlyChar"/>
          <w:color w:val="000000"/>
        </w:rPr>
        <w:lastRenderedPageBreak/>
        <w:t xml:space="preserve">(2) </w:t>
      </w:r>
      <w:r w:rsidR="00693214" w:rsidRPr="00C8237B">
        <w:rPr>
          <w:rStyle w:val="4ContractTypeRPSOnlyChar"/>
          <w:color w:val="000000"/>
        </w:rPr>
        <w:t xml:space="preserve">either (x) </w:t>
      </w:r>
      <w:r w:rsidR="00BF0439" w:rsidRPr="00C8237B">
        <w:rPr>
          <w:rStyle w:val="4ContractTypeRPSOnlyChar"/>
          <w:color w:val="000000"/>
        </w:rPr>
        <w:t xml:space="preserve">the five minute Real-Time Market LMP associated with the Project is less than or equal to SCE’s </w:t>
      </w:r>
      <w:r w:rsidR="00665924">
        <w:rPr>
          <w:rStyle w:val="4ContractTypeRPSOnlyChar"/>
          <w:color w:val="000000"/>
        </w:rPr>
        <w:t>B</w:t>
      </w:r>
      <w:r w:rsidR="00BF0439" w:rsidRPr="00C8237B">
        <w:rPr>
          <w:rStyle w:val="4ContractTypeRPSOnlyChar"/>
          <w:color w:val="000000"/>
        </w:rPr>
        <w:t>id during the five minute Real-Time Market</w:t>
      </w:r>
      <w:r w:rsidR="000B5BF1" w:rsidRPr="00C8237B">
        <w:rPr>
          <w:rStyle w:val="4ContractTypeRPSOnlyChar"/>
          <w:color w:val="000000"/>
        </w:rPr>
        <w:t>, or (y)</w:t>
      </w:r>
      <w:r w:rsidR="00D3623A">
        <w:rPr>
          <w:rStyle w:val="4ContractTypeRPSOnlyChar"/>
          <w:color w:val="000000"/>
        </w:rPr>
        <w:t xml:space="preserve"> no </w:t>
      </w:r>
      <w:r w:rsidR="00665924">
        <w:rPr>
          <w:rStyle w:val="4ContractTypeRPSOnlyChar"/>
          <w:color w:val="000000"/>
        </w:rPr>
        <w:t>B</w:t>
      </w:r>
      <w:r w:rsidR="00D3623A">
        <w:rPr>
          <w:rStyle w:val="4ContractTypeRPSOnlyChar"/>
          <w:color w:val="000000"/>
        </w:rPr>
        <w:t>id or Self</w:t>
      </w:r>
      <w:r w:rsidR="00F127B4">
        <w:rPr>
          <w:rStyle w:val="4ContractTypeRPSOnlyChar"/>
          <w:color w:val="000000"/>
        </w:rPr>
        <w:t>-Schedule was submitted in the Real-Time Market</w:t>
      </w:r>
      <w:r w:rsidR="000B5BF1">
        <w:rPr>
          <w:rStyle w:val="4ContractTypeRPSOnlyChar"/>
          <w:color w:val="000000"/>
        </w:rPr>
        <w:t xml:space="preserve"> (“</w:t>
      </w:r>
      <w:r w:rsidR="000B5BF1" w:rsidRPr="00C8237B">
        <w:rPr>
          <w:rStyle w:val="4ContractTypeRPSOnlyChar"/>
          <w:color w:val="000000"/>
          <w:u w:val="single"/>
        </w:rPr>
        <w:t>S</w:t>
      </w:r>
      <w:r w:rsidR="00024D73" w:rsidRPr="00C8237B">
        <w:rPr>
          <w:rStyle w:val="4ContractTypeRPSOnlyChar"/>
          <w:color w:val="000000"/>
          <w:u w:val="single"/>
        </w:rPr>
        <w:t>CE Economic Curtailment Order</w:t>
      </w:r>
      <w:r w:rsidR="00024D73">
        <w:rPr>
          <w:rStyle w:val="4ContractTypeRPSOnlyChar"/>
          <w:color w:val="000000"/>
        </w:rPr>
        <w:t>”</w:t>
      </w:r>
      <w:r w:rsidR="000B5BF1">
        <w:rPr>
          <w:rStyle w:val="4ContractTypeRPSOnlyChar"/>
          <w:color w:val="000000"/>
        </w:rPr>
        <w:t>)</w:t>
      </w:r>
      <w:r w:rsidR="00D03A9F" w:rsidRPr="000B5BF1">
        <w:t>.</w:t>
      </w:r>
    </w:p>
    <w:p w14:paraId="6E1BA1F1" w14:textId="56BF663C" w:rsidR="00C56166" w:rsidRPr="000B5BF1" w:rsidRDefault="00D03A9F" w:rsidP="000B5BF1">
      <w:pPr>
        <w:pStyle w:val="0SCEMainLevel3-Paragraph"/>
        <w:rPr>
          <w:rFonts w:eastAsia="MS Gothic"/>
        </w:rPr>
      </w:pPr>
      <w:r w:rsidRPr="000B5BF1">
        <w:t>Notices of curtailment may be oral, written, or sent via the Telemetry System, and must be made in accordance with accepted industry practices for such notices.</w:t>
      </w:r>
      <w:r w:rsidR="000B5BF1" w:rsidRPr="00C8237B">
        <w:rPr>
          <w:rStyle w:val="4ContractTypeRPSOnlyChar"/>
          <w:color w:val="000000"/>
        </w:rPr>
        <w:t xml:space="preserve"> Notwithstanding anything contained in this Agreement to the contrary</w:t>
      </w:r>
      <w:r w:rsidR="000B5BF1" w:rsidRPr="00E03448">
        <w:rPr>
          <w:rStyle w:val="4ContractTypeRPSOnlyChar"/>
          <w:color w:val="000000"/>
        </w:rPr>
        <w:t xml:space="preserve">, in no event shall SCE be required to provide Seller with its </w:t>
      </w:r>
      <w:r w:rsidR="00C8237B">
        <w:rPr>
          <w:rStyle w:val="4ContractTypeRPSOnlyChar"/>
          <w:color w:val="000000"/>
        </w:rPr>
        <w:t>B</w:t>
      </w:r>
      <w:r w:rsidR="000B5BF1" w:rsidRPr="00C8237B">
        <w:rPr>
          <w:rStyle w:val="4ContractTypeRPSOnlyChar"/>
          <w:color w:val="000000"/>
        </w:rPr>
        <w:t>id data.</w:t>
      </w:r>
    </w:p>
    <w:p w14:paraId="6E1BA1F3" w14:textId="77777777" w:rsidR="00C56166" w:rsidRDefault="00D03A9F" w:rsidP="00845E65">
      <w:pPr>
        <w:pStyle w:val="0SCEMainLevel2-101102201"/>
      </w:pPr>
      <w:bookmarkStart w:id="84" w:name="_Toc522185645"/>
      <w:r>
        <w:t>Scheduling Coordinator.</w:t>
      </w:r>
      <w:bookmarkEnd w:id="84"/>
    </w:p>
    <w:p w14:paraId="6E1BA1F4" w14:textId="282C1BCA" w:rsidR="00C56166" w:rsidRDefault="00D03A9F" w:rsidP="00F00766">
      <w:pPr>
        <w:pStyle w:val="0SCEMainLevel3-abc"/>
      </w:pPr>
      <w:r>
        <w:rPr>
          <w:u w:val="single"/>
        </w:rPr>
        <w:t>SCE as Scheduling Coordinator</w:t>
      </w:r>
      <w:r>
        <w:t>.</w:t>
      </w:r>
    </w:p>
    <w:p w14:paraId="6E1BA1F9" w14:textId="51E301FA" w:rsidR="00C56166" w:rsidRDefault="00D03A9F">
      <w:pPr>
        <w:pStyle w:val="0SCEMainLevel3-Paragraph"/>
      </w:pPr>
      <w:r>
        <w:t>Throughout the Delivery Period, Seller shall not authorize or designate any other party to act as SC, nor shall Seller perform for its own benefit the duties of SC, and Seller shall not revoke SCE’s authorization to act as SC unless agreed to in writing by SCE. SCE, in its capacity as SC, shall submit bids and schedules to the CAISO in accordance with the CAISO Tariff. Seller shall reasonably cooperate with SCE in performing any actions necessary prior to the start of the Delivery Period to allow the Project to be (x) dispatched (or otherwise scheduled to operate) for the first day of the Delivery Period and (y) reported to or scheduled with the CAISO pursuant to the CAISO Tariff, either through the CAISO’s outage management system or as otherwise required by the CAISO.</w:t>
      </w:r>
    </w:p>
    <w:p w14:paraId="6E1BA1FA" w14:textId="43817002" w:rsidR="00C56166" w:rsidRDefault="00D03A9F">
      <w:pPr>
        <w:pStyle w:val="0SCEMainLevel3-Paragraph"/>
      </w:pPr>
      <w:r>
        <w:t>No later than two (2) weeks prior to the first day of the Delivery Period, Seller shall take all actions necessary with the CAISO and SCE to ensure that by the day immediately prior to the first (1st) day of the Delivery Period, the Master File and the RMR Contract, if applicable, reflect the values that SCE deems appropriate based on the requirements set forth in this Agreement. If, at any time prior to the termination of this Agreement, any action or inaction of Seller, or a condition of the Project could result in a revision to the Master File or to an RMR Contract (if applicable), then Seller shall promptly give Notice to SCE.</w:t>
      </w:r>
    </w:p>
    <w:p w14:paraId="6E1BA1FB" w14:textId="77777777" w:rsidR="00C56166" w:rsidRDefault="00D03A9F">
      <w:pPr>
        <w:pStyle w:val="0SCEMainLevel3-Paragraph"/>
      </w:pPr>
      <w:r>
        <w:t>Seller is responsible for and shall pay SCE an “</w:t>
      </w:r>
      <w:r>
        <w:rPr>
          <w:u w:val="single"/>
        </w:rPr>
        <w:t>SC Set-Up Fee</w:t>
      </w:r>
      <w:r>
        <w:t>” equal to twenty thousand dollars ($20,000).</w:t>
      </w:r>
    </w:p>
    <w:p w14:paraId="6E1BA1FC" w14:textId="77777777" w:rsidR="00C56166" w:rsidRDefault="00D03A9F" w:rsidP="00F00766">
      <w:pPr>
        <w:pStyle w:val="0SCEMainLevel3-abc"/>
      </w:pPr>
      <w:bookmarkStart w:id="85" w:name="_Hlk100248560"/>
      <w:r>
        <w:rPr>
          <w:u w:val="single"/>
        </w:rPr>
        <w:t>SCE’s Scheduling Coordinator Obligations</w:t>
      </w:r>
      <w:r>
        <w:t>.</w:t>
      </w:r>
    </w:p>
    <w:p w14:paraId="6E1BA1FD" w14:textId="77777777" w:rsidR="00C56166" w:rsidRDefault="00D03A9F" w:rsidP="00F00766">
      <w:pPr>
        <w:pStyle w:val="0SCEMainLevel4-iiiiii"/>
      </w:pPr>
      <w:bookmarkStart w:id="86" w:name="_Hlk100248657"/>
      <w:bookmarkEnd w:id="85"/>
      <w:r>
        <w:t>SCE’s obligations, in its capacity as SC, shall be limited to the following:</w:t>
      </w:r>
    </w:p>
    <w:p w14:paraId="6E1BA1FE" w14:textId="77777777" w:rsidR="00C56166" w:rsidRDefault="00D03A9F" w:rsidP="00F00766">
      <w:pPr>
        <w:pStyle w:val="0SCEMainLevel5-ABC"/>
      </w:pPr>
      <w:r>
        <w:rPr>
          <w:u w:val="single"/>
        </w:rPr>
        <w:t>CAISO Notices</w:t>
      </w:r>
      <w:r>
        <w:t>. Throughout the Delivery Period, subject to Seller complying with its obligations under this Agreement, SCE, as SC, shall transfer Dispatch Notices from the CAISO to Seller, and transfer outage information provided by Seller to the CAISO.</w:t>
      </w:r>
    </w:p>
    <w:p w14:paraId="6E1BA1FF" w14:textId="77777777" w:rsidR="00C56166" w:rsidRDefault="00D03A9F" w:rsidP="00F00766">
      <w:pPr>
        <w:pStyle w:val="0SCEMainLevel5-ABC"/>
      </w:pPr>
      <w:r>
        <w:rPr>
          <w:u w:val="single"/>
        </w:rPr>
        <w:lastRenderedPageBreak/>
        <w:t>CAISO Settlements</w:t>
      </w:r>
      <w:r>
        <w:t>. Throughout the Delivery Period, SCE, as SC, shall be responsible for all settlement functions with the CAISO related to the Project, including, if applicable, as RMR Contract settlement coordinator in accordance with the terms of this Agreement. Seller shall cooperate with SCE in SCE’s performance of any settlement functions, and Seller shall promptly deliver to SCE all Project data and any correspondence or communications with the CAISO related to the Project, including any invoices or settlement data, in the format reasonably requested by SCE.</w:t>
      </w:r>
    </w:p>
    <w:p w14:paraId="6E1BA200" w14:textId="77777777" w:rsidR="00C56166" w:rsidRDefault="00D03A9F" w:rsidP="00F00766">
      <w:pPr>
        <w:pStyle w:val="0SCEMainLevel3-abc"/>
      </w:pPr>
      <w:r>
        <w:rPr>
          <w:u w:val="single"/>
        </w:rPr>
        <w:t>Terminating SCE’s Designation as SC</w:t>
      </w:r>
      <w:r>
        <w:t>. At least thirty (30) days prior to the expiration of the Delivery Period, or, in the event of an Early Termination Date being declared, two (2) Business Days prior to the Early Termination Date, the Parties will take all actions necessary to terminate the designation of SCE as SC as of the hour ending 12:00 a.m. on the final date of the Delivery Period (“</w:t>
      </w:r>
      <w:r>
        <w:rPr>
          <w:u w:val="single"/>
        </w:rPr>
        <w:t>SC Replacement Date</w:t>
      </w:r>
      <w:r>
        <w:t>”). Such actions include the following:</w:t>
      </w:r>
    </w:p>
    <w:p w14:paraId="6E1BA201" w14:textId="77777777" w:rsidR="00C56166" w:rsidRDefault="00D03A9F" w:rsidP="00F00766">
      <w:pPr>
        <w:pStyle w:val="0SCEMainLevel4-iiiiii"/>
      </w:pPr>
      <w:r>
        <w:t>Seller shall (A) submit to the CAISO a designation of a new SC to replace SCE effective as of the SC Replacement Date, and (B) cause its newly designated SC to submit a letter to the CAISO accepting the designation; and</w:t>
      </w:r>
    </w:p>
    <w:p w14:paraId="6E1BA202" w14:textId="77777777" w:rsidR="00C56166" w:rsidRDefault="00D03A9F" w:rsidP="00F00766">
      <w:pPr>
        <w:pStyle w:val="0SCEMainLevel4-iiiiii"/>
      </w:pPr>
      <w:r>
        <w:t>SCE shall submit a letter to the CAISO resigning as SC effective as of the SC Replacement Date.</w:t>
      </w:r>
    </w:p>
    <w:p w14:paraId="6E1BA203" w14:textId="77777777" w:rsidR="00C56166" w:rsidRDefault="00D03A9F">
      <w:pPr>
        <w:pStyle w:val="0SCEMainLevel3-Paragraph"/>
      </w:pPr>
      <w:r>
        <w:t>Seller bears sole responsibility for locating, selecting, and reaching agreement on terms with any replacement SC.</w:t>
      </w:r>
    </w:p>
    <w:p w14:paraId="6E1BA204" w14:textId="77777777" w:rsidR="00C56166" w:rsidRDefault="00D03A9F" w:rsidP="00845E65">
      <w:pPr>
        <w:pStyle w:val="0SCEMainLevel2-101102201"/>
      </w:pPr>
      <w:bookmarkStart w:id="87" w:name="_Toc522185646"/>
      <w:bookmarkEnd w:id="86"/>
      <w:r>
        <w:t>Outages</w:t>
      </w:r>
      <w:r>
        <w:rPr>
          <w:u w:val="none"/>
        </w:rPr>
        <w:t>.</w:t>
      </w:r>
      <w:bookmarkEnd w:id="87"/>
    </w:p>
    <w:p w14:paraId="6E1BA205" w14:textId="77777777" w:rsidR="00C56166" w:rsidRDefault="00D03A9F" w:rsidP="00F00766">
      <w:pPr>
        <w:pStyle w:val="0SCEMainLevel3-abc"/>
      </w:pPr>
      <w:r>
        <w:rPr>
          <w:u w:val="single"/>
        </w:rPr>
        <w:t>Scheduled Outages</w:t>
      </w:r>
      <w:r>
        <w:t>.</w:t>
      </w:r>
    </w:p>
    <w:p w14:paraId="6E1BA206" w14:textId="77777777" w:rsidR="00C56166" w:rsidRDefault="00D03A9F" w:rsidP="00F00766">
      <w:pPr>
        <w:pStyle w:val="0SCEMainLevel4-iiiiii"/>
      </w:pPr>
      <w:r>
        <w:rPr>
          <w:u w:val="single"/>
        </w:rPr>
        <w:t>Quarterly Outages Schedule</w:t>
      </w:r>
      <w:r>
        <w:t>. Sixty (60) days prior to the Expected Initial Delivery Date and throughout the Delivery Period, Seller shall, no later than January 1, April 1, July 1 and October 1 of each year submit to SCE, using the Web Client, the proposed schedule of scheduled outages, including any reduction in capacity of any component of the Project (“</w:t>
      </w:r>
      <w:r>
        <w:rPr>
          <w:u w:val="single"/>
        </w:rPr>
        <w:t>Outage Schedule</w:t>
      </w:r>
      <w:r>
        <w:t xml:space="preserve">”), for the following twenty-four-month period. If the Web Client is not available, Seller shall submit the Outage Schedule in substantially the form set forth in </w:t>
      </w:r>
      <w:r>
        <w:rPr>
          <w:u w:val="single"/>
        </w:rPr>
        <w:t>Exhibit H</w:t>
      </w:r>
      <w:r>
        <w:t>. Seller shall provide the following information for each proposed scheduled outage:</w:t>
      </w:r>
    </w:p>
    <w:p w14:paraId="6E1BA207" w14:textId="77777777" w:rsidR="00C56166" w:rsidRDefault="00D03A9F" w:rsidP="00F00766">
      <w:pPr>
        <w:pStyle w:val="0SCEMainLevel5-ABC"/>
      </w:pPr>
      <w:r>
        <w:t>Description of the work to be performed during the scheduled outage;</w:t>
      </w:r>
    </w:p>
    <w:p w14:paraId="6E1BA208" w14:textId="77777777" w:rsidR="00C56166" w:rsidRDefault="00D03A9F" w:rsidP="00F00766">
      <w:pPr>
        <w:pStyle w:val="0SCEMainLevel5-ABC"/>
      </w:pPr>
      <w:r>
        <w:t>Start date and time;</w:t>
      </w:r>
    </w:p>
    <w:p w14:paraId="6E1BA209" w14:textId="77777777" w:rsidR="00C56166" w:rsidRDefault="00D03A9F" w:rsidP="00F00766">
      <w:pPr>
        <w:pStyle w:val="0SCEMainLevel5-ABC"/>
      </w:pPr>
      <w:r>
        <w:lastRenderedPageBreak/>
        <w:t>End date and time; and</w:t>
      </w:r>
    </w:p>
    <w:p w14:paraId="6E1BA20A" w14:textId="5CE931A7" w:rsidR="00C56166" w:rsidRDefault="00D03A9F" w:rsidP="00F00766">
      <w:pPr>
        <w:pStyle w:val="0SCEMainLevel5-ABC"/>
      </w:pPr>
      <w:r>
        <w:t>Contract Capacity online, in MW, during the scheduled outage.</w:t>
      </w:r>
    </w:p>
    <w:p w14:paraId="6E1BA20B" w14:textId="232713FF" w:rsidR="00C56166" w:rsidRDefault="00D03A9F" w:rsidP="00F00766">
      <w:pPr>
        <w:pStyle w:val="0SCEMainLevel4-iiiiii"/>
      </w:pPr>
      <w:r>
        <w:rPr>
          <w:u w:val="single"/>
        </w:rPr>
        <w:t>SCE’s Outage Schedule Change Request</w:t>
      </w:r>
      <w:r>
        <w:t>. SCE shall notify Seller in writing of any request for changes to the Outage Schedule, and Seller shall, consistent with Prudent Electrical Practices, accommodate SCE’s requests regarding the timing of any scheduled outage. If SCE’s request to change the timing of any scheduled outage would result in Seller incurring incremental costs in excess of, or a reduction in revenue relative to, what would have been incurred without the scheduled outage timing change requested by SCE, then within five (5) Business Days after receipt of SCE’s request Seller shall provide reasonable documentation to SCE of the cost and/or revenue impact that would be incurred by Seller and SCE may either:</w:t>
      </w:r>
    </w:p>
    <w:p w14:paraId="6E1BA20C" w14:textId="43C7B263" w:rsidR="00C56166" w:rsidRDefault="00D03A9F" w:rsidP="00F00766">
      <w:pPr>
        <w:pStyle w:val="0SCEMainLevel5-ABC"/>
      </w:pPr>
      <w:r>
        <w:t>agree to reimburse (subject to audit by SCE) Seller for such cost and/or revenue impact or</w:t>
      </w:r>
    </w:p>
    <w:p w14:paraId="6E1BA20D" w14:textId="77777777" w:rsidR="00C56166" w:rsidRDefault="00D03A9F" w:rsidP="00F00766">
      <w:pPr>
        <w:pStyle w:val="0SCEMainLevel5-ABC"/>
      </w:pPr>
      <w:r>
        <w:t>withdraw its request for such change in scheduled outage timing.</w:t>
      </w:r>
    </w:p>
    <w:p w14:paraId="6E1BA20E" w14:textId="77777777" w:rsidR="00C56166" w:rsidRDefault="00D03A9F" w:rsidP="00F00766">
      <w:pPr>
        <w:pStyle w:val="0SCEMainLevel4-iiiiii"/>
      </w:pPr>
      <w:r>
        <w:rPr>
          <w:u w:val="single"/>
        </w:rPr>
        <w:t>Outage Schedule Revisions</w:t>
      </w:r>
      <w:r>
        <w:t xml:space="preserve">. </w:t>
      </w:r>
      <w:bookmarkStart w:id="88" w:name="_Hlk98147820"/>
      <w:r>
        <w:t>If a condition occurs which causes Seller to revise its scheduled outages, Seller shall promptly provide Notice to SCE, using the Web Client (with a second Notice to SCE’s Outage Desk if the scheduled outage is more than three months in the future), of such change (including an estimate of the length of such scheduled outage) as required in the CAISO Tariff after the condition causing the change becomes known to Seller.</w:t>
      </w:r>
      <w:bookmarkEnd w:id="88"/>
    </w:p>
    <w:p w14:paraId="6E1BA20F" w14:textId="77777777" w:rsidR="00C56166" w:rsidRDefault="00D03A9F" w:rsidP="00F00766">
      <w:pPr>
        <w:pStyle w:val="0SCEMainLevel4-iiiiii"/>
      </w:pPr>
      <w:r>
        <w:rPr>
          <w:u w:val="single"/>
        </w:rPr>
        <w:t>Outage Confirmation</w:t>
      </w:r>
      <w:r>
        <w:t>. In addition to providing the Outage Schedule, Seller must provide Notice to SCE at least sixty (60) days prior to the start of any scheduled outage, confirming such outage.</w:t>
      </w:r>
    </w:p>
    <w:p w14:paraId="6E1BA210" w14:textId="4B6A8342" w:rsidR="00C56166" w:rsidRDefault="00D03A9F" w:rsidP="00F00766">
      <w:pPr>
        <w:pStyle w:val="0SCEMainLevel4-iiiiii"/>
      </w:pPr>
      <w:bookmarkStart w:id="89" w:name="_Hlk98947729"/>
      <w:r>
        <w:rPr>
          <w:u w:val="single"/>
        </w:rPr>
        <w:t>Notices During Outage</w:t>
      </w:r>
      <w:r>
        <w:t xml:space="preserve">. Upon commencement of any scheduled outage and continuing throughout the end of such outage, Seller shall </w:t>
      </w:r>
      <w:r w:rsidR="0001011B">
        <w:t xml:space="preserve">provide to </w:t>
      </w:r>
      <w:r>
        <w:t xml:space="preserve">SCE, using the Web Client: (A) </w:t>
      </w:r>
      <w:r w:rsidR="0001011B">
        <w:t xml:space="preserve">notice of </w:t>
      </w:r>
      <w:r>
        <w:t xml:space="preserve">any change to the Outage Schedule, (B) the outage’s actual start time, (C) the outage’s actual end time, (D) </w:t>
      </w:r>
      <w:r w:rsidR="00384302">
        <w:t xml:space="preserve">the </w:t>
      </w:r>
      <w:r>
        <w:t>Ancillary Services actually available, (E) </w:t>
      </w:r>
      <w:r w:rsidR="00384302">
        <w:t xml:space="preserve">the </w:t>
      </w:r>
      <w:r>
        <w:t xml:space="preserve">PMAX actually available, (F) </w:t>
      </w:r>
      <w:r w:rsidR="00384302">
        <w:t xml:space="preserve">the </w:t>
      </w:r>
      <w:r>
        <w:t xml:space="preserve">PMIN actually available, (G) </w:t>
      </w:r>
      <w:r w:rsidR="005F23E2" w:rsidRPr="005F23E2">
        <w:t>a forecast of the available capacity (in MW) and energy (in MWh) per Settlement Interval (“</w:t>
      </w:r>
      <w:r w:rsidR="005F23E2" w:rsidRPr="005A2128">
        <w:rPr>
          <w:u w:val="single"/>
        </w:rPr>
        <w:t>Post-Outage Forecast</w:t>
      </w:r>
      <w:r w:rsidR="005F23E2" w:rsidRPr="005F23E2">
        <w:t>”) commencing on the outage’s actual end time and continuing until the CAISO VER Forecast reflects the Project’s actual availability, and</w:t>
      </w:r>
      <w:r>
        <w:t xml:space="preserve"> (H) any other condition, data point, or information required by the CAISO Tariff.</w:t>
      </w:r>
    </w:p>
    <w:bookmarkEnd w:id="89"/>
    <w:p w14:paraId="6E1BA211" w14:textId="77777777" w:rsidR="00C56166" w:rsidRDefault="00D03A9F" w:rsidP="00F00766">
      <w:pPr>
        <w:pStyle w:val="0SCEMainLevel4-iiiiii"/>
      </w:pPr>
      <w:r>
        <w:rPr>
          <w:u w:val="single"/>
        </w:rPr>
        <w:lastRenderedPageBreak/>
        <w:t>Additional Outage Requirements</w:t>
      </w:r>
      <w:r>
        <w:t>.</w:t>
      </w:r>
    </w:p>
    <w:p w14:paraId="6E1BA212" w14:textId="77777777" w:rsidR="00C56166" w:rsidRDefault="00D03A9F" w:rsidP="00F00766">
      <w:pPr>
        <w:pStyle w:val="0SCEMainLevel5-ABC"/>
      </w:pPr>
      <w:r>
        <w:t>Seller shall cooperate with SCE to arrange and coordinate all Outage Schedules with the CAISO in compliance with the CAISO Tariff.</w:t>
      </w:r>
    </w:p>
    <w:p w14:paraId="6E1BA213" w14:textId="3DAC3CEC" w:rsidR="00C56166" w:rsidRDefault="00D03A9F" w:rsidP="00F00766">
      <w:pPr>
        <w:pStyle w:val="0SCEMainLevel5-ABC"/>
      </w:pPr>
      <w:r>
        <w:t xml:space="preserve">Seller shall promptly prepare and provide to SCE upon request, using the Web Client, all reports of actual or forecasted outages that SCE may reasonably require for the purpose of enabling SCE to comply with Section 761.3 of the California Public Utilities Code, the CAISO Tariff, or any Applicable Law mandating the reporting by </w:t>
      </w:r>
      <w:r w:rsidR="002E0E4A">
        <w:t>investor-owned</w:t>
      </w:r>
      <w:r>
        <w:t xml:space="preserve"> utilities of expected or experienced outages by energy generating facilities under contract to supply energy.</w:t>
      </w:r>
    </w:p>
    <w:p w14:paraId="6E1BA214" w14:textId="77777777" w:rsidR="00C56166" w:rsidRDefault="00D03A9F" w:rsidP="00F00766">
      <w:pPr>
        <w:pStyle w:val="0SCEMainLevel5-ABC"/>
      </w:pPr>
      <w:r>
        <w:t>Seller shall promptly prepare and provide to SCE, using SCE-provided software or forms, all reports of scheduled outages during the Delivery Period that SCE may reasonably require for the purpose of enabling SCE to comply with any Applicable Laws.</w:t>
      </w:r>
    </w:p>
    <w:p w14:paraId="6E1BA215" w14:textId="04D63BCE" w:rsidR="00C56166" w:rsidRDefault="00D03A9F" w:rsidP="00F00766">
      <w:pPr>
        <w:pStyle w:val="0SCEMainLevel4-iiiiii"/>
      </w:pPr>
      <w:bookmarkStart w:id="90" w:name="_Hlk100264045"/>
      <w:r>
        <w:rPr>
          <w:u w:val="single"/>
        </w:rPr>
        <w:t>No Scheduled Outages During Restricted Months</w:t>
      </w:r>
      <w:r>
        <w:t>. Unless agreed in writing and coordinated in advance by the Parties, no outages shall be scheduled or planned from each June 1 through October 31 during the Delivery Period. If Seller has a previously scheduled outage that becomes coincident with a CAISO-declared system emergency, then Seller shall make all reasonable efforts to reschedule such scheduled outage.</w:t>
      </w:r>
    </w:p>
    <w:bookmarkEnd w:id="90"/>
    <w:p w14:paraId="6E1BA216" w14:textId="77777777" w:rsidR="00C56166" w:rsidRDefault="00D03A9F" w:rsidP="00F00766">
      <w:pPr>
        <w:pStyle w:val="0SCEMainLevel3-abc"/>
      </w:pPr>
      <w:r>
        <w:rPr>
          <w:u w:val="single"/>
        </w:rPr>
        <w:t>Forced Outages</w:t>
      </w:r>
      <w:r>
        <w:t>.</w:t>
      </w:r>
    </w:p>
    <w:p w14:paraId="6E1BA217" w14:textId="77777777" w:rsidR="00C56166" w:rsidRDefault="00D03A9F" w:rsidP="00F00766">
      <w:pPr>
        <w:pStyle w:val="0SCEMainLevel4-iiiiii"/>
      </w:pPr>
      <w:r>
        <w:rPr>
          <w:u w:val="single"/>
        </w:rPr>
        <w:t>Notice</w:t>
      </w:r>
      <w:r>
        <w:t xml:space="preserve">. Throughout the Delivery Period, Seller shall: (1) within ten (10) minutes after commencement of any Forced Outage, enter outage information utilizing SCE’s Web Client, as required by the CAISO Tariff; and (2) within twenty (20) minutes after commencement of any Forced Outage, telephone SCE’s </w:t>
      </w:r>
      <w:proofErr w:type="gramStart"/>
      <w:r>
        <w:t>Generation Operations</w:t>
      </w:r>
      <w:proofErr w:type="gramEnd"/>
      <w:r>
        <w:t xml:space="preserve"> Center and Real-Time Scheduling, as set forth in </w:t>
      </w:r>
      <w:r>
        <w:rPr>
          <w:u w:val="single"/>
        </w:rPr>
        <w:t>Exhibit E</w:t>
      </w:r>
      <w:r>
        <w:t>.</w:t>
      </w:r>
    </w:p>
    <w:p w14:paraId="6E1BA218" w14:textId="77777777" w:rsidR="00C56166" w:rsidRDefault="00D03A9F" w:rsidP="00F00766">
      <w:pPr>
        <w:pStyle w:val="0SCEMainLevel4-iiiiii"/>
      </w:pPr>
      <w:r>
        <w:rPr>
          <w:u w:val="single"/>
        </w:rPr>
        <w:t>CAISO Sanctions and Penalties</w:t>
      </w:r>
      <w:r>
        <w:t>. If the CAISO imposes a sanction or penalty upon SCE, as Seller’s SC, due to Seller’s failure to timely provide SCE with a report of a Forced Outage or scheduled outage, Seller shall be responsible for such sanction or penalty.</w:t>
      </w:r>
    </w:p>
    <w:p w14:paraId="6E1BA219" w14:textId="77777777" w:rsidR="00C56166" w:rsidRDefault="00D03A9F" w:rsidP="00F00766">
      <w:pPr>
        <w:pStyle w:val="0SCEMainLevel4-iiiiii"/>
      </w:pPr>
      <w:r>
        <w:rPr>
          <w:u w:val="single"/>
        </w:rPr>
        <w:t>Inspection</w:t>
      </w:r>
      <w:r>
        <w:t>. SCE shall have the right to inspect the Project and all records relating to any Forced Outage during the Delivery Period on any Business Day and at a reasonable time and Seller shall reasonably cooperate with SCE during any such inspection.</w:t>
      </w:r>
    </w:p>
    <w:p w14:paraId="6E1BA21A" w14:textId="77777777" w:rsidR="00C56166" w:rsidRDefault="00D03A9F" w:rsidP="00F00766">
      <w:pPr>
        <w:pStyle w:val="0SCEMainLevel4-iiiiii"/>
      </w:pPr>
      <w:r>
        <w:rPr>
          <w:u w:val="single"/>
        </w:rPr>
        <w:lastRenderedPageBreak/>
        <w:t xml:space="preserve">Reports </w:t>
      </w:r>
      <w:proofErr w:type="gramStart"/>
      <w:r>
        <w:rPr>
          <w:u w:val="single"/>
        </w:rPr>
        <w:t>of</w:t>
      </w:r>
      <w:proofErr w:type="gramEnd"/>
      <w:r>
        <w:rPr>
          <w:u w:val="single"/>
        </w:rPr>
        <w:t xml:space="preserve"> Forced Outages</w:t>
      </w:r>
      <w:r>
        <w:t>. Seller shall promptly prepare and provide to SCE, using SCE-provided software or forms, all reports of Forced Outages during the Delivery Period that SCE may reasonably require for the purpose of enabling SCE to comply with any Applicable Laws.</w:t>
      </w:r>
    </w:p>
    <w:p w14:paraId="6E1BA21B" w14:textId="77777777" w:rsidR="00C56166" w:rsidRDefault="00D03A9F" w:rsidP="00845E65">
      <w:pPr>
        <w:pStyle w:val="0SCEMainLevel2-101102201"/>
      </w:pPr>
      <w:bookmarkStart w:id="91" w:name="_Toc515617043"/>
      <w:bookmarkStart w:id="92" w:name="_Toc507582143"/>
      <w:bookmarkStart w:id="93" w:name="_Toc522185647"/>
      <w:r>
        <w:t>Operational Notices</w:t>
      </w:r>
      <w:bookmarkEnd w:id="91"/>
      <w:bookmarkEnd w:id="92"/>
      <w:bookmarkEnd w:id="93"/>
      <w:r>
        <w:t>.</w:t>
      </w:r>
    </w:p>
    <w:p w14:paraId="6E1BA21C" w14:textId="77777777" w:rsidR="00C56166" w:rsidRDefault="00D03A9F" w:rsidP="00F00766">
      <w:pPr>
        <w:pStyle w:val="0SCEMainLevel3-abc"/>
      </w:pPr>
      <w:r>
        <w:rPr>
          <w:u w:val="single"/>
        </w:rPr>
        <w:t>Dispatch Instructions</w:t>
      </w:r>
      <w:r>
        <w:t>.</w:t>
      </w:r>
    </w:p>
    <w:p w14:paraId="6E1BA21D" w14:textId="34F79892" w:rsidR="00C56166" w:rsidRDefault="00D03A9F">
      <w:pPr>
        <w:pStyle w:val="0SCEMainLevel3-Paragraph"/>
      </w:pPr>
      <w:r>
        <w:t xml:space="preserve">Throughout the Delivery Period, SCE will have the right to dispatch the Project up to PMAX or down to PMIN, seven (7) days per week and twenty-four (24) hours per day (including holidays), by providing Dispatch Instructions to Seller electronically (in a form provided by SCE, in its sole discretion), and subject to the requirements and limitations set forth in this Agreement. Each Dispatch Instruction will be effective unless and until SCE modifies such Dispatch Instruction by providing Seller with an updated Dispatch Instruction. If an electronic submittal is not possible for reasons beyond SCE’s control, SCE may provide Dispatch Instructions by (in order or preference, unless the Parties agree to a different order) electronic mail, facsimile transmission or telephonically to Seller’s personnel designated in </w:t>
      </w:r>
      <w:r>
        <w:rPr>
          <w:u w:val="single"/>
        </w:rPr>
        <w:t>Section 6.04(c)</w:t>
      </w:r>
      <w:r>
        <w:t xml:space="preserve"> of this </w:t>
      </w:r>
      <w:r>
        <w:rPr>
          <w:u w:val="single"/>
        </w:rPr>
        <w:t>Attachment 1</w:t>
      </w:r>
      <w:r>
        <w:t xml:space="preserve"> to receive such communications. In addition to any other requirements set forth in this Agreement, all Dispatch Instructions will be made in accordance with market notice timelines as specified in the CAISO Tariff.</w:t>
      </w:r>
    </w:p>
    <w:p w14:paraId="6E1BA21F" w14:textId="77777777" w:rsidR="00C56166" w:rsidRDefault="00D03A9F" w:rsidP="00845E65">
      <w:pPr>
        <w:pStyle w:val="0SCEMainLevel3-abc"/>
        <w:keepNext/>
      </w:pPr>
      <w:r>
        <w:rPr>
          <w:u w:val="single"/>
        </w:rPr>
        <w:t>Writing Requirements</w:t>
      </w:r>
      <w:r>
        <w:t>.</w:t>
      </w:r>
    </w:p>
    <w:p w14:paraId="6E1BA220" w14:textId="77777777" w:rsidR="00C56166" w:rsidRDefault="00D03A9F">
      <w:pPr>
        <w:pStyle w:val="0SCEMainLevel3-Paragraph"/>
      </w:pPr>
      <w:r>
        <w:t>In documenting and confirming Dispatch Instructions, conversations between the Parties’ personnel and contractors may be recorded by tape or other electronic means and any such recording will satisfy any “</w:t>
      </w:r>
      <w:r>
        <w:rPr>
          <w:u w:val="single"/>
        </w:rPr>
        <w:t>writing</w:t>
      </w:r>
      <w:r>
        <w:t>” requirements under Applicable Laws. Such recordings shall be made available to both SCE and Seller upon request for settlement purposes.</w:t>
      </w:r>
    </w:p>
    <w:p w14:paraId="6E1BA221" w14:textId="77777777" w:rsidR="00C56166" w:rsidRDefault="00D03A9F" w:rsidP="00845E65">
      <w:pPr>
        <w:pStyle w:val="0SCEMainLevel3-abc"/>
      </w:pPr>
      <w:r>
        <w:rPr>
          <w:u w:val="single"/>
        </w:rPr>
        <w:t>Communication Protocols</w:t>
      </w:r>
      <w:r>
        <w:t>.</w:t>
      </w:r>
    </w:p>
    <w:p w14:paraId="6E1BA222" w14:textId="76A45199" w:rsidR="00C56166" w:rsidRDefault="00D03A9F">
      <w:pPr>
        <w:pStyle w:val="0SCEMainLevel3-Paragraph"/>
      </w:pPr>
      <w:r>
        <w:t xml:space="preserve">The communication protocols in </w:t>
      </w:r>
      <w:proofErr w:type="gramStart"/>
      <w:r>
        <w:t xml:space="preserve">this </w:t>
      </w:r>
      <w:r>
        <w:rPr>
          <w:u w:val="single"/>
        </w:rPr>
        <w:t>Section</w:t>
      </w:r>
      <w:proofErr w:type="gramEnd"/>
      <w:r>
        <w:rPr>
          <w:u w:val="single"/>
        </w:rPr>
        <w:t xml:space="preserve"> 6.04(c)</w:t>
      </w:r>
      <w:r>
        <w:t xml:space="preserve"> of this </w:t>
      </w:r>
      <w:r>
        <w:rPr>
          <w:u w:val="single"/>
        </w:rPr>
        <w:t>Attachment 1</w:t>
      </w:r>
      <w:r>
        <w:t xml:space="preserve"> shall be modified, at SCE’s reasonable discretion, as market conditions and rules evolve.</w:t>
      </w:r>
    </w:p>
    <w:p w14:paraId="6E1BA223" w14:textId="77777777" w:rsidR="00C56166" w:rsidRDefault="00D03A9F" w:rsidP="00F00766">
      <w:pPr>
        <w:pStyle w:val="0SCEMainLevel4-iiiiii"/>
      </w:pPr>
      <w:r>
        <w:rPr>
          <w:u w:val="single"/>
        </w:rPr>
        <w:t>Intra-day Communication</w:t>
      </w:r>
      <w:r>
        <w:t>.</w:t>
      </w:r>
    </w:p>
    <w:p w14:paraId="6E1BA224" w14:textId="77777777" w:rsidR="00C56166" w:rsidRDefault="00D03A9F">
      <w:pPr>
        <w:pStyle w:val="0SCEMainLevel4-Paragraph"/>
      </w:pPr>
      <w:r>
        <w:t>All communications and notices between the Parties that occur intra-day and intra-hour for the applicable day including those regarding emergencies, Dispatch Instructions, and notices to avoid imbalance penalties, Uninstructed Deviation charges/credits or any other CAISO charges, and shall be provided electronically or telephonically as SCE directs to the applicable Party.</w:t>
      </w:r>
    </w:p>
    <w:p w14:paraId="6E1BA225" w14:textId="77777777" w:rsidR="00C56166" w:rsidRDefault="00D03A9F">
      <w:pPr>
        <w:pStyle w:val="0SCEMainLevel4-Paragraph"/>
        <w:rPr>
          <w:bCs/>
        </w:rPr>
      </w:pPr>
      <w:r>
        <w:lastRenderedPageBreak/>
        <w:t xml:space="preserve">If to Seller, such notices and communications shall be provided to the following contact, in order of priority, (1) </w:t>
      </w:r>
      <w:r>
        <w:rPr>
          <w:rStyle w:val="0SCEContractInput"/>
        </w:rPr>
        <w:t>[___________]</w:t>
      </w:r>
      <w:r>
        <w:t xml:space="preserve">, (2) </w:t>
      </w:r>
      <w:r>
        <w:rPr>
          <w:rStyle w:val="0SCEContractInput"/>
        </w:rPr>
        <w:t>[___________]</w:t>
      </w:r>
      <w:r>
        <w:t xml:space="preserve">, (3) </w:t>
      </w:r>
      <w:r>
        <w:rPr>
          <w:rStyle w:val="0SCEContractInput"/>
        </w:rPr>
        <w:t>[___________]</w:t>
      </w:r>
      <w:r>
        <w:t xml:space="preserve">. If to SCE, such notices and communications shall be provided </w:t>
      </w:r>
      <w:proofErr w:type="gramStart"/>
      <w:r>
        <w:t>to</w:t>
      </w:r>
      <w:proofErr w:type="gramEnd"/>
      <w:r>
        <w:t xml:space="preserve"> Real-Time Scheduling. </w:t>
      </w:r>
      <w:r>
        <w:rPr>
          <w:bCs/>
        </w:rPr>
        <w:t>Each Party shall confirm all intra-day communication either electronically or via telephone as soon as practicable.</w:t>
      </w:r>
    </w:p>
    <w:p w14:paraId="6E1BA226" w14:textId="77777777" w:rsidR="00C56166" w:rsidRDefault="00D03A9F" w:rsidP="00F00766">
      <w:pPr>
        <w:pStyle w:val="0SCEMainLevel4-iiiiii"/>
      </w:pPr>
      <w:r>
        <w:rPr>
          <w:u w:val="single"/>
        </w:rPr>
        <w:t>Communication Failure</w:t>
      </w:r>
      <w:r>
        <w:t>.</w:t>
      </w:r>
    </w:p>
    <w:p w14:paraId="6E1BA227" w14:textId="77777777" w:rsidR="00C56166" w:rsidRDefault="00D03A9F">
      <w:pPr>
        <w:pStyle w:val="0SCEMainLevel4-Paragraph"/>
      </w:pPr>
      <w:r>
        <w:t>In the event of a failure of the primary communication link between Seller and SCE, both Parties will try all available means to communicate, including cell phones or additional communication devices.</w:t>
      </w:r>
    </w:p>
    <w:p w14:paraId="6E1BA228" w14:textId="77777777" w:rsidR="00C56166" w:rsidRDefault="00D03A9F" w:rsidP="00F00766">
      <w:pPr>
        <w:pStyle w:val="0SCEMainLevel4-iiiiii"/>
      </w:pPr>
      <w:r>
        <w:rPr>
          <w:u w:val="single"/>
        </w:rPr>
        <w:t>System Emergency</w:t>
      </w:r>
      <w:r>
        <w:t>.</w:t>
      </w:r>
    </w:p>
    <w:p w14:paraId="6E1BA229" w14:textId="77777777" w:rsidR="00C56166" w:rsidRDefault="00D03A9F">
      <w:pPr>
        <w:pStyle w:val="0SCEMainLevel4-Paragraph"/>
      </w:pPr>
      <w:r>
        <w:t>SCE and Seller shall communicate as soon as possible all changes to the schedule requested by the CAISO as a result of a system emergency.</w:t>
      </w:r>
    </w:p>
    <w:p w14:paraId="6E1BA22A" w14:textId="77777777" w:rsidR="00C56166" w:rsidRDefault="00D03A9F" w:rsidP="00F00766">
      <w:pPr>
        <w:pStyle w:val="0SCEMainLevel4-iiiiii"/>
      </w:pPr>
      <w:r>
        <w:rPr>
          <w:u w:val="single"/>
        </w:rPr>
        <w:t>Staffing</w:t>
      </w:r>
      <w:r>
        <w:t>.</w:t>
      </w:r>
    </w:p>
    <w:p w14:paraId="6E1BA22B" w14:textId="31E34698" w:rsidR="00C56166" w:rsidRDefault="00D03A9F">
      <w:pPr>
        <w:pStyle w:val="0SCEMainLevel4-Paragraph"/>
      </w:pPr>
      <w:r>
        <w:t xml:space="preserve">During the Delivery Period, the Parties will have available 24 hours a day, seven days a week, personnel available to communicate regarding the implementation of this </w:t>
      </w:r>
      <w:r>
        <w:rPr>
          <w:u w:val="single"/>
        </w:rPr>
        <w:t>Section 6.04(c)</w:t>
      </w:r>
      <w:r>
        <w:t xml:space="preserve"> of this </w:t>
      </w:r>
      <w:r>
        <w:rPr>
          <w:u w:val="single"/>
        </w:rPr>
        <w:t>Attachment 1</w:t>
      </w:r>
      <w:r>
        <w:t>.</w:t>
      </w:r>
    </w:p>
    <w:p w14:paraId="6E1BA243" w14:textId="77777777" w:rsidR="00C56166" w:rsidRDefault="00D03A9F" w:rsidP="00845E65">
      <w:pPr>
        <w:pStyle w:val="0SCEMainLevel2-101102201"/>
      </w:pPr>
      <w:bookmarkStart w:id="94" w:name="_Toc264016247"/>
      <w:bookmarkStart w:id="95" w:name="_Toc264016249"/>
      <w:bookmarkStart w:id="96" w:name="_Toc170811768"/>
      <w:bookmarkStart w:id="97" w:name="_Toc170811769"/>
      <w:bookmarkStart w:id="98" w:name="_Toc170811770"/>
      <w:bookmarkStart w:id="99" w:name="_Toc170811773"/>
      <w:bookmarkStart w:id="100" w:name="_Toc170811774"/>
      <w:bookmarkStart w:id="101" w:name="_Toc170811781"/>
      <w:bookmarkStart w:id="102" w:name="_Toc170811782"/>
      <w:bookmarkStart w:id="103" w:name="_Toc170811783"/>
      <w:bookmarkStart w:id="104" w:name="_Toc170811785"/>
      <w:bookmarkStart w:id="105" w:name="_Toc170811786"/>
      <w:bookmarkStart w:id="106" w:name="_Toc170811787"/>
      <w:bookmarkStart w:id="107" w:name="_DV_C265"/>
      <w:bookmarkStart w:id="108" w:name="_Ref207862793"/>
      <w:bookmarkStart w:id="109" w:name="_Toc379315735"/>
      <w:bookmarkStart w:id="110" w:name="_Toc379316425"/>
      <w:bookmarkStart w:id="111" w:name="_Toc507420539"/>
      <w:bookmarkStart w:id="112" w:name="_Toc522185726"/>
      <w:bookmarkEnd w:id="94"/>
      <w:bookmarkEnd w:id="95"/>
      <w:bookmarkEnd w:id="96"/>
      <w:bookmarkEnd w:id="97"/>
      <w:bookmarkEnd w:id="98"/>
      <w:bookmarkEnd w:id="99"/>
      <w:bookmarkEnd w:id="100"/>
      <w:bookmarkEnd w:id="101"/>
      <w:bookmarkEnd w:id="102"/>
      <w:bookmarkEnd w:id="103"/>
      <w:bookmarkEnd w:id="104"/>
      <w:bookmarkEnd w:id="105"/>
      <w:bookmarkEnd w:id="106"/>
      <w:r>
        <w:t>Lost Output Report</w:t>
      </w:r>
      <w:r>
        <w:rPr>
          <w:u w:val="none"/>
        </w:rPr>
        <w:t>.</w:t>
      </w:r>
    </w:p>
    <w:p w14:paraId="6E1BA244" w14:textId="77777777" w:rsidR="00C56166" w:rsidRDefault="00D03A9F" w:rsidP="00F00766">
      <w:pPr>
        <w:pStyle w:val="0SCEMainLevel3-abc"/>
      </w:pPr>
      <w:r>
        <w:rPr>
          <w:u w:val="single"/>
        </w:rPr>
        <w:t>Monthly Report; SCE Review</w:t>
      </w:r>
      <w:r>
        <w:t>.</w:t>
      </w:r>
    </w:p>
    <w:p w14:paraId="6E1BA245" w14:textId="5BFE8A2F" w:rsidR="00C56166" w:rsidRDefault="00D03A9F">
      <w:pPr>
        <w:pStyle w:val="0SCEMainLevel3-Paragraph"/>
      </w:pPr>
      <w:r>
        <w:t xml:space="preserve">Commencing on the Initial Delivery Date and continuing throughout the Delivery Period, Seller shall calculate Lost Output and prepare and provide to SCE a Lost Output Report by the tenth (10th) Business Day of each month that is within the Delivery Period, in accordance with </w:t>
      </w:r>
      <w:r>
        <w:rPr>
          <w:u w:val="single"/>
        </w:rPr>
        <w:t xml:space="preserve">Exhibit </w:t>
      </w:r>
      <w:r w:rsidR="003B6F45">
        <w:rPr>
          <w:u w:val="single"/>
        </w:rPr>
        <w:t>J</w:t>
      </w:r>
      <w:r>
        <w:t>.</w:t>
      </w:r>
      <w:bookmarkStart w:id="113" w:name="_DV_C266"/>
      <w:bookmarkEnd w:id="107"/>
      <w:r>
        <w:t xml:space="preserve"> SCE will have </w:t>
      </w:r>
      <w:r w:rsidR="009874DF">
        <w:t>sixty (60)</w:t>
      </w:r>
      <w:r>
        <w:t xml:space="preserve"> days after receipt of Seller’s monthly Lost Output Report or Supplemental Lost Output Report to review such report. Upon SCE’s request, Seller shall promptly </w:t>
      </w:r>
      <w:proofErr w:type="gramStart"/>
      <w:r>
        <w:t>provide to</w:t>
      </w:r>
      <w:proofErr w:type="gramEnd"/>
      <w:r>
        <w:t xml:space="preserve"> </w:t>
      </w:r>
      <w:proofErr w:type="gramStart"/>
      <w:r>
        <w:t>SCE</w:t>
      </w:r>
      <w:proofErr w:type="gramEnd"/>
      <w:r>
        <w:t xml:space="preserve"> any additional data and supporting documentation necessary for SCE to audit and verify any matters in the Lost Output Report.</w:t>
      </w:r>
    </w:p>
    <w:p w14:paraId="6E1BA246" w14:textId="77777777" w:rsidR="00C56166" w:rsidRDefault="00D03A9F" w:rsidP="00F00766">
      <w:pPr>
        <w:pStyle w:val="0SCEMainLevel3-abc"/>
      </w:pPr>
      <w:bookmarkStart w:id="114" w:name="_Ref263344510"/>
      <w:r>
        <w:rPr>
          <w:u w:val="single"/>
        </w:rPr>
        <w:t>Disputes of Lost Output</w:t>
      </w:r>
      <w:r>
        <w:t>.</w:t>
      </w:r>
      <w:bookmarkEnd w:id="114"/>
    </w:p>
    <w:p w14:paraId="6E1BA247" w14:textId="77777777" w:rsidR="00C56166" w:rsidRDefault="00D03A9F">
      <w:pPr>
        <w:pStyle w:val="0SCEMainLevel3-Paragraph"/>
      </w:pPr>
      <w:r>
        <w:t>If SCE disputes Seller’s Lost Output calculation, SCE shall provide Notice to Seller within thirty (30) days after receipt of Seller’s Lost Output Report and include SCE’s calculations and other data supporting its position.</w:t>
      </w:r>
    </w:p>
    <w:p w14:paraId="6E1BA248" w14:textId="77777777" w:rsidR="00C56166" w:rsidRDefault="00D03A9F">
      <w:pPr>
        <w:pStyle w:val="0SCEMainLevel3-Paragraph"/>
      </w:pPr>
      <w:r>
        <w:t>The Parties shall negotiate in good faith to resolve any Disputes regarding the Lost Output calculation.</w:t>
      </w:r>
      <w:bookmarkStart w:id="115" w:name="_DV_C268"/>
      <w:bookmarkEnd w:id="113"/>
    </w:p>
    <w:p w14:paraId="6E1BA249" w14:textId="45C216B3" w:rsidR="00C56166" w:rsidRDefault="00D03A9F">
      <w:pPr>
        <w:pStyle w:val="0SCEMainLevel3-Paragraph"/>
      </w:pPr>
      <w:r>
        <w:lastRenderedPageBreak/>
        <w:t>Seller will have no right to claim any Lost Output for any month or any Lost Output Event that was not identified in the original Lost Output Report for that month</w:t>
      </w:r>
      <w:bookmarkEnd w:id="115"/>
      <w:r>
        <w:t xml:space="preserve">; </w:t>
      </w:r>
      <w:r>
        <w:rPr>
          <w:iCs/>
        </w:rPr>
        <w:t>provided,</w:t>
      </w:r>
      <w:r>
        <w:rPr>
          <w:i/>
          <w:iCs/>
        </w:rPr>
        <w:t xml:space="preserve"> </w:t>
      </w:r>
      <w:r>
        <w:t>Seller may supplement the amount of Lost Output claimed (“</w:t>
      </w:r>
      <w:r>
        <w:rPr>
          <w:u w:val="single"/>
        </w:rPr>
        <w:t>Supplemental Lost Output</w:t>
      </w:r>
      <w:r>
        <w:t>”) for a month with a supplemental Lost Output Report (“</w:t>
      </w:r>
      <w:r>
        <w:rPr>
          <w:u w:val="single"/>
        </w:rPr>
        <w:t>Supplemental Lost Output Report</w:t>
      </w:r>
      <w:r>
        <w:t>”) if Seller can demonstrate that Seller neither knew nor could have known through the exercise of reasonable diligence about the Supplemental Lost Output during such month and Seller provides the Supplemental Lost Output Report within ten (10) Business Days after learning the facts which provide the basis for the Supplemental Lost Output claim; provided further, in no event will SCE be obligated to accept a Supplemental Lost Output Report after thirty (30) days following the end of the applicable Term Year.</w:t>
      </w:r>
    </w:p>
    <w:p w14:paraId="6E1BA24A" w14:textId="77777777" w:rsidR="00C56166" w:rsidRDefault="00D03A9F" w:rsidP="00845E65">
      <w:pPr>
        <w:pStyle w:val="0SCEMainLevel2-101102201"/>
      </w:pPr>
      <w:r>
        <w:t>Forecasting.</w:t>
      </w:r>
    </w:p>
    <w:bookmarkEnd w:id="108"/>
    <w:bookmarkEnd w:id="109"/>
    <w:bookmarkEnd w:id="110"/>
    <w:bookmarkEnd w:id="111"/>
    <w:bookmarkEnd w:id="112"/>
    <w:p w14:paraId="6E1BA254" w14:textId="6FCA6F3B" w:rsidR="00C56166" w:rsidRDefault="00D03A9F" w:rsidP="009435D2">
      <w:pPr>
        <w:pStyle w:val="0SCEMainLevel2-Paragraph"/>
      </w:pPr>
      <w:r>
        <w:t>Seller shall provide SCE a forecast of the Project’s available capacity (in MW) and energy (in MWh) (“</w:t>
      </w:r>
      <w:r>
        <w:rPr>
          <w:u w:val="single"/>
        </w:rPr>
        <w:t>Forecast</w:t>
      </w:r>
      <w:r>
        <w:t>”), via the Web Client</w:t>
      </w:r>
      <w:r w:rsidR="0082692C">
        <w:t>:</w:t>
      </w:r>
      <w:r>
        <w:t xml:space="preserve"> (a) no later than thirty (30) days prior to the Expected Initial Delivery Date and continuing </w:t>
      </w:r>
      <w:r>
        <w:rPr>
          <w:rStyle w:val="6IntermittentOnly"/>
        </w:rPr>
        <w:t>[until a CAISO VER Forecast</w:t>
      </w:r>
      <w:r w:rsidR="00630329">
        <w:rPr>
          <w:rStyle w:val="6IntermittentOnly"/>
        </w:rPr>
        <w:t xml:space="preserve"> is available for the Project</w:t>
      </w:r>
      <w:r w:rsidR="00F969D0">
        <w:rPr>
          <w:rStyle w:val="6IntermittentOnly"/>
        </w:rPr>
        <w:t>;</w:t>
      </w:r>
      <w:r>
        <w:rPr>
          <w:rStyle w:val="6IntermittentOnly"/>
        </w:rPr>
        <w:t>]</w:t>
      </w:r>
      <w:r>
        <w:t xml:space="preserve"> </w:t>
      </w:r>
      <w:r w:rsidRPr="00F514C8">
        <w:rPr>
          <w:rStyle w:val="0SCEContractInstructions"/>
        </w:rPr>
        <w:t>{SCE Note: bracketed language applicable to intermittent}</w:t>
      </w:r>
      <w:r>
        <w:t xml:space="preserve"> </w:t>
      </w:r>
      <w:r>
        <w:rPr>
          <w:rStyle w:val="6BaseloadOnly"/>
        </w:rPr>
        <w:t>[throughout the Delivery Period]</w:t>
      </w:r>
      <w:r>
        <w:t xml:space="preserve"> </w:t>
      </w:r>
      <w:r w:rsidRPr="00F514C8">
        <w:rPr>
          <w:rStyle w:val="0SCEContractInstructions"/>
        </w:rPr>
        <w:t>{SCE Note: bracketed language applicable to Baseload}</w:t>
      </w:r>
      <w:r w:rsidR="0082692C">
        <w:t xml:space="preserve">; (b) </w:t>
      </w:r>
      <w:r w:rsidR="00577D9E">
        <w:rPr>
          <w:rStyle w:val="6IntermittentOnly"/>
        </w:rPr>
        <w:t xml:space="preserve">for any portion of the Delivery Period that the Project </w:t>
      </w:r>
      <w:r w:rsidR="00776C1F">
        <w:rPr>
          <w:rStyle w:val="6IntermittentOnly"/>
        </w:rPr>
        <w:t>is required to submit a Post-Outage For</w:t>
      </w:r>
      <w:r w:rsidR="00FF072D">
        <w:rPr>
          <w:rStyle w:val="6IntermittentOnly"/>
        </w:rPr>
        <w:t>e</w:t>
      </w:r>
      <w:r w:rsidR="00776C1F">
        <w:rPr>
          <w:rStyle w:val="6IntermittentOnly"/>
        </w:rPr>
        <w:t>cast</w:t>
      </w:r>
      <w:r w:rsidR="00577D9E">
        <w:rPr>
          <w:rStyle w:val="6IntermittentOnly"/>
        </w:rPr>
        <w:t>; (c)</w:t>
      </w:r>
      <w:r w:rsidR="0082692C">
        <w:rPr>
          <w:rStyle w:val="6IntermittentOnly"/>
        </w:rPr>
        <w:t xml:space="preserve"> for any portion of the Delivery Period that the Project’s CAISO VER Forecast is unavailable</w:t>
      </w:r>
      <w:r w:rsidR="00577D9E">
        <w:rPr>
          <w:rStyle w:val="6IntermittentOnly"/>
        </w:rPr>
        <w:t>;</w:t>
      </w:r>
      <w:r w:rsidR="0082692C">
        <w:t xml:space="preserve"> </w:t>
      </w:r>
      <w:r>
        <w:t>and (</w:t>
      </w:r>
      <w:r w:rsidR="00577D9E">
        <w:t>d</w:t>
      </w:r>
      <w:r>
        <w:t xml:space="preserve">) </w:t>
      </w:r>
      <w:r w:rsidR="00381868">
        <w:t>if the CAISO VER Forecast is materially inaccurate or incomplete</w:t>
      </w:r>
      <w:r w:rsidR="00DF6B55">
        <w:t xml:space="preserve"> (through no fault of Seller)</w:t>
      </w:r>
      <w:r w:rsidR="00381868">
        <w:t xml:space="preserve">, then </w:t>
      </w:r>
      <w:r>
        <w:t>upon SCE’s request. Seller shall provide its Forecast to SCE for each Settlement Interval and at the frequency determined by SCE, such that the Forecast is sufficient to allow SCE to Schedule the Project and comply with any CAISO Tariff requirements, including to allow for automated forecast and outage submissions. Any Forecast submitted must not include any anticipated or expected electric energy losses after the CAISO Approved Meter or Check Meter.</w:t>
      </w:r>
    </w:p>
    <w:p w14:paraId="6E1BA26C" w14:textId="77777777" w:rsidR="00C56166" w:rsidRDefault="00D03A9F" w:rsidP="00845E65">
      <w:pPr>
        <w:pStyle w:val="0SCEMainLevel1-Article"/>
        <w:numPr>
          <w:ilvl w:val="0"/>
          <w:numId w:val="16"/>
        </w:numPr>
      </w:pPr>
      <w:bookmarkStart w:id="116" w:name="_Toc522185650"/>
      <w:r>
        <w:t>Representations, warranties, and covenants</w:t>
      </w:r>
      <w:bookmarkEnd w:id="116"/>
    </w:p>
    <w:p w14:paraId="6E1BA26D" w14:textId="77777777" w:rsidR="00C56166" w:rsidRDefault="00D03A9F" w:rsidP="00845E65">
      <w:pPr>
        <w:pStyle w:val="0SCEMainLevel2-101102201"/>
        <w:numPr>
          <w:ilvl w:val="1"/>
          <w:numId w:val="12"/>
        </w:numPr>
      </w:pPr>
      <w:bookmarkStart w:id="117" w:name="_Hlk104277167"/>
      <w:bookmarkStart w:id="118" w:name="_Hlk100267583"/>
      <w:r>
        <w:t>Additional Seller Representations and Warranties</w:t>
      </w:r>
      <w:bookmarkEnd w:id="117"/>
      <w:r>
        <w:t>.</w:t>
      </w:r>
    </w:p>
    <w:p w14:paraId="6E1BA26E" w14:textId="77777777" w:rsidR="00C56166" w:rsidRPr="00520AAA" w:rsidRDefault="00D03A9F">
      <w:pPr>
        <w:pStyle w:val="0SCEMainLevel2-Paragraph"/>
        <w:rPr>
          <w:rFonts w:eastAsia="MS Gothic"/>
        </w:rPr>
      </w:pPr>
      <w:r w:rsidRPr="00520AAA">
        <w:rPr>
          <w:rFonts w:eastAsia="MS Gothic"/>
        </w:rPr>
        <w:t xml:space="preserve">Seller and, if applicable, its successors, represents and </w:t>
      </w:r>
      <w:proofErr w:type="gramStart"/>
      <w:r w:rsidRPr="00520AAA">
        <w:rPr>
          <w:rFonts w:eastAsia="MS Gothic"/>
        </w:rPr>
        <w:t>warrants that</w:t>
      </w:r>
      <w:proofErr w:type="gramEnd"/>
      <w:r w:rsidRPr="00520AAA">
        <w:rPr>
          <w:rFonts w:eastAsia="MS Gothic"/>
        </w:rPr>
        <w:t xml:space="preserve"> throughout the Delivery Term of this Agreement:</w:t>
      </w:r>
    </w:p>
    <w:p w14:paraId="6E1BA26F" w14:textId="4F5B9793" w:rsidR="00C56166" w:rsidRDefault="00D03A9F">
      <w:pPr>
        <w:pStyle w:val="0SCEMainLevel3-abc"/>
      </w:pPr>
      <w:r>
        <w:rPr>
          <w:highlight w:val="green"/>
        </w:rPr>
        <w:t>Seller warrants that all necessary steps to allow the Renewable Energy Credits transferred to Buyer to be tracked in the Western Renewable Energy Generation Information System will be taken prior to the first delivery under the contract.</w:t>
      </w:r>
      <w:r w:rsidR="00C71E07">
        <w:t xml:space="preserve"> </w:t>
      </w:r>
      <w:r w:rsidR="00C71E07">
        <w:rPr>
          <w:rStyle w:val="0SCEContractInstructions"/>
        </w:rPr>
        <w:t>{SCE Note: green highlighted text constitutes an RPS non-modifiable term (D.11-</w:t>
      </w:r>
      <w:r w:rsidR="00124B70">
        <w:rPr>
          <w:rStyle w:val="0SCEContractInstructions"/>
        </w:rPr>
        <w:t>01</w:t>
      </w:r>
      <w:r w:rsidR="00C71E07">
        <w:rPr>
          <w:rStyle w:val="0SCEContractInstructions"/>
        </w:rPr>
        <w:t>-0</w:t>
      </w:r>
      <w:r w:rsidR="00124B70">
        <w:rPr>
          <w:rStyle w:val="0SCEContractInstructions"/>
        </w:rPr>
        <w:t>25</w:t>
      </w:r>
      <w:r w:rsidR="00C71E07">
        <w:rPr>
          <w:rStyle w:val="0SCEContractInstructions"/>
        </w:rPr>
        <w:t>)}</w:t>
      </w:r>
    </w:p>
    <w:p w14:paraId="6E1BA270" w14:textId="77777777" w:rsidR="00C56166" w:rsidRDefault="00D03A9F">
      <w:pPr>
        <w:pStyle w:val="0SCEMainLevel3-abc"/>
      </w:pPr>
      <w:r>
        <w:rPr>
          <w:rFonts w:eastAsia="MS Gothic"/>
        </w:rPr>
        <w:t>Seller has no knowledge of any plans by SCE or another T&amp;D Provider to seek to construct a transmission or distribution line through or on the Site.</w:t>
      </w:r>
    </w:p>
    <w:p w14:paraId="6E1BA271" w14:textId="77777777" w:rsidR="00C56166" w:rsidRDefault="00D03A9F">
      <w:pPr>
        <w:pStyle w:val="0SCEMainLevel3-abc"/>
      </w:pPr>
      <w:r>
        <w:lastRenderedPageBreak/>
        <w:t>The energy generated with the Green Attributes delivered under this Agreement was not and will not be separately sold, marketed, reported, or otherwise represented as renewable energy, renewable electricity, clean energy, zero-emission energy, or in any similar manner.</w:t>
      </w:r>
    </w:p>
    <w:p w14:paraId="6E1BA272" w14:textId="77777777" w:rsidR="00C56166" w:rsidRDefault="00D03A9F">
      <w:pPr>
        <w:pStyle w:val="0SCEMainLevel3-abc"/>
      </w:pPr>
      <w:r>
        <w:t>The Project has an interconnection capacity and associated interconnection rights that is at least equal to the Contract Capacity.</w:t>
      </w:r>
    </w:p>
    <w:p w14:paraId="6E1BA273" w14:textId="77777777" w:rsidR="00C56166" w:rsidRDefault="00D03A9F" w:rsidP="00845E65">
      <w:pPr>
        <w:pStyle w:val="0SCEMainLevel2-101102201"/>
        <w:numPr>
          <w:ilvl w:val="1"/>
          <w:numId w:val="10"/>
        </w:numPr>
      </w:pPr>
      <w:r>
        <w:t>Seller Covenants</w:t>
      </w:r>
      <w:r>
        <w:rPr>
          <w:u w:val="none"/>
        </w:rPr>
        <w:t>.</w:t>
      </w:r>
    </w:p>
    <w:p w14:paraId="6E1BA274" w14:textId="77777777" w:rsidR="00C56166" w:rsidRDefault="00D03A9F">
      <w:pPr>
        <w:pStyle w:val="0SCEMainLevel2-Paragraph"/>
      </w:pPr>
      <w:bookmarkStart w:id="119" w:name="_Hlk104277193"/>
      <w:bookmarkEnd w:id="118"/>
      <w:r>
        <w:t xml:space="preserve">Seller’s covenants pursuant to </w:t>
      </w:r>
      <w:r>
        <w:rPr>
          <w:u w:val="single"/>
        </w:rPr>
        <w:t>Section 9.04</w:t>
      </w:r>
      <w:r>
        <w:t xml:space="preserve"> include:</w:t>
      </w:r>
    </w:p>
    <w:bookmarkEnd w:id="119"/>
    <w:p w14:paraId="6E1BA275" w14:textId="7E53878B" w:rsidR="00C56166" w:rsidRDefault="00D03A9F">
      <w:pPr>
        <w:pStyle w:val="0SCEMainLevel3-abc"/>
      </w:pPr>
      <w:r>
        <w:rPr>
          <w:rStyle w:val="5FCDSOnly"/>
        </w:rPr>
        <w:t>[The Project shall have Full Capacity Deliverability Status in an amount equal to the Contract Capacity.]</w:t>
      </w:r>
      <w:r>
        <w:t xml:space="preserve"> </w:t>
      </w:r>
      <w:r w:rsidRPr="00F514C8">
        <w:rPr>
          <w:rStyle w:val="0SCEContractInstructions"/>
        </w:rPr>
        <w:t>{SCE NTD: this subsection (a) is applicable to Projects with FCDS, delete and replace entire section with “Intentionally Omitted” for Energy Only Projects}</w:t>
      </w:r>
    </w:p>
    <w:p w14:paraId="6E1BA277" w14:textId="77777777" w:rsidR="00C56166" w:rsidRDefault="00D03A9F">
      <w:pPr>
        <w:pStyle w:val="0SCEMainLevel3Underlined"/>
      </w:pPr>
      <w:r>
        <w:t>Intentionally Omitted.</w:t>
      </w:r>
    </w:p>
    <w:p w14:paraId="6E1BA278" w14:textId="77777777" w:rsidR="00C56166" w:rsidRDefault="00D03A9F">
      <w:pPr>
        <w:pStyle w:val="0SCEMainLevel3Underlined"/>
      </w:pPr>
      <w:r>
        <w:t>Intentionally Omitted.</w:t>
      </w:r>
    </w:p>
    <w:p w14:paraId="6E1BA279" w14:textId="77777777" w:rsidR="00C56166" w:rsidRDefault="00D03A9F" w:rsidP="00845E65">
      <w:pPr>
        <w:pStyle w:val="0SCEMainLevel3-abc"/>
      </w:pPr>
      <w:bookmarkStart w:id="120" w:name="_Hlk100267711"/>
      <w:r>
        <w:t>Throughout the Delivery Period, Seller will not use, grant, pledge, assign or otherwise commit any portion of the generating capacity of the Project to meet the Resource Adequacy Requirements of, or to confer Resource Adequacy Benefits on, any entity other than SCE.</w:t>
      </w:r>
    </w:p>
    <w:bookmarkEnd w:id="120"/>
    <w:p w14:paraId="6E1BA27A" w14:textId="77777777" w:rsidR="00C56166" w:rsidRDefault="00D03A9F" w:rsidP="00845E65">
      <w:pPr>
        <w:pStyle w:val="0SCEMainLevel3-abc"/>
      </w:pPr>
      <w:r>
        <w:t>Seller shall take all actions necessary for the Project to qualify and be certified by the CEC as an ERR and to qualify under the requirements of the California Renewables Portfolio Standard.</w:t>
      </w:r>
    </w:p>
    <w:p w14:paraId="6E1BA27B" w14:textId="77777777" w:rsidR="00C56166" w:rsidRDefault="00D03A9F" w:rsidP="00845E65">
      <w:pPr>
        <w:pStyle w:val="0SCEMainLevel3-abc"/>
      </w:pPr>
      <w:r>
        <w:rPr>
          <w:highlight w:val="green"/>
        </w:rPr>
        <w:t>Seller, and, if applicable, its successors, represents and warrants that throughout the Delivery Term of this Agreement that:</w:t>
      </w:r>
    </w:p>
    <w:p w14:paraId="6E1BA27C" w14:textId="6597389D" w:rsidR="00C56166" w:rsidRDefault="00D03A9F" w:rsidP="00F00766">
      <w:pPr>
        <w:pStyle w:val="0SCEMainLevel4-iiiiii"/>
      </w:pPr>
      <w:r>
        <w:rPr>
          <w:highlight w:val="green"/>
        </w:rPr>
        <w:t>The Project qualifies and is certified by the CEC as an Eligible Renewable Energy Resource (“</w:t>
      </w:r>
      <w:r>
        <w:rPr>
          <w:highlight w:val="green"/>
          <w:u w:val="single"/>
        </w:rPr>
        <w:t>ERR</w:t>
      </w:r>
      <w:r>
        <w:rPr>
          <w:highlight w:val="green"/>
        </w:rPr>
        <w:t>”) as such term is defined in Public Utilities Code Section 399.12 or Section 399.16; and</w:t>
      </w:r>
    </w:p>
    <w:p w14:paraId="6E1BA27D" w14:textId="5C47D341" w:rsidR="00C56166" w:rsidRDefault="00D03A9F" w:rsidP="00F00766">
      <w:pPr>
        <w:pStyle w:val="0SCEMainLevel4-iiiiii"/>
      </w:pPr>
      <w:r>
        <w:rPr>
          <w:highlight w:val="green"/>
        </w:rPr>
        <w:t xml:space="preserve">The Project’s output delivered to Buyer </w:t>
      </w:r>
      <w:proofErr w:type="gramStart"/>
      <w:r>
        <w:rPr>
          <w:highlight w:val="green"/>
        </w:rPr>
        <w:t>qualifies under</w:t>
      </w:r>
      <w:proofErr w:type="gramEnd"/>
      <w:r>
        <w:rPr>
          <w:highlight w:val="green"/>
        </w:rPr>
        <w:t xml:space="preserve"> the requirements of the California Renewables Portfolio Standard.</w:t>
      </w:r>
    </w:p>
    <w:p w14:paraId="6E1BA27E" w14:textId="17712723" w:rsidR="00C56166" w:rsidRDefault="00D03A9F">
      <w:pPr>
        <w:pStyle w:val="0SCEMainLevel3-Paragraph"/>
        <w:rPr>
          <w:i/>
          <w:iCs/>
          <w:color w:val="000000" w:themeColor="text1"/>
        </w:rPr>
      </w:pPr>
      <w:r>
        <w:rPr>
          <w:highlight w:val="green"/>
        </w:rPr>
        <w:t>To the extent a change in law occurs after execution of this Agreement that causes this representation and warranty to be materially false or misleading, it shall not be an Event of Default if Seller has used commercially reasonable efforts to comply with such change in law.</w:t>
      </w:r>
      <w:r w:rsidR="006B2748" w:rsidRPr="006B2748">
        <w:rPr>
          <w:rStyle w:val="Heading3Char"/>
        </w:rPr>
        <w:t xml:space="preserve"> </w:t>
      </w:r>
      <w:r w:rsidR="006B2748">
        <w:rPr>
          <w:rStyle w:val="0SCEContractInstructions"/>
        </w:rPr>
        <w:t xml:space="preserve">{SCE Note: </w:t>
      </w:r>
      <w:r w:rsidR="00007EFF">
        <w:rPr>
          <w:rStyle w:val="0SCEContractInstructions"/>
        </w:rPr>
        <w:t xml:space="preserve">subsection (f) in </w:t>
      </w:r>
      <w:r w:rsidR="006B2748">
        <w:rPr>
          <w:rStyle w:val="0SCEContractInstructions"/>
        </w:rPr>
        <w:t>green highlighted text constitutes an RPS non-modifiable term (D.08-04-009)}</w:t>
      </w:r>
    </w:p>
    <w:p w14:paraId="6E1BA27F" w14:textId="641D5DA1" w:rsidR="00C56166" w:rsidRDefault="00D03A9F" w:rsidP="00845E65">
      <w:pPr>
        <w:pStyle w:val="0SCEMainLevel3-abc"/>
        <w:rPr>
          <w:color w:val="000000" w:themeColor="text1"/>
          <w:highlight w:val="green"/>
        </w:rPr>
      </w:pPr>
      <w:r>
        <w:rPr>
          <w:highlight w:val="green"/>
        </w:rPr>
        <w:lastRenderedPageBreak/>
        <w:t>Seller and, if applicable, its successors, represents and warrants that throughout the Delivery Term of this Agreement the Renewable Energy Credits transferred to Buyer conform to the definition and attributes required for compliance with the California Renewables Portfolio Standard, as set forth in California Public Utilities Commission Decision 08-08-028, and as may be modified by subsequent decision of the California Public Utilities Commission or by subsequent legislation. To the extent a change in law occurs after execution of this Agreement that causes this representation and warranty to be materially false or misleading, it shall not be an Event of Default if Seller has used commercially reasonable efforts to comply with such change in law.</w:t>
      </w:r>
      <w:r w:rsidR="006C55A9">
        <w:rPr>
          <w:highlight w:val="green"/>
        </w:rPr>
        <w:t xml:space="preserve"> </w:t>
      </w:r>
      <w:r w:rsidR="006C55A9">
        <w:rPr>
          <w:rStyle w:val="0SCEContractInstructions"/>
        </w:rPr>
        <w:t>{SCE Note: subsection (g) in green highlighted text constitutes an RPS non-modifiable term (D.11-01-0</w:t>
      </w:r>
      <w:r w:rsidR="006B2748">
        <w:rPr>
          <w:rStyle w:val="0SCEContractInstructions"/>
        </w:rPr>
        <w:t>25</w:t>
      </w:r>
      <w:r w:rsidR="006C55A9">
        <w:rPr>
          <w:rStyle w:val="0SCEContractInstructions"/>
        </w:rPr>
        <w:t>)}</w:t>
      </w:r>
    </w:p>
    <w:p w14:paraId="6E1BA285" w14:textId="77777777" w:rsidR="00C56166" w:rsidRDefault="00D03A9F" w:rsidP="005B29B9">
      <w:pPr>
        <w:pStyle w:val="0SCEMainLevel1-Article"/>
      </w:pPr>
      <w:r>
        <w:t>EVENTS OF DEFAULT</w:t>
      </w:r>
    </w:p>
    <w:p w14:paraId="6E1BA286" w14:textId="77777777" w:rsidR="00C56166" w:rsidRDefault="00D03A9F" w:rsidP="00845E65">
      <w:pPr>
        <w:pStyle w:val="0SCEMainLevel2-101102201"/>
        <w:numPr>
          <w:ilvl w:val="1"/>
          <w:numId w:val="22"/>
        </w:numPr>
      </w:pPr>
      <w:bookmarkStart w:id="121" w:name="_Toc522185652"/>
      <w:r>
        <w:t>Additional Seller Events of Default</w:t>
      </w:r>
      <w:r>
        <w:rPr>
          <w:u w:val="none"/>
        </w:rPr>
        <w:t>.</w:t>
      </w:r>
    </w:p>
    <w:bookmarkEnd w:id="121"/>
    <w:p w14:paraId="6E1BA287" w14:textId="77777777" w:rsidR="00C56166" w:rsidRDefault="00D03A9F">
      <w:pPr>
        <w:pStyle w:val="0SCEMainLevel2-Paragraph"/>
      </w:pPr>
      <w:r>
        <w:t xml:space="preserve">In addition to those Events of Default listed in </w:t>
      </w:r>
      <w:r>
        <w:rPr>
          <w:u w:val="single"/>
        </w:rPr>
        <w:t>Section 10.01(b)</w:t>
      </w:r>
      <w:r>
        <w:t>, with respect to Seller, the occurrence of any of the following shall be considered an Event of Default:</w:t>
      </w:r>
    </w:p>
    <w:p w14:paraId="6E1BA288" w14:textId="669DEB57" w:rsidR="00C56166" w:rsidRDefault="00D03A9F">
      <w:pPr>
        <w:pStyle w:val="0SCEMainLevel3-abc"/>
      </w:pPr>
      <w:r>
        <w:t xml:space="preserve">Seller removes equipment from the Site that the </w:t>
      </w:r>
      <w:r w:rsidR="00527298">
        <w:t xml:space="preserve">Demonstrated </w:t>
      </w:r>
      <w:r>
        <w:t xml:space="preserve">Contract Capacity has been based, </w:t>
      </w:r>
      <w:bookmarkStart w:id="122" w:name="_Hlk100274145"/>
      <w:r>
        <w:t xml:space="preserve">and substantially the same equipment is not returned, within five (5) Business Days after Notice from SCE; provided, Seller may remove equipment from the Site if such removal is necessary for Seller to replace, refurbish, repair or maintain such equipment and such replacement, refurbishment, repair, or maintenance is necessary for Seller to comply with this Agreement; provided further, the foregoing replacement, refurbishment, repair or maintenance of equipment excludes repowers or other modifications to the Project that may result in any payment made by SCE hereunder in excess of the amount that would have been payable </w:t>
      </w:r>
      <w:bookmarkEnd w:id="122"/>
      <w:r>
        <w:t>as of the Initial Delivery Date;</w:t>
      </w:r>
    </w:p>
    <w:p w14:paraId="6E1BA289" w14:textId="0CF7300B" w:rsidR="00C56166" w:rsidRDefault="00D03A9F">
      <w:pPr>
        <w:pStyle w:val="0SCEMainLevel3-abc"/>
      </w:pPr>
      <w:r>
        <w:t>Seller makes any material misrepresentation or omission in any Outage Schedule or Forced Outage notice;</w:t>
      </w:r>
    </w:p>
    <w:p w14:paraId="6E1BA28B" w14:textId="77777777" w:rsidR="00C56166" w:rsidRDefault="00D03A9F" w:rsidP="00845E65">
      <w:pPr>
        <w:pStyle w:val="0SCEMainLevel3-abc"/>
      </w:pPr>
      <w:r>
        <w:t xml:space="preserve">Seller does not have Site Control in accordance with </w:t>
      </w:r>
      <w:r>
        <w:rPr>
          <w:u w:val="single"/>
        </w:rPr>
        <w:t>Section 1.02(j)</w:t>
      </w:r>
      <w:r>
        <w:t xml:space="preserve"> of this </w:t>
      </w:r>
      <w:r>
        <w:rPr>
          <w:u w:val="single"/>
        </w:rPr>
        <w:t>Attachment 1</w:t>
      </w:r>
      <w:r>
        <w:t>;</w:t>
      </w:r>
    </w:p>
    <w:p w14:paraId="6E1BA28C" w14:textId="6DBC3C8B" w:rsidR="00C56166" w:rsidRDefault="00D03A9F" w:rsidP="00845E65">
      <w:pPr>
        <w:pStyle w:val="0SCEMainLevel3-abc"/>
      </w:pPr>
      <w:r>
        <w:t>Seller transfers or assigns the Interconnection Queue Position or the Interconnection Agreement;</w:t>
      </w:r>
    </w:p>
    <w:p w14:paraId="2B64F869" w14:textId="0D1B9ABE" w:rsidR="00A137AB" w:rsidRPr="0057178A" w:rsidRDefault="00A137AB" w:rsidP="00A137AB">
      <w:pPr>
        <w:pStyle w:val="0SCEMainLevel3-abc"/>
        <w:rPr>
          <w:color w:val="auto"/>
        </w:rPr>
      </w:pPr>
      <w:r w:rsidRPr="0057178A">
        <w:rPr>
          <w:rStyle w:val="5FCDSOnly"/>
          <w:color w:val="auto"/>
        </w:rPr>
        <w:t>[Seller allows:]</w:t>
      </w:r>
      <w:r w:rsidRPr="0057178A">
        <w:rPr>
          <w:color w:val="auto"/>
        </w:rPr>
        <w:t xml:space="preserve"> </w:t>
      </w:r>
      <w:r w:rsidRPr="00F514C8">
        <w:rPr>
          <w:rStyle w:val="0SCEContractInstructions"/>
        </w:rPr>
        <w:t>{SCE NTD: this subsection (e) is applicable to Projects with FCDS, delete and replace entire section with “Intentionally Omitted” for Energy Only Projects}</w:t>
      </w:r>
    </w:p>
    <w:p w14:paraId="5B9AA2F5" w14:textId="2FD8F661" w:rsidR="00A137AB" w:rsidRPr="002F64B3" w:rsidRDefault="00A137AB" w:rsidP="00154A1A">
      <w:pPr>
        <w:pStyle w:val="0SCEMainLevel4-iiiiii"/>
        <w:rPr>
          <w:rStyle w:val="5FCDSOnly"/>
          <w:rFonts w:eastAsia="Calibri"/>
          <w:color w:val="auto"/>
        </w:rPr>
      </w:pPr>
      <w:r w:rsidRPr="002F64B3">
        <w:rPr>
          <w:rStyle w:val="5FCDSOnly"/>
          <w:color w:val="auto"/>
        </w:rPr>
        <w:lastRenderedPageBreak/>
        <w:t>the NQC of the Project to fall below seventy-five percent (75%) of the Expected NQC during four (4) months, whether or not consecutive, in any rolling twelve (12) month period, [or</w:t>
      </w:r>
    </w:p>
    <w:p w14:paraId="566A8541" w14:textId="4C41BE3B" w:rsidR="00A137AB" w:rsidRPr="002F64B3" w:rsidRDefault="00A137AB" w:rsidP="00154A1A">
      <w:pPr>
        <w:pStyle w:val="0SCEMainLevel4-iiiiii"/>
        <w:rPr>
          <w:rStyle w:val="5FCDSOnly"/>
          <w:rFonts w:eastAsia="Calibri"/>
          <w:color w:val="auto"/>
        </w:rPr>
      </w:pPr>
      <w:r w:rsidRPr="002F64B3">
        <w:rPr>
          <w:rStyle w:val="5FCDSOnly"/>
          <w:color w:val="auto"/>
        </w:rPr>
        <w:t xml:space="preserve">the EFC of the Project to fall below seventy-five percent (75%) of the Expected EFC during four (4) months, whether or not consecutive, in any rolling twelve (12) month period;] </w:t>
      </w:r>
      <w:r w:rsidRPr="00154A1A">
        <w:rPr>
          <w:rStyle w:val="0SCEContractInstructions"/>
        </w:rPr>
        <w:t>{SCE Note: delete bracketed language for IFOM Renewable Projects that are not expected to provide EFC and reformat as needed}</w:t>
      </w:r>
    </w:p>
    <w:p w14:paraId="6E1BA291" w14:textId="4383C8E4" w:rsidR="00C56166" w:rsidRPr="00154A1A" w:rsidRDefault="00D03A9F" w:rsidP="00845E65">
      <w:pPr>
        <w:pStyle w:val="0SCEMainLevel3-abc"/>
      </w:pPr>
      <w:r w:rsidRPr="00154A1A">
        <w:rPr>
          <w:rStyle w:val="5FCDSOnly"/>
        </w:rPr>
        <w:t>[Seller fails to obtain and maintain Full Capacity Deliverability Status of the Project;]</w:t>
      </w:r>
      <w:r w:rsidRPr="00154A1A">
        <w:t xml:space="preserve"> </w:t>
      </w:r>
      <w:r w:rsidRPr="00154A1A">
        <w:rPr>
          <w:rStyle w:val="0SCEContractInstructions"/>
        </w:rPr>
        <w:t>{SCE NTD: this subsection (f) is applicable to Projects with FCDS, delete and replace entire section with “Intentionally Omitted” for Energy Only Projects}</w:t>
      </w:r>
    </w:p>
    <w:p w14:paraId="6E1BA292" w14:textId="77777777" w:rsidR="00C56166" w:rsidRPr="00154A1A" w:rsidRDefault="00D03A9F" w:rsidP="00845E65">
      <w:pPr>
        <w:pStyle w:val="0SCEMainLevel3-abc"/>
      </w:pPr>
      <w:bookmarkStart w:id="123" w:name="_Hlk100274705"/>
      <w:r w:rsidRPr="00154A1A">
        <w:t>Seller fails to deliver to SCE all of the Capacity Attributes associated with the Project;</w:t>
      </w:r>
    </w:p>
    <w:p w14:paraId="6E1BA293" w14:textId="77777777" w:rsidR="00C56166" w:rsidRDefault="00D03A9F" w:rsidP="00845E65">
      <w:pPr>
        <w:pStyle w:val="0SCEMainLevel3-abc"/>
      </w:pPr>
      <w:r>
        <w:rPr>
          <w:u w:val="single"/>
        </w:rPr>
        <w:t>Intentionally Omitted</w:t>
      </w:r>
      <w:r>
        <w:t>;</w:t>
      </w:r>
    </w:p>
    <w:p w14:paraId="6E1BA295" w14:textId="77777777" w:rsidR="00C56166" w:rsidRDefault="00D03A9F" w:rsidP="00845E65">
      <w:pPr>
        <w:pStyle w:val="0SCEMainLevel3-abc"/>
      </w:pPr>
      <w:r>
        <w:rPr>
          <w:u w:val="single"/>
        </w:rPr>
        <w:t>Intentionally Omitted</w:t>
      </w:r>
      <w:r>
        <w:t>;</w:t>
      </w:r>
    </w:p>
    <w:bookmarkEnd w:id="123"/>
    <w:p w14:paraId="6E1BA296" w14:textId="32FB24F3" w:rsidR="00C56166" w:rsidRDefault="00D03A9F" w:rsidP="00845E65">
      <w:pPr>
        <w:pStyle w:val="0SCEMainLevel3-abc"/>
      </w:pPr>
      <w:r>
        <w:t xml:space="preserve">Seller fails to take any actions necessary to dedicate, convey or effectuate the use of any and all Green Attributes for SCE’s sole benefit as specified in </w:t>
      </w:r>
      <w:r>
        <w:rPr>
          <w:u w:val="single"/>
        </w:rPr>
        <w:t>Sections 1.01</w:t>
      </w:r>
      <w:r>
        <w:t xml:space="preserve"> and </w:t>
      </w:r>
      <w:r>
        <w:rPr>
          <w:u w:val="single"/>
        </w:rPr>
        <w:t>1.07</w:t>
      </w:r>
      <w:r>
        <w:t xml:space="preserve"> of this </w:t>
      </w:r>
      <w:r>
        <w:rPr>
          <w:u w:val="single"/>
        </w:rPr>
        <w:t>Attachment 1</w:t>
      </w:r>
      <w:r>
        <w:t>;</w:t>
      </w:r>
    </w:p>
    <w:p w14:paraId="7A5CC7C6" w14:textId="33547A7A" w:rsidR="00085740" w:rsidRDefault="00D03A9F" w:rsidP="00845E65">
      <w:pPr>
        <w:pStyle w:val="0SCEMainLevel3-abc"/>
      </w:pPr>
      <w:r>
        <w:t>The occurrence of an Event of Deficient Energy Deliveries during two (2) Deficiency Calculation Periods, whether consecutive or non-consecutive;</w:t>
      </w:r>
    </w:p>
    <w:p w14:paraId="6E1BA298" w14:textId="4839BD2F" w:rsidR="00C56166" w:rsidRPr="002E73CC" w:rsidRDefault="00D03A9F" w:rsidP="00845E65">
      <w:pPr>
        <w:pStyle w:val="0SCEMainLevel3-abc"/>
      </w:pPr>
      <w:r>
        <w:rPr>
          <w:rStyle w:val="6IntermittentOnly"/>
        </w:rPr>
        <w:t xml:space="preserve">[Seller installs renewable generating capacity in excess of the </w:t>
      </w:r>
      <w:r w:rsidR="009A6907">
        <w:rPr>
          <w:rStyle w:val="6IntermittentOnly"/>
        </w:rPr>
        <w:t xml:space="preserve">Demonstrated </w:t>
      </w:r>
      <w:r>
        <w:rPr>
          <w:rStyle w:val="6IntermittentOnly"/>
        </w:rPr>
        <w:t xml:space="preserve">Contract Capacity and such excess generating capacity is not removed within five (5) Business Days </w:t>
      </w:r>
      <w:r w:rsidRPr="002E73CC">
        <w:rPr>
          <w:rStyle w:val="6IntermittentOnly"/>
        </w:rPr>
        <w:t xml:space="preserve">after Notice from SCE;] </w:t>
      </w:r>
      <w:r w:rsidRPr="002E73CC">
        <w:rPr>
          <w:rStyle w:val="0SCEContractInstructions"/>
        </w:rPr>
        <w:t>{SCE Note: Intermittent Only}</w:t>
      </w:r>
      <w:bookmarkStart w:id="124" w:name="_Ref98736813"/>
      <w:bookmarkStart w:id="125" w:name="_Ref99440142"/>
    </w:p>
    <w:p w14:paraId="6E1BA299" w14:textId="152030FF" w:rsidR="00C56166" w:rsidRPr="002E73CC" w:rsidRDefault="00D03A9F">
      <w:pPr>
        <w:pStyle w:val="0SCEMainLevel3-Paragraph"/>
      </w:pPr>
      <w:r w:rsidRPr="002E73CC">
        <w:rPr>
          <w:rStyle w:val="6BaseloadOnly"/>
          <w:rFonts w:eastAsia="MS Gothic"/>
        </w:rPr>
        <w:t>[The Metered Amounts in any one hour interval, in kWh, exceed one hundred fifteen percent (115%) of the Contract Capacity of the Project, in kW, to this Agreement, (an “</w:t>
      </w:r>
      <w:r w:rsidRPr="002E73CC">
        <w:rPr>
          <w:rStyle w:val="6BaseloadOnly"/>
          <w:rFonts w:eastAsia="MS Gothic"/>
          <w:u w:val="single"/>
        </w:rPr>
        <w:t>Event of Excess Deliveries</w:t>
      </w:r>
      <w:r w:rsidRPr="002E73CC">
        <w:rPr>
          <w:rStyle w:val="6BaseloadOnly"/>
          <w:rFonts w:eastAsia="MS Gothic"/>
        </w:rPr>
        <w:t>”), and within ten (10) Business Days after Notice from SCE, Seller fails to demonstrate to SCE’s satisfaction that Seller has identified the reason that the Event of Excess Deliveries occurred and that Seller has employed or is employing best efforts to ensure that no additional Events of Excess Deliveries will occur throughout the Delivery Period</w:t>
      </w:r>
      <w:bookmarkEnd w:id="124"/>
      <w:bookmarkEnd w:id="125"/>
      <w:r w:rsidRPr="002E73CC">
        <w:rPr>
          <w:rStyle w:val="6BaseloadOnly"/>
          <w:rFonts w:eastAsia="MS Gothic"/>
        </w:rPr>
        <w:t>;]</w:t>
      </w:r>
      <w:r w:rsidRPr="002E73CC">
        <w:rPr>
          <w:rStyle w:val="6BaseloadOnly"/>
        </w:rPr>
        <w:t xml:space="preserve"> </w:t>
      </w:r>
      <w:r w:rsidRPr="002E73CC">
        <w:rPr>
          <w:rStyle w:val="0SCEContractInstructions"/>
        </w:rPr>
        <w:t>{SCE Note: Baseload only}</w:t>
      </w:r>
    </w:p>
    <w:p w14:paraId="6E1BA29A" w14:textId="1C218526" w:rsidR="00C56166" w:rsidRPr="002E73CC" w:rsidRDefault="00D03A9F" w:rsidP="00845E65">
      <w:pPr>
        <w:pStyle w:val="0SCEMainLevel3-abc"/>
      </w:pPr>
      <w:bookmarkStart w:id="126" w:name="_Hlk97892320"/>
      <w:r w:rsidRPr="002E73CC">
        <w:rPr>
          <w:rStyle w:val="6SolarOnly"/>
        </w:rPr>
        <w:t xml:space="preserve">[Seller installs Direct Current generating capacity </w:t>
      </w:r>
      <w:r w:rsidR="0090122F" w:rsidRPr="005A2128">
        <w:rPr>
          <w:rStyle w:val="6SolarOnly"/>
        </w:rPr>
        <w:t xml:space="preserve">that causes the sum of all Photovoltaic Module DC Ratings to be in excess of </w:t>
      </w:r>
      <w:r w:rsidR="003720F8" w:rsidRPr="005A2128">
        <w:rPr>
          <w:rStyle w:val="6SolarOnly"/>
        </w:rPr>
        <w:t xml:space="preserve">one hundred percent (100%) of the </w:t>
      </w:r>
      <w:r w:rsidR="003720F8">
        <w:rPr>
          <w:rStyle w:val="6SolarOnly"/>
        </w:rPr>
        <w:t xml:space="preserve">Demonstrated </w:t>
      </w:r>
      <w:r w:rsidRPr="002E73CC">
        <w:rPr>
          <w:rStyle w:val="6SolarOnly"/>
        </w:rPr>
        <w:t xml:space="preserve">DC Rating </w:t>
      </w:r>
      <w:r w:rsidR="00863A08" w:rsidRPr="002E73CC">
        <w:rPr>
          <w:rStyle w:val="6SolarOnly"/>
        </w:rPr>
        <w:t>Capacity</w:t>
      </w:r>
      <w:r w:rsidR="0065330B">
        <w:rPr>
          <w:rStyle w:val="6SolarOnly"/>
        </w:rPr>
        <w:t xml:space="preserve">) </w:t>
      </w:r>
      <w:r w:rsidRPr="002E73CC">
        <w:rPr>
          <w:rStyle w:val="6SolarOnly"/>
        </w:rPr>
        <w:t xml:space="preserve">and such excess Direct Current </w:t>
      </w:r>
      <w:r w:rsidRPr="002E73CC">
        <w:rPr>
          <w:rStyle w:val="6SolarOnly"/>
        </w:rPr>
        <w:lastRenderedPageBreak/>
        <w:t>generating capacity is not removed within five (5) Business Days after Notice from SCE;]</w:t>
      </w:r>
      <w:r w:rsidRPr="002E73CC">
        <w:t xml:space="preserve"> </w:t>
      </w:r>
      <w:r w:rsidRPr="002E73CC">
        <w:rPr>
          <w:rStyle w:val="0SCEContractInstructions"/>
        </w:rPr>
        <w:t>{SCE Note: Solar PV only}</w:t>
      </w:r>
    </w:p>
    <w:bookmarkEnd w:id="126"/>
    <w:p w14:paraId="6E1BA29B" w14:textId="77777777" w:rsidR="00C56166" w:rsidRDefault="00D03A9F" w:rsidP="00845E65">
      <w:pPr>
        <w:pStyle w:val="0SCEMainLevel3-abc"/>
      </w:pPr>
      <w:r>
        <w:t xml:space="preserve">The Project consists of an ERR type(s) different than that specified in </w:t>
      </w:r>
      <w:r>
        <w:rPr>
          <w:u w:val="single"/>
        </w:rPr>
        <w:t>Section 1.02</w:t>
      </w:r>
      <w:r>
        <w:t xml:space="preserve"> of this </w:t>
      </w:r>
      <w:r>
        <w:rPr>
          <w:u w:val="single"/>
        </w:rPr>
        <w:t>Attachment 1</w:t>
      </w:r>
      <w:r>
        <w:t>;</w:t>
      </w:r>
    </w:p>
    <w:p w14:paraId="6E1BA29C" w14:textId="3E4DD48B" w:rsidR="00C56166" w:rsidRDefault="00D03A9F" w:rsidP="00845E65">
      <w:pPr>
        <w:pStyle w:val="0SCEMainLevel3-abc"/>
      </w:pPr>
      <w:r>
        <w:t xml:space="preserve">Except where there has been a change in Applicable Laws that would affect Seller’s status as an ERR, and Seller has made commercially reasonable efforts in accordance with </w:t>
      </w:r>
      <w:r>
        <w:rPr>
          <w:u w:val="single"/>
        </w:rPr>
        <w:t>Section 9.04(</w:t>
      </w:r>
      <w:r w:rsidR="00942A59">
        <w:rPr>
          <w:u w:val="single"/>
        </w:rPr>
        <w:t>f</w:t>
      </w:r>
      <w:r>
        <w:rPr>
          <w:u w:val="single"/>
        </w:rPr>
        <w:t>)</w:t>
      </w:r>
      <w:r>
        <w:t xml:space="preserve"> of this </w:t>
      </w:r>
      <w:r>
        <w:rPr>
          <w:u w:val="single"/>
        </w:rPr>
        <w:t>Attachment 1</w:t>
      </w:r>
      <w:r>
        <w:t xml:space="preserve"> to comply with the change in law, the Project fails to qualify as an ERR;</w:t>
      </w:r>
    </w:p>
    <w:p w14:paraId="6E1BA29D" w14:textId="3745C02F" w:rsidR="00C56166" w:rsidRDefault="00D03A9F" w:rsidP="00845E65">
      <w:pPr>
        <w:pStyle w:val="0SCEMainLevel3-abc"/>
      </w:pPr>
      <w:r>
        <w:t xml:space="preserve">Except where there has been a change in Applicable Law that would affect the eligibility of energy to qualify as renewable energy for the purposes of the California Renewables Portfolio Standard and Seller has made commercially reasonable efforts in accordance with </w:t>
      </w:r>
      <w:r>
        <w:rPr>
          <w:u w:val="single"/>
        </w:rPr>
        <w:t>Section 9.04(</w:t>
      </w:r>
      <w:r w:rsidR="00C2306A">
        <w:rPr>
          <w:u w:val="single"/>
        </w:rPr>
        <w:t>g</w:t>
      </w:r>
      <w:r>
        <w:rPr>
          <w:u w:val="single"/>
        </w:rPr>
        <w:t>)</w:t>
      </w:r>
      <w:r>
        <w:t xml:space="preserve"> of this </w:t>
      </w:r>
      <w:r>
        <w:rPr>
          <w:u w:val="single"/>
        </w:rPr>
        <w:t>Attachment 1</w:t>
      </w:r>
      <w:r>
        <w:t xml:space="preserve"> to comply with the change in law, any energy from the Project and sold or to be sold to SCE hereunder fails to qualify as eligible renewable energy for purposes of the California Renewables Portfolio Standard;</w:t>
      </w:r>
    </w:p>
    <w:p w14:paraId="6E1BA29E" w14:textId="66F68DC3" w:rsidR="00C56166" w:rsidRDefault="00D03A9F" w:rsidP="00845E65">
      <w:pPr>
        <w:pStyle w:val="0SCEMainLevel3-abc"/>
        <w:rPr>
          <w:i/>
          <w:iCs/>
          <w:color w:val="0000FF"/>
        </w:rPr>
      </w:pPr>
      <w:r>
        <w:rPr>
          <w:rStyle w:val="6BaseloadOnly"/>
        </w:rPr>
        <w:t>[Seller fails to provide to SCE a copy of the certification identified in Public Utilities Code Sections 2821(d)(1) and (e)(1) as evidence of Seller’s compliance with Public Utilities Code Section 2821(c) within thirty (30) days of Seller’s receipt of such documentation from the State Water Resources Control Board or in no event later than sixty (60) days after the Initial Delivery Date.]</w:t>
      </w:r>
      <w:r>
        <w:t xml:space="preserve"> </w:t>
      </w:r>
      <w:r w:rsidRPr="008D4DBF">
        <w:rPr>
          <w:rStyle w:val="0SCEContractInstructionsSeparateReview"/>
        </w:rPr>
        <w:t>{SCE Note: Applicable to Hydro only, otherwise delete}</w:t>
      </w:r>
    </w:p>
    <w:p w14:paraId="6E1BA29F" w14:textId="77777777" w:rsidR="00C56166" w:rsidRDefault="00D03A9F" w:rsidP="00845E65">
      <w:pPr>
        <w:pStyle w:val="0SCEMainLevel1-Article"/>
        <w:numPr>
          <w:ilvl w:val="0"/>
          <w:numId w:val="9"/>
        </w:numPr>
      </w:pPr>
      <w:r>
        <w:t>INDEMNIFICATION; GOVERNMENTAL CHARGES</w:t>
      </w:r>
    </w:p>
    <w:p w14:paraId="6E1BA2A0" w14:textId="77777777" w:rsidR="00C56166" w:rsidRDefault="00D03A9F" w:rsidP="00845E65">
      <w:pPr>
        <w:pStyle w:val="0SCEMainLevel2-101102201"/>
        <w:numPr>
          <w:ilvl w:val="1"/>
          <w:numId w:val="14"/>
        </w:numPr>
        <w:rPr>
          <w:u w:val="none"/>
        </w:rPr>
      </w:pPr>
      <w:bookmarkStart w:id="127" w:name="_Toc522185655"/>
      <w:r>
        <w:t>Seller’s Indemnification Obligations</w:t>
      </w:r>
      <w:r>
        <w:rPr>
          <w:u w:val="none"/>
        </w:rPr>
        <w:t>.</w:t>
      </w:r>
      <w:bookmarkEnd w:id="127"/>
    </w:p>
    <w:p w14:paraId="6E1BA2A1" w14:textId="77777777" w:rsidR="00C56166" w:rsidRDefault="00D03A9F">
      <w:pPr>
        <w:pStyle w:val="0SCEMainLevel2-Paragraph"/>
      </w:pPr>
      <w:r>
        <w:t xml:space="preserve">Seller’s indemnification obligations pursuant to </w:t>
      </w:r>
      <w:r>
        <w:rPr>
          <w:u w:val="single"/>
        </w:rPr>
        <w:t>Section 13.02</w:t>
      </w:r>
      <w:r>
        <w:t xml:space="preserve"> shall also extend to:</w:t>
      </w:r>
    </w:p>
    <w:p w14:paraId="6E1BA2A2" w14:textId="77777777" w:rsidR="00C56166" w:rsidRPr="00A5049D" w:rsidRDefault="00D03A9F">
      <w:pPr>
        <w:pStyle w:val="0SCEMainLevel3-abc"/>
      </w:pPr>
      <w:bookmarkStart w:id="128" w:name="_Hlk100275215"/>
      <w:bookmarkStart w:id="129" w:name="_Hlk100275187"/>
      <w:r>
        <w:t xml:space="preserve">Seller’s failure to provide any portion of the Project’s Capacity Attributes for any portion </w:t>
      </w:r>
      <w:r w:rsidRPr="00A5049D">
        <w:t>of the Delivery Period;</w:t>
      </w:r>
    </w:p>
    <w:p w14:paraId="6E1BA2A3" w14:textId="4773B898" w:rsidR="00C56166" w:rsidRPr="00A5049D" w:rsidRDefault="00D03A9F">
      <w:pPr>
        <w:pStyle w:val="0SCEMainLevel3-abc"/>
      </w:pPr>
      <w:r w:rsidRPr="00A5049D">
        <w:rPr>
          <w:rStyle w:val="5FCDSOnly"/>
        </w:rPr>
        <w:t xml:space="preserve">[Seller’s failure to timely or accurately submit, or otherwise satisfy its Showing Month Notice for any portion of the Delivery Period;] </w:t>
      </w:r>
      <w:r w:rsidRPr="00A5049D">
        <w:rPr>
          <w:rStyle w:val="0SCEContractInstructions"/>
        </w:rPr>
        <w:t>{SCE NTD: this subsection (b) is applicable to Projects with FCDS, delete and replace entire subsection (b) with “Intentionally Omitted” for Energy Only Projects}</w:t>
      </w:r>
    </w:p>
    <w:p w14:paraId="6E1BA2A4" w14:textId="41118F10" w:rsidR="00C56166" w:rsidRPr="00A5049D" w:rsidRDefault="00D03A9F">
      <w:pPr>
        <w:pStyle w:val="0SCEMainLevel3-abc"/>
      </w:pPr>
      <w:r w:rsidRPr="00A5049D">
        <w:t xml:space="preserve">Seller’s </w:t>
      </w:r>
      <w:r w:rsidRPr="00A5049D">
        <w:rPr>
          <w:rStyle w:val="5FCDSOnly"/>
        </w:rPr>
        <w:t>[failure to fulfill its obligations regarding Resource Adequacy Benefits as set forth herein, including Seller’s failure to timely provide a Showing Month Notice to SCE</w:t>
      </w:r>
      <w:r w:rsidR="00680E44">
        <w:rPr>
          <w:rStyle w:val="5FCDSOnly"/>
        </w:rPr>
        <w:t>,</w:t>
      </w:r>
      <w:r w:rsidRPr="00A5049D">
        <w:rPr>
          <w:rStyle w:val="5FCDSOnly"/>
        </w:rPr>
        <w:t xml:space="preserve"> Seller’s]</w:t>
      </w:r>
      <w:r w:rsidRPr="00A5049D">
        <w:t xml:space="preserve"> </w:t>
      </w:r>
      <w:r w:rsidRPr="00A5049D">
        <w:rPr>
          <w:rStyle w:val="0SCEContractInstructions"/>
        </w:rPr>
        <w:t xml:space="preserve">{SCE NTD: bracketed language applicable to Projects with FCDS, delete bracketed language for Energy Only Projects} </w:t>
      </w:r>
      <w:r w:rsidRPr="00A5049D">
        <w:t xml:space="preserve">failure to provide notice of or any malfunction, outage or other condition affecting the </w:t>
      </w:r>
      <w:r w:rsidRPr="00A5049D">
        <w:lastRenderedPageBreak/>
        <w:t xml:space="preserve">Project as required </w:t>
      </w:r>
      <w:r w:rsidR="00DD43CB">
        <w:t xml:space="preserve">in accordance with </w:t>
      </w:r>
      <w:r w:rsidRPr="00C8237B">
        <w:rPr>
          <w:u w:val="single"/>
        </w:rPr>
        <w:t>Article 6</w:t>
      </w:r>
      <w:r w:rsidR="00680E44">
        <w:t xml:space="preserve"> of this Agreement,</w:t>
      </w:r>
      <w:r w:rsidR="008F6B39">
        <w:t xml:space="preserve"> or </w:t>
      </w:r>
      <w:r w:rsidR="00680E44">
        <w:t xml:space="preserve">Seller’s </w:t>
      </w:r>
      <w:r w:rsidR="008C2730">
        <w:t xml:space="preserve">failure </w:t>
      </w:r>
      <w:r w:rsidR="008F6B39">
        <w:t xml:space="preserve">to ensure </w:t>
      </w:r>
      <w:r w:rsidR="00C932EE">
        <w:t xml:space="preserve">meteorological stations and Meteorological Equipment </w:t>
      </w:r>
      <w:r w:rsidR="003D3386">
        <w:t>are collecting and reporting to the CAISO and SCE accurate, quality, and timely data</w:t>
      </w:r>
      <w:r w:rsidR="003D3386" w:rsidRPr="00A5049D">
        <w:t xml:space="preserve"> </w:t>
      </w:r>
      <w:r w:rsidR="008C2730">
        <w:t xml:space="preserve">as required in accordance with </w:t>
      </w:r>
      <w:r w:rsidR="008C2730" w:rsidRPr="00E03448">
        <w:rPr>
          <w:u w:val="single"/>
        </w:rPr>
        <w:t>Article 5</w:t>
      </w:r>
      <w:r w:rsidR="00680E44">
        <w:t xml:space="preserve"> of this</w:t>
      </w:r>
      <w:r w:rsidRPr="00A5049D">
        <w:t xml:space="preserve"> Agreement</w:t>
      </w:r>
      <w:bookmarkEnd w:id="128"/>
      <w:r w:rsidRPr="00A5049D">
        <w:t>;</w:t>
      </w:r>
    </w:p>
    <w:p w14:paraId="6E1BA2A5" w14:textId="254528E2" w:rsidR="00C56166" w:rsidRPr="00A5049D" w:rsidRDefault="00D03A9F">
      <w:pPr>
        <w:pStyle w:val="0SCEMainLevel3-abc"/>
      </w:pPr>
      <w:bookmarkStart w:id="130" w:name="_Hlk100275227"/>
      <w:r w:rsidRPr="00A5049D">
        <w:rPr>
          <w:rStyle w:val="5FCDSOnly"/>
        </w:rPr>
        <w:t>[Seller’s failure to provide SCE with the full amount of Resource Adequacy Benefits associated with the Project (in accordance with then current resource adequacy counting rules);]</w:t>
      </w:r>
      <w:r w:rsidRPr="00A5049D">
        <w:t xml:space="preserve"> </w:t>
      </w:r>
      <w:r w:rsidRPr="00A5049D">
        <w:rPr>
          <w:rStyle w:val="0SCEContractInstructions"/>
        </w:rPr>
        <w:t>{SCE NTD: this subsection (d) is applicable to Projects with FCDS, delete and replace entire subsection (d) with “Intentionally Omitted” for Energy Only Projects}</w:t>
      </w:r>
    </w:p>
    <w:p w14:paraId="6E1BA2A6" w14:textId="3EFEFDCD" w:rsidR="00C56166" w:rsidRPr="000B4BE2" w:rsidRDefault="00D03A9F">
      <w:pPr>
        <w:pStyle w:val="0SCEMainLevel3-abc"/>
      </w:pPr>
      <w:r w:rsidRPr="00A5049D">
        <w:rPr>
          <w:rStyle w:val="5FCDSOnly"/>
        </w:rPr>
        <w:t xml:space="preserve">[SCE’s replacement or substitution of any portion of Capacity Attributes associated with the Project that was </w:t>
      </w:r>
      <w:r w:rsidRPr="000B4BE2">
        <w:rPr>
          <w:rStyle w:val="5FCDSOnly"/>
        </w:rPr>
        <w:t>shown by SCE in its RA Compliance Showings, if SCE is required to replace or substitute such portion in accordance with the CAISO Tariff</w:t>
      </w:r>
      <w:bookmarkEnd w:id="130"/>
      <w:r w:rsidRPr="000B4BE2">
        <w:rPr>
          <w:rStyle w:val="5FCDSOnly"/>
        </w:rPr>
        <w:t>;]</w:t>
      </w:r>
      <w:r w:rsidRPr="000B4BE2">
        <w:t xml:space="preserve"> </w:t>
      </w:r>
      <w:r w:rsidRPr="000B4BE2">
        <w:rPr>
          <w:rStyle w:val="0SCEContractInstructions"/>
        </w:rPr>
        <w:t>{SCE NTD: this subsection (e) is applicable to Projects with FCDS, delete and replace entire subsection (e) with “Intentionally Omitted” for Energy Only Projects}</w:t>
      </w:r>
    </w:p>
    <w:bookmarkEnd w:id="129"/>
    <w:p w14:paraId="6E1BA2A7" w14:textId="54BB6003" w:rsidR="00C56166" w:rsidRDefault="00D03A9F">
      <w:pPr>
        <w:pStyle w:val="0SCEMainLevel3-abc"/>
      </w:pPr>
      <w:r>
        <w:t xml:space="preserve">Any NERC Standards Non-Compliance Penalties or an attempt by any Governmental Authority, person or entity to assess such NERC Standards Non-Compliance Penalties against SCE, except to the extent solely due to SCE’s negligence in performing its role as Seller’s Scheduling Coordinator throughout the Delivery Period as set forth in </w:t>
      </w:r>
      <w:r>
        <w:rPr>
          <w:u w:val="single"/>
        </w:rPr>
        <w:t>Section 6.02</w:t>
      </w:r>
      <w:r>
        <w:t xml:space="preserve"> of this </w:t>
      </w:r>
      <w:r>
        <w:rPr>
          <w:u w:val="single"/>
        </w:rPr>
        <w:t>Attachment 1</w:t>
      </w:r>
      <w:r>
        <w:t>;</w:t>
      </w:r>
    </w:p>
    <w:p w14:paraId="6E1BA2AA" w14:textId="00CD412C" w:rsidR="00C56166" w:rsidRDefault="00D03A9F" w:rsidP="00845E65">
      <w:pPr>
        <w:pStyle w:val="0SCEMainLevel3-abc"/>
      </w:pPr>
      <w:r>
        <w:t xml:space="preserve">SCE’s transfer to Seller or Seller’s designee of WREGIS Certificates generated by the Project prior to the Initial Delivery Date pursuant to </w:t>
      </w:r>
      <w:r>
        <w:rPr>
          <w:u w:val="single"/>
        </w:rPr>
        <w:t>Section 1.07(b)</w:t>
      </w:r>
      <w:r>
        <w:t xml:space="preserve"> of this </w:t>
      </w:r>
      <w:r>
        <w:rPr>
          <w:u w:val="single"/>
        </w:rPr>
        <w:t>Attachment 1</w:t>
      </w:r>
      <w:r>
        <w:t>; and</w:t>
      </w:r>
    </w:p>
    <w:p w14:paraId="6E1BA2AB" w14:textId="77777777" w:rsidR="00C56166" w:rsidRDefault="00D03A9F" w:rsidP="00845E65">
      <w:pPr>
        <w:pStyle w:val="0SCEMainLevel3-abc"/>
        <w:sectPr w:rsidR="00C56166">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60"/>
        </w:sectPr>
      </w:pPr>
      <w:r>
        <w:t xml:space="preserve">The disqualification by WREGIS </w:t>
      </w:r>
      <w:bookmarkStart w:id="131" w:name="_Hlk86690144"/>
      <w:r>
        <w:t xml:space="preserve">or any Governmental Authority </w:t>
      </w:r>
      <w:bookmarkEnd w:id="131"/>
      <w:r>
        <w:t>of any Renewable Energy Credits transferred to SCE, or the failure to transfer any Renewable Energy Credits to SCE within four (4) months after the generation of the associated Metered Amounts.</w:t>
      </w:r>
    </w:p>
    <w:p w14:paraId="6E1BA2AC" w14:textId="1D6D023A" w:rsidR="00C56166" w:rsidRDefault="00D03A9F">
      <w:pPr>
        <w:pStyle w:val="1SCEExhTitle"/>
      </w:pPr>
      <w:r>
        <w:lastRenderedPageBreak/>
        <w:t>ATTACHMENT 2</w:t>
      </w:r>
      <w:r>
        <w:rPr>
          <w:i/>
        </w:rPr>
        <w:br/>
      </w:r>
      <w:r>
        <w:rPr>
          <w:i/>
        </w:rPr>
        <w:br/>
      </w:r>
      <w:r>
        <w:rPr>
          <w:caps/>
        </w:rPr>
        <w:t>Project Description</w:t>
      </w:r>
    </w:p>
    <w:p w14:paraId="6E1BA2AD" w14:textId="1F633166" w:rsidR="00C56166" w:rsidRPr="00F514C8" w:rsidRDefault="00D03A9F" w:rsidP="00F514C8">
      <w:pPr>
        <w:rPr>
          <w:rStyle w:val="0SCEContractInstructions"/>
        </w:rPr>
      </w:pPr>
      <w:r w:rsidRPr="00F514C8">
        <w:rPr>
          <w:rStyle w:val="0SCEContractInstructions"/>
        </w:rPr>
        <w:t xml:space="preserve">{SCE Note: Applicable to In Front of the Meter Renewables. </w:t>
      </w:r>
      <w:bookmarkStart w:id="132" w:name="_Hlk109136783"/>
      <w:r w:rsidRPr="00F514C8">
        <w:rPr>
          <w:rStyle w:val="0SCEContractInstructions"/>
        </w:rPr>
        <w:t>Do not modify table headers or table formatting</w:t>
      </w:r>
      <w:bookmarkEnd w:id="132"/>
      <w:r w:rsidRPr="00F514C8">
        <w:rPr>
          <w:rStyle w:val="0SCEContractInstructions"/>
        </w:rPr>
        <w:t>}</w:t>
      </w:r>
    </w:p>
    <w:p w14:paraId="6E1BA2AE" w14:textId="77777777" w:rsidR="00C56166" w:rsidRDefault="00D03A9F">
      <w:pPr>
        <w:pStyle w:val="1SCEExhParts-IIIIII"/>
      </w:pPr>
      <w:r>
        <w:t>PART I.</w:t>
      </w:r>
      <w:r>
        <w:tab/>
        <w:t>General Project Description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Look w:val="04A0" w:firstRow="1" w:lastRow="0" w:firstColumn="1" w:lastColumn="0" w:noHBand="0" w:noVBand="1"/>
      </w:tblPr>
      <w:tblGrid>
        <w:gridCol w:w="3415"/>
        <w:gridCol w:w="6665"/>
      </w:tblGrid>
      <w:tr w:rsidR="009E0709" w14:paraId="6E1BA2B0" w14:textId="77777777" w:rsidTr="009B3CFA">
        <w:tc>
          <w:tcPr>
            <w:tcW w:w="10080" w:type="dxa"/>
            <w:gridSpan w:val="2"/>
          </w:tcPr>
          <w:p w14:paraId="6E1BA2AF" w14:textId="77777777" w:rsidR="00C56166" w:rsidRDefault="00D03A9F">
            <w:pPr>
              <w:suppressLineNumbers/>
              <w:suppressAutoHyphens/>
              <w:spacing w:after="0"/>
              <w:rPr>
                <w:bCs/>
                <w:color w:val="000000" w:themeColor="text1"/>
              </w:rPr>
            </w:pPr>
            <w:r>
              <w:rPr>
                <w:b/>
                <w:color w:val="000000" w:themeColor="text1"/>
              </w:rPr>
              <w:t>General Information Table (ID-ATT2-GI)</w:t>
            </w:r>
          </w:p>
        </w:tc>
      </w:tr>
      <w:tr w:rsidR="009E0709" w14:paraId="6E1BA2B3" w14:textId="77777777" w:rsidTr="009B3CFA">
        <w:tc>
          <w:tcPr>
            <w:tcW w:w="3415" w:type="dxa"/>
          </w:tcPr>
          <w:p w14:paraId="6E1BA2B1" w14:textId="77777777" w:rsidR="00C56166" w:rsidRDefault="00D03A9F">
            <w:pPr>
              <w:suppressLineNumbers/>
              <w:suppressAutoHyphens/>
              <w:spacing w:after="0"/>
              <w:rPr>
                <w:bCs/>
                <w:color w:val="000000" w:themeColor="text1"/>
              </w:rPr>
            </w:pPr>
            <w:r>
              <w:rPr>
                <w:b/>
                <w:color w:val="000000" w:themeColor="text1"/>
              </w:rPr>
              <w:t>Element</w:t>
            </w:r>
          </w:p>
        </w:tc>
        <w:tc>
          <w:tcPr>
            <w:tcW w:w="6665" w:type="dxa"/>
          </w:tcPr>
          <w:p w14:paraId="6E1BA2B2" w14:textId="77777777" w:rsidR="00C56166" w:rsidRDefault="00D03A9F">
            <w:pPr>
              <w:suppressLineNumbers/>
              <w:suppressAutoHyphens/>
              <w:spacing w:after="0"/>
              <w:rPr>
                <w:bCs/>
                <w:color w:val="000000" w:themeColor="text1"/>
              </w:rPr>
            </w:pPr>
            <w:r>
              <w:rPr>
                <w:b/>
                <w:color w:val="000000" w:themeColor="text1"/>
              </w:rPr>
              <w:t>Entry</w:t>
            </w:r>
          </w:p>
        </w:tc>
      </w:tr>
      <w:tr w:rsidR="009E0709" w14:paraId="234E6FC8" w14:textId="77777777" w:rsidTr="009B3CFA">
        <w:tc>
          <w:tcPr>
            <w:tcW w:w="3415" w:type="dxa"/>
          </w:tcPr>
          <w:p w14:paraId="513E65E2" w14:textId="51262F9A" w:rsidR="00346E06" w:rsidRDefault="00D03A9F">
            <w:pPr>
              <w:suppressLineNumbers/>
              <w:suppressAutoHyphens/>
              <w:spacing w:after="0"/>
              <w:rPr>
                <w:bCs/>
                <w:color w:val="000000" w:themeColor="text1"/>
              </w:rPr>
            </w:pPr>
            <w:r>
              <w:rPr>
                <w:bCs/>
                <w:color w:val="000000" w:themeColor="text1"/>
              </w:rPr>
              <w:t>Delivery Point</w:t>
            </w:r>
          </w:p>
        </w:tc>
        <w:tc>
          <w:tcPr>
            <w:tcW w:w="6665" w:type="dxa"/>
          </w:tcPr>
          <w:p w14:paraId="61D77FCB" w14:textId="77777777" w:rsidR="00346E06" w:rsidRDefault="00346E06" w:rsidP="009B3CFA">
            <w:pPr>
              <w:suppressLineNumbers/>
              <w:suppressAutoHyphens/>
              <w:spacing w:after="0"/>
              <w:rPr>
                <w:bCs/>
                <w:color w:val="000000" w:themeColor="text1"/>
              </w:rPr>
            </w:pPr>
          </w:p>
        </w:tc>
      </w:tr>
      <w:tr w:rsidR="009E0709" w14:paraId="50FB4FA7" w14:textId="77777777" w:rsidTr="009B3CFA">
        <w:tc>
          <w:tcPr>
            <w:tcW w:w="3415" w:type="dxa"/>
          </w:tcPr>
          <w:p w14:paraId="59C173AD" w14:textId="2CBF7844" w:rsidR="00346E06" w:rsidRDefault="00D03A9F">
            <w:pPr>
              <w:suppressLineNumbers/>
              <w:suppressAutoHyphens/>
              <w:spacing w:after="0"/>
              <w:rPr>
                <w:bCs/>
                <w:color w:val="000000" w:themeColor="text1"/>
              </w:rPr>
            </w:pPr>
            <w:r>
              <w:rPr>
                <w:bCs/>
                <w:color w:val="000000" w:themeColor="text1"/>
              </w:rPr>
              <w:t>Interconnection Point</w:t>
            </w:r>
          </w:p>
        </w:tc>
        <w:tc>
          <w:tcPr>
            <w:tcW w:w="6665" w:type="dxa"/>
          </w:tcPr>
          <w:p w14:paraId="6D7F8AC3" w14:textId="77777777" w:rsidR="00346E06" w:rsidRDefault="00346E06" w:rsidP="009B3CFA">
            <w:pPr>
              <w:suppressLineNumbers/>
              <w:suppressAutoHyphens/>
              <w:spacing w:after="0"/>
              <w:rPr>
                <w:bCs/>
                <w:color w:val="000000" w:themeColor="text1"/>
              </w:rPr>
            </w:pPr>
          </w:p>
        </w:tc>
      </w:tr>
      <w:tr w:rsidR="009E0709" w14:paraId="1CA80987" w14:textId="77777777" w:rsidTr="009B3CFA">
        <w:tc>
          <w:tcPr>
            <w:tcW w:w="3415" w:type="dxa"/>
          </w:tcPr>
          <w:p w14:paraId="7673C888" w14:textId="3C0C84BA" w:rsidR="00346E06" w:rsidRDefault="00D03A9F">
            <w:pPr>
              <w:suppressLineNumbers/>
              <w:suppressAutoHyphens/>
              <w:spacing w:after="0"/>
              <w:rPr>
                <w:bCs/>
                <w:color w:val="000000" w:themeColor="text1"/>
              </w:rPr>
            </w:pPr>
            <w:r>
              <w:rPr>
                <w:bCs/>
                <w:color w:val="000000" w:themeColor="text1"/>
              </w:rPr>
              <w:t>Interconnection Queue Position</w:t>
            </w:r>
          </w:p>
        </w:tc>
        <w:tc>
          <w:tcPr>
            <w:tcW w:w="6665" w:type="dxa"/>
          </w:tcPr>
          <w:p w14:paraId="52E0FF1E" w14:textId="77777777" w:rsidR="00346E06" w:rsidRDefault="00346E06" w:rsidP="009B3CFA">
            <w:pPr>
              <w:suppressLineNumbers/>
              <w:suppressAutoHyphens/>
              <w:spacing w:after="0"/>
              <w:rPr>
                <w:bCs/>
                <w:color w:val="000000" w:themeColor="text1"/>
              </w:rPr>
            </w:pPr>
          </w:p>
        </w:tc>
      </w:tr>
      <w:tr w:rsidR="009E0709" w14:paraId="6E1BA2B6" w14:textId="77777777" w:rsidTr="009B3CFA">
        <w:tc>
          <w:tcPr>
            <w:tcW w:w="3415" w:type="dxa"/>
          </w:tcPr>
          <w:p w14:paraId="6E1BA2B4" w14:textId="27CCE0F4" w:rsidR="00C56166" w:rsidRDefault="00D03A9F">
            <w:pPr>
              <w:suppressLineNumbers/>
              <w:suppressAutoHyphens/>
              <w:spacing w:after="0"/>
              <w:rPr>
                <w:bCs/>
                <w:color w:val="000000" w:themeColor="text1"/>
              </w:rPr>
            </w:pPr>
            <w:r>
              <w:rPr>
                <w:bCs/>
                <w:color w:val="000000" w:themeColor="text1"/>
              </w:rPr>
              <w:t>Generation Technology</w:t>
            </w:r>
          </w:p>
        </w:tc>
        <w:tc>
          <w:tcPr>
            <w:tcW w:w="6665" w:type="dxa"/>
          </w:tcPr>
          <w:p w14:paraId="6E1BA2B5" w14:textId="656D3485" w:rsidR="00C56166" w:rsidRDefault="00C56166" w:rsidP="009B3CFA">
            <w:pPr>
              <w:suppressLineNumbers/>
              <w:suppressAutoHyphens/>
              <w:spacing w:after="0"/>
              <w:rPr>
                <w:bCs/>
                <w:color w:val="000000" w:themeColor="text1"/>
              </w:rPr>
            </w:pPr>
          </w:p>
        </w:tc>
      </w:tr>
      <w:tr w:rsidR="009E0709" w14:paraId="01537A2C" w14:textId="77777777" w:rsidTr="009B3CFA">
        <w:trPr>
          <w:trHeight w:val="31"/>
        </w:trPr>
        <w:tc>
          <w:tcPr>
            <w:tcW w:w="3415" w:type="dxa"/>
          </w:tcPr>
          <w:p w14:paraId="4E7973B6" w14:textId="2E99D706" w:rsidR="001022E2" w:rsidRDefault="00D03A9F" w:rsidP="001022E2">
            <w:pPr>
              <w:suppressLineNumbers/>
              <w:suppressAutoHyphens/>
              <w:spacing w:after="0"/>
              <w:rPr>
                <w:bCs/>
                <w:color w:val="000000" w:themeColor="text1"/>
              </w:rPr>
            </w:pPr>
            <w:r>
              <w:rPr>
                <w:bCs/>
                <w:color w:val="000000" w:themeColor="text1"/>
              </w:rPr>
              <w:t>Local Capacity Area</w:t>
            </w:r>
          </w:p>
        </w:tc>
        <w:tc>
          <w:tcPr>
            <w:tcW w:w="6665" w:type="dxa"/>
          </w:tcPr>
          <w:p w14:paraId="2458E4EF" w14:textId="4064DCF5" w:rsidR="001022E2" w:rsidRPr="00F514C8" w:rsidRDefault="00D03A9F" w:rsidP="009B3CFA">
            <w:pPr>
              <w:spacing w:after="0"/>
              <w:rPr>
                <w:rStyle w:val="0SCEContractInstructions"/>
              </w:rPr>
            </w:pPr>
            <w:r w:rsidRPr="00F514C8">
              <w:rPr>
                <w:rStyle w:val="0SCEContractInstructions"/>
              </w:rPr>
              <w:t>[e.g., CAISO System, Big Creek-Ventura, LA Basin]</w:t>
            </w:r>
          </w:p>
        </w:tc>
      </w:tr>
      <w:tr w:rsidR="009E0709" w14:paraId="6E1BA2B9" w14:textId="77777777" w:rsidTr="009B3CFA">
        <w:tc>
          <w:tcPr>
            <w:tcW w:w="3415" w:type="dxa"/>
          </w:tcPr>
          <w:p w14:paraId="6E1BA2B7" w14:textId="77777777" w:rsidR="001022E2" w:rsidRDefault="00D03A9F" w:rsidP="001022E2">
            <w:pPr>
              <w:suppressLineNumbers/>
              <w:suppressAutoHyphens/>
              <w:spacing w:after="0"/>
              <w:rPr>
                <w:bCs/>
                <w:color w:val="000000" w:themeColor="text1"/>
              </w:rPr>
            </w:pPr>
            <w:r>
              <w:rPr>
                <w:bCs/>
                <w:color w:val="000000" w:themeColor="text1"/>
              </w:rPr>
              <w:t>Air Pollution Control District</w:t>
            </w:r>
          </w:p>
        </w:tc>
        <w:tc>
          <w:tcPr>
            <w:tcW w:w="6665" w:type="dxa"/>
          </w:tcPr>
          <w:p w14:paraId="6E1BA2B8" w14:textId="77777777" w:rsidR="001022E2" w:rsidRPr="00F514C8" w:rsidRDefault="00D03A9F" w:rsidP="009B3CFA">
            <w:pPr>
              <w:spacing w:after="0"/>
              <w:rPr>
                <w:rStyle w:val="0SCEContractInstructions"/>
              </w:rPr>
            </w:pPr>
            <w:r w:rsidRPr="00F514C8">
              <w:rPr>
                <w:rStyle w:val="0SCEContractInstructions"/>
              </w:rPr>
              <w:t>[e.g., SCAQMD]</w:t>
            </w:r>
          </w:p>
        </w:tc>
      </w:tr>
      <w:tr w:rsidR="009E0709" w14:paraId="6E1BA2BF" w14:textId="77777777" w:rsidTr="009B3CFA">
        <w:tc>
          <w:tcPr>
            <w:tcW w:w="3415" w:type="dxa"/>
          </w:tcPr>
          <w:p w14:paraId="6E1BA2BD" w14:textId="77777777" w:rsidR="001022E2" w:rsidRDefault="00D03A9F" w:rsidP="001022E2">
            <w:pPr>
              <w:suppressLineNumbers/>
              <w:suppressAutoHyphens/>
              <w:spacing w:after="0"/>
              <w:rPr>
                <w:bCs/>
                <w:color w:val="000000" w:themeColor="text1"/>
              </w:rPr>
            </w:pPr>
            <w:r>
              <w:rPr>
                <w:bCs/>
                <w:color w:val="000000" w:themeColor="text1"/>
              </w:rPr>
              <w:t>Interconnection Voltage (kV)</w:t>
            </w:r>
          </w:p>
        </w:tc>
        <w:tc>
          <w:tcPr>
            <w:tcW w:w="6665" w:type="dxa"/>
          </w:tcPr>
          <w:p w14:paraId="6E1BA2BE" w14:textId="77777777" w:rsidR="001022E2" w:rsidRDefault="001022E2" w:rsidP="009B3CFA">
            <w:pPr>
              <w:suppressLineNumbers/>
              <w:suppressAutoHyphens/>
              <w:spacing w:after="0"/>
              <w:rPr>
                <w:bCs/>
                <w:color w:val="000000" w:themeColor="text1"/>
              </w:rPr>
            </w:pPr>
          </w:p>
        </w:tc>
      </w:tr>
    </w:tbl>
    <w:p w14:paraId="6E1BA2C6" w14:textId="77777777" w:rsidR="00C56166" w:rsidRDefault="00C56166">
      <w:pPr>
        <w:suppressLineNumbers/>
        <w:suppressAutoHyphens/>
        <w:spacing w:after="0"/>
        <w:textAlignment w:val="baseline"/>
        <w:rPr>
          <w:rFonts w:eastAsia="Times New Roman"/>
          <w:b/>
          <w:bCs/>
        </w:rPr>
      </w:pPr>
    </w:p>
    <w:p w14:paraId="6E1BA2C7" w14:textId="6924294F" w:rsidR="00C56166" w:rsidRDefault="00D03A9F">
      <w:pPr>
        <w:pStyle w:val="1SCEExhParts-IIIIII"/>
        <w:rPr>
          <w:iCs/>
          <w:color w:val="0000FF"/>
        </w:rPr>
      </w:pPr>
      <w:r>
        <w:t xml:space="preserve">PART IB. Project DESCRIPTION </w:t>
      </w:r>
      <w:r w:rsidRPr="00F514C8">
        <w:rPr>
          <w:rStyle w:val="0SCEContractInstructions"/>
        </w:rPr>
        <w:t>{SCE Note: applicable to solar, delete wind table}</w:t>
      </w:r>
    </w:p>
    <w:tbl>
      <w:tblPr>
        <w:tblW w:w="10080" w:type="dxa"/>
        <w:tblCellMar>
          <w:top w:w="29" w:type="dxa"/>
          <w:left w:w="58" w:type="dxa"/>
          <w:bottom w:w="29" w:type="dxa"/>
          <w:right w:w="58" w:type="dxa"/>
        </w:tblCellMar>
        <w:tblLook w:val="01E0" w:firstRow="1" w:lastRow="1" w:firstColumn="1" w:lastColumn="1" w:noHBand="0" w:noVBand="0"/>
      </w:tblPr>
      <w:tblGrid>
        <w:gridCol w:w="1312"/>
        <w:gridCol w:w="1557"/>
        <w:gridCol w:w="810"/>
        <w:gridCol w:w="992"/>
        <w:gridCol w:w="2883"/>
        <w:gridCol w:w="1079"/>
        <w:gridCol w:w="1447"/>
      </w:tblGrid>
      <w:tr w:rsidR="009E0709" w14:paraId="6E1BA2C9" w14:textId="77777777" w:rsidTr="009B3CFA">
        <w:tc>
          <w:tcPr>
            <w:tcW w:w="5000" w:type="pct"/>
            <w:gridSpan w:val="7"/>
            <w:tcBorders>
              <w:top w:val="single" w:sz="5" w:space="0" w:color="000000"/>
              <w:left w:val="single" w:sz="5" w:space="0" w:color="000000"/>
              <w:bottom w:val="single" w:sz="5" w:space="0" w:color="000000"/>
              <w:right w:val="single" w:sz="5" w:space="0" w:color="000000"/>
            </w:tcBorders>
            <w:vAlign w:val="center"/>
          </w:tcPr>
          <w:p w14:paraId="6E1BA2C8" w14:textId="77777777" w:rsidR="00C56166" w:rsidRDefault="00D03A9F">
            <w:pPr>
              <w:suppressLineNumbers/>
              <w:suppressAutoHyphens/>
              <w:spacing w:after="0"/>
              <w:rPr>
                <w:b/>
                <w:spacing w:val="-1"/>
              </w:rPr>
            </w:pPr>
            <w:r>
              <w:rPr>
                <w:b/>
                <w:spacing w:val="-1"/>
              </w:rPr>
              <w:t>Table (ID-ATT2-PC)</w:t>
            </w:r>
          </w:p>
        </w:tc>
      </w:tr>
      <w:tr w:rsidR="009E0709" w14:paraId="6E1BA2D1" w14:textId="77777777" w:rsidTr="009B3CFA">
        <w:tc>
          <w:tcPr>
            <w:tcW w:w="651" w:type="pct"/>
            <w:tcBorders>
              <w:top w:val="single" w:sz="5" w:space="0" w:color="000000"/>
              <w:left w:val="single" w:sz="5" w:space="0" w:color="000000"/>
              <w:bottom w:val="single" w:sz="5" w:space="0" w:color="000000"/>
              <w:right w:val="single" w:sz="5" w:space="0" w:color="000000"/>
            </w:tcBorders>
            <w:vAlign w:val="center"/>
          </w:tcPr>
          <w:p w14:paraId="6E1BA2CA" w14:textId="77777777" w:rsidR="00C56166" w:rsidRDefault="00D03A9F">
            <w:pPr>
              <w:suppressLineNumbers/>
              <w:suppressAutoHyphens/>
              <w:spacing w:after="0"/>
              <w:rPr>
                <w:b/>
                <w:bCs/>
              </w:rPr>
            </w:pPr>
            <w:r>
              <w:rPr>
                <w:b/>
                <w:spacing w:val="-1"/>
              </w:rPr>
              <w:t>Component</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CB" w14:textId="77777777" w:rsidR="00C56166" w:rsidRDefault="00D03A9F">
            <w:pPr>
              <w:suppressLineNumbers/>
              <w:suppressAutoHyphens/>
              <w:spacing w:after="0"/>
            </w:pPr>
            <w:r>
              <w:rPr>
                <w:b/>
                <w:spacing w:val="-1"/>
              </w:rPr>
              <w:t>Manufacturer</w:t>
            </w:r>
          </w:p>
        </w:tc>
        <w:tc>
          <w:tcPr>
            <w:tcW w:w="402" w:type="pct"/>
            <w:tcBorders>
              <w:top w:val="single" w:sz="5" w:space="0" w:color="000000"/>
              <w:left w:val="single" w:sz="5" w:space="0" w:color="000000"/>
              <w:bottom w:val="single" w:sz="5" w:space="0" w:color="000000"/>
              <w:right w:val="single" w:sz="5" w:space="0" w:color="000000"/>
            </w:tcBorders>
            <w:vAlign w:val="center"/>
          </w:tcPr>
          <w:p w14:paraId="6E1BA2CC" w14:textId="77777777" w:rsidR="00C56166" w:rsidRDefault="00D03A9F">
            <w:pPr>
              <w:suppressLineNumbers/>
              <w:suppressAutoHyphens/>
              <w:spacing w:after="0"/>
              <w:rPr>
                <w:b/>
              </w:rPr>
            </w:pPr>
            <w:r>
              <w:rPr>
                <w:b/>
              </w:rPr>
              <w:t>Model No.</w:t>
            </w:r>
          </w:p>
        </w:tc>
        <w:tc>
          <w:tcPr>
            <w:tcW w:w="492" w:type="pct"/>
            <w:tcBorders>
              <w:top w:val="single" w:sz="5" w:space="0" w:color="000000"/>
              <w:left w:val="single" w:sz="5" w:space="0" w:color="000000"/>
              <w:bottom w:val="single" w:sz="5" w:space="0" w:color="000000"/>
              <w:right w:val="single" w:sz="5" w:space="0" w:color="000000"/>
            </w:tcBorders>
            <w:vAlign w:val="center"/>
          </w:tcPr>
          <w:p w14:paraId="6E1BA2CD" w14:textId="77777777" w:rsidR="00C56166" w:rsidRDefault="00D03A9F">
            <w:pPr>
              <w:suppressLineNumbers/>
              <w:suppressAutoHyphens/>
              <w:spacing w:after="0"/>
              <w:rPr>
                <w:b/>
              </w:rPr>
            </w:pPr>
            <w:r>
              <w:rPr>
                <w:b/>
              </w:rPr>
              <w:t>Rating</w:t>
            </w:r>
          </w:p>
        </w:tc>
        <w:tc>
          <w:tcPr>
            <w:tcW w:w="1430" w:type="pct"/>
            <w:tcBorders>
              <w:top w:val="single" w:sz="5" w:space="0" w:color="000000"/>
              <w:left w:val="single" w:sz="5" w:space="0" w:color="000000"/>
              <w:bottom w:val="single" w:sz="5" w:space="0" w:color="000000"/>
              <w:right w:val="single" w:sz="5" w:space="0" w:color="000000"/>
            </w:tcBorders>
            <w:vAlign w:val="center"/>
          </w:tcPr>
          <w:p w14:paraId="6E1BA2CE" w14:textId="77777777" w:rsidR="00C56166" w:rsidRDefault="00D03A9F">
            <w:pPr>
              <w:suppressLineNumbers/>
              <w:suppressAutoHyphens/>
              <w:spacing w:after="0"/>
            </w:pPr>
            <w:r>
              <w:rPr>
                <w:b/>
              </w:rPr>
              <w:t>Rating Unit</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CF" w14:textId="77777777" w:rsidR="00C56166" w:rsidRDefault="00D03A9F">
            <w:pPr>
              <w:suppressLineNumbers/>
              <w:suppressAutoHyphens/>
              <w:spacing w:after="0"/>
            </w:pPr>
            <w:r>
              <w:rPr>
                <w:b/>
                <w:spacing w:val="-1"/>
              </w:rPr>
              <w:t>Quantity</w:t>
            </w:r>
          </w:p>
        </w:tc>
        <w:tc>
          <w:tcPr>
            <w:tcW w:w="718" w:type="pct"/>
            <w:tcBorders>
              <w:top w:val="single" w:sz="5" w:space="0" w:color="000000"/>
              <w:left w:val="single" w:sz="5" w:space="0" w:color="000000"/>
              <w:bottom w:val="single" w:sz="5" w:space="0" w:color="000000"/>
              <w:right w:val="single" w:sz="5" w:space="0" w:color="000000"/>
            </w:tcBorders>
            <w:vAlign w:val="center"/>
          </w:tcPr>
          <w:p w14:paraId="6E1BA2D0" w14:textId="77777777" w:rsidR="00C56166" w:rsidRDefault="00D03A9F">
            <w:pPr>
              <w:suppressLineNumbers/>
              <w:suppressAutoHyphens/>
              <w:spacing w:after="0"/>
            </w:pPr>
            <w:r>
              <w:rPr>
                <w:b/>
                <w:spacing w:val="-1"/>
              </w:rPr>
              <w:t>Total</w:t>
            </w:r>
            <w:r>
              <w:rPr>
                <w:b/>
                <w:spacing w:val="-12"/>
              </w:rPr>
              <w:t xml:space="preserve"> R</w:t>
            </w:r>
            <w:r>
              <w:rPr>
                <w:b/>
              </w:rPr>
              <w:t>ating (Rating x Quantity)</w:t>
            </w:r>
          </w:p>
        </w:tc>
      </w:tr>
      <w:tr w:rsidR="009E0709" w14:paraId="6E1BA2D9" w14:textId="77777777" w:rsidTr="009B3CFA">
        <w:tc>
          <w:tcPr>
            <w:tcW w:w="651" w:type="pct"/>
            <w:tcBorders>
              <w:top w:val="single" w:sz="5" w:space="0" w:color="000000"/>
              <w:left w:val="single" w:sz="5" w:space="0" w:color="000000"/>
              <w:bottom w:val="single" w:sz="5" w:space="0" w:color="000000"/>
              <w:right w:val="single" w:sz="5" w:space="0" w:color="000000"/>
            </w:tcBorders>
            <w:vAlign w:val="center"/>
          </w:tcPr>
          <w:p w14:paraId="6E1BA2D2" w14:textId="77777777" w:rsidR="00C56166" w:rsidRDefault="00D03A9F">
            <w:pPr>
              <w:suppressLineNumbers/>
              <w:suppressAutoHyphens/>
              <w:spacing w:after="0"/>
              <w:rPr>
                <w:bCs/>
                <w:sz w:val="22"/>
                <w:szCs w:val="22"/>
              </w:rPr>
            </w:pPr>
            <w:r>
              <w:rPr>
                <w:bCs/>
                <w:spacing w:val="-1"/>
                <w:sz w:val="22"/>
                <w:szCs w:val="22"/>
              </w:rPr>
              <w:t>Photovoltaic</w:t>
            </w:r>
            <w:r>
              <w:rPr>
                <w:bCs/>
                <w:spacing w:val="20"/>
                <w:w w:val="99"/>
                <w:sz w:val="22"/>
                <w:szCs w:val="22"/>
              </w:rPr>
              <w:t xml:space="preserve"> </w:t>
            </w:r>
            <w:r>
              <w:rPr>
                <w:bCs/>
                <w:sz w:val="22"/>
                <w:szCs w:val="22"/>
              </w:rPr>
              <w:t>Modules</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D3" w14:textId="77777777" w:rsidR="00C56166" w:rsidRDefault="00C56166">
            <w:pPr>
              <w:suppressLineNumbers/>
              <w:suppressAutoHyphens/>
              <w:spacing w:after="0"/>
              <w:rPr>
                <w:bCs/>
                <w:iCs/>
                <w:sz w:val="22"/>
                <w:szCs w:val="22"/>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6E1BA2D4" w14:textId="77777777" w:rsidR="00C56166" w:rsidRDefault="00C56166">
            <w:pPr>
              <w:suppressLineNumbers/>
              <w:suppressAutoHyphens/>
              <w:spacing w:after="0"/>
              <w:rPr>
                <w:bCs/>
                <w:iCs/>
                <w:sz w:val="22"/>
                <w:szCs w:val="22"/>
              </w:rPr>
            </w:pPr>
          </w:p>
        </w:tc>
        <w:tc>
          <w:tcPr>
            <w:tcW w:w="492" w:type="pct"/>
            <w:tcBorders>
              <w:top w:val="single" w:sz="5" w:space="0" w:color="000000"/>
              <w:left w:val="single" w:sz="5" w:space="0" w:color="000000"/>
              <w:bottom w:val="single" w:sz="5" w:space="0" w:color="000000"/>
              <w:right w:val="single" w:sz="5" w:space="0" w:color="000000"/>
            </w:tcBorders>
            <w:vAlign w:val="center"/>
          </w:tcPr>
          <w:p w14:paraId="6E1BA2D5" w14:textId="77777777" w:rsidR="00C56166" w:rsidRDefault="00C56166">
            <w:pPr>
              <w:suppressLineNumbers/>
              <w:suppressAutoHyphens/>
              <w:spacing w:after="0"/>
              <w:rPr>
                <w:bCs/>
                <w:iCs/>
                <w:sz w:val="22"/>
                <w:szCs w:val="22"/>
              </w:rPr>
            </w:pPr>
          </w:p>
        </w:tc>
        <w:tc>
          <w:tcPr>
            <w:tcW w:w="1430" w:type="pct"/>
            <w:tcBorders>
              <w:top w:val="single" w:sz="5" w:space="0" w:color="000000"/>
              <w:left w:val="single" w:sz="5" w:space="0" w:color="000000"/>
              <w:bottom w:val="single" w:sz="5" w:space="0" w:color="000000"/>
              <w:right w:val="single" w:sz="5" w:space="0" w:color="000000"/>
            </w:tcBorders>
            <w:vAlign w:val="center"/>
          </w:tcPr>
          <w:p w14:paraId="6E1BA2D6" w14:textId="77777777" w:rsidR="00C56166" w:rsidRDefault="00D03A9F">
            <w:pPr>
              <w:suppressLineNumbers/>
              <w:suppressAutoHyphens/>
              <w:spacing w:after="0"/>
              <w:rPr>
                <w:bCs/>
                <w:iCs/>
                <w:sz w:val="22"/>
                <w:szCs w:val="22"/>
              </w:rPr>
            </w:pPr>
            <w:r>
              <w:rPr>
                <w:bCs/>
                <w:iCs/>
                <w:sz w:val="22"/>
                <w:szCs w:val="22"/>
              </w:rPr>
              <w:t>Rating, in W DC, of a single module</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D7" w14:textId="77777777" w:rsidR="00C56166" w:rsidRDefault="00C56166">
            <w:pPr>
              <w:suppressLineNumbers/>
              <w:suppressAutoHyphens/>
              <w:spacing w:after="0"/>
              <w:rPr>
                <w:bCs/>
                <w:iCs/>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2D8" w14:textId="77777777" w:rsidR="00C56166" w:rsidRDefault="00C56166">
            <w:pPr>
              <w:suppressLineNumbers/>
              <w:suppressAutoHyphens/>
              <w:spacing w:after="0"/>
              <w:rPr>
                <w:bCs/>
                <w:iCs/>
                <w:sz w:val="22"/>
                <w:szCs w:val="22"/>
              </w:rPr>
            </w:pPr>
          </w:p>
        </w:tc>
      </w:tr>
      <w:tr w:rsidR="009E0709" w14:paraId="6E1BA2E1" w14:textId="77777777" w:rsidTr="009B3CFA">
        <w:tc>
          <w:tcPr>
            <w:tcW w:w="651" w:type="pct"/>
            <w:tcBorders>
              <w:top w:val="single" w:sz="5" w:space="0" w:color="000000"/>
              <w:left w:val="single" w:sz="5" w:space="0" w:color="000000"/>
              <w:bottom w:val="single" w:sz="5" w:space="0" w:color="000000"/>
              <w:right w:val="single" w:sz="5" w:space="0" w:color="000000"/>
            </w:tcBorders>
            <w:vAlign w:val="center"/>
          </w:tcPr>
          <w:p w14:paraId="6E1BA2DA" w14:textId="77777777" w:rsidR="00C56166" w:rsidRDefault="00D03A9F">
            <w:pPr>
              <w:suppressLineNumbers/>
              <w:suppressAutoHyphens/>
              <w:spacing w:after="0"/>
              <w:rPr>
                <w:bCs/>
                <w:sz w:val="22"/>
                <w:szCs w:val="22"/>
              </w:rPr>
            </w:pPr>
            <w:r>
              <w:rPr>
                <w:bCs/>
                <w:sz w:val="22"/>
                <w:szCs w:val="22"/>
              </w:rPr>
              <w:t>Inverter</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DB" w14:textId="77777777" w:rsidR="00C56166" w:rsidRDefault="00C56166">
            <w:pPr>
              <w:suppressLineNumbers/>
              <w:suppressAutoHyphens/>
              <w:spacing w:after="0"/>
              <w:rPr>
                <w:bCs/>
                <w:iCs/>
                <w:sz w:val="22"/>
                <w:szCs w:val="22"/>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6E1BA2DC" w14:textId="77777777" w:rsidR="00C56166" w:rsidRDefault="00C56166">
            <w:pPr>
              <w:suppressLineNumbers/>
              <w:suppressAutoHyphens/>
              <w:spacing w:after="0"/>
              <w:rPr>
                <w:bCs/>
                <w:iCs/>
                <w:sz w:val="22"/>
                <w:szCs w:val="22"/>
              </w:rPr>
            </w:pPr>
          </w:p>
        </w:tc>
        <w:tc>
          <w:tcPr>
            <w:tcW w:w="492" w:type="pct"/>
            <w:tcBorders>
              <w:top w:val="single" w:sz="5" w:space="0" w:color="000000"/>
              <w:left w:val="single" w:sz="5" w:space="0" w:color="000000"/>
              <w:bottom w:val="single" w:sz="5" w:space="0" w:color="000000"/>
              <w:right w:val="single" w:sz="5" w:space="0" w:color="000000"/>
            </w:tcBorders>
            <w:vAlign w:val="center"/>
          </w:tcPr>
          <w:p w14:paraId="6E1BA2DD" w14:textId="77777777" w:rsidR="00C56166" w:rsidRDefault="00C56166">
            <w:pPr>
              <w:suppressLineNumbers/>
              <w:suppressAutoHyphens/>
              <w:spacing w:after="0"/>
              <w:rPr>
                <w:bCs/>
                <w:iCs/>
                <w:sz w:val="22"/>
                <w:szCs w:val="22"/>
              </w:rPr>
            </w:pPr>
          </w:p>
        </w:tc>
        <w:tc>
          <w:tcPr>
            <w:tcW w:w="1430" w:type="pct"/>
            <w:tcBorders>
              <w:top w:val="single" w:sz="5" w:space="0" w:color="000000"/>
              <w:left w:val="single" w:sz="5" w:space="0" w:color="000000"/>
              <w:bottom w:val="single" w:sz="5" w:space="0" w:color="000000"/>
              <w:right w:val="single" w:sz="5" w:space="0" w:color="000000"/>
            </w:tcBorders>
            <w:vAlign w:val="center"/>
          </w:tcPr>
          <w:p w14:paraId="6E1BA2DE" w14:textId="617DEBC1" w:rsidR="00C56166" w:rsidRDefault="00D03A9F">
            <w:pPr>
              <w:suppressLineNumbers/>
              <w:suppressAutoHyphens/>
              <w:spacing w:after="0"/>
              <w:rPr>
                <w:bCs/>
                <w:iCs/>
                <w:sz w:val="22"/>
                <w:szCs w:val="22"/>
              </w:rPr>
            </w:pPr>
            <w:r>
              <w:rPr>
                <w:bCs/>
                <w:iCs/>
                <w:sz w:val="22"/>
                <w:szCs w:val="22"/>
              </w:rPr>
              <w:t xml:space="preserve">Power rating in kW at a specific ambient temperature </w:t>
            </w:r>
            <w:r w:rsidR="00243008">
              <w:rPr>
                <w:bCs/>
                <w:iCs/>
                <w:sz w:val="22"/>
                <w:szCs w:val="22"/>
              </w:rPr>
              <w:t xml:space="preserve">to be defined </w:t>
            </w:r>
            <w:r>
              <w:rPr>
                <w:bCs/>
                <w:iCs/>
                <w:sz w:val="22"/>
                <w:szCs w:val="22"/>
              </w:rPr>
              <w:t>(e.g., 800</w:t>
            </w:r>
            <w:r w:rsidR="00A44A22">
              <w:rPr>
                <w:bCs/>
                <w:iCs/>
                <w:sz w:val="22"/>
                <w:szCs w:val="22"/>
              </w:rPr>
              <w:t xml:space="preserve"> </w:t>
            </w:r>
            <w:proofErr w:type="gramStart"/>
            <w:r w:rsidR="00A44A22">
              <w:rPr>
                <w:bCs/>
                <w:iCs/>
                <w:sz w:val="22"/>
                <w:szCs w:val="22"/>
              </w:rPr>
              <w:t>kW</w:t>
            </w:r>
            <w:r>
              <w:rPr>
                <w:bCs/>
                <w:iCs/>
                <w:sz w:val="22"/>
                <w:szCs w:val="22"/>
              </w:rPr>
              <w:t xml:space="preserve"> @ 50°</w:t>
            </w:r>
            <w:proofErr w:type="gramEnd"/>
            <w:r>
              <w:rPr>
                <w:bCs/>
                <w:iCs/>
                <w:sz w:val="22"/>
                <w:szCs w:val="22"/>
              </w:rPr>
              <w:t>C)</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DF" w14:textId="77777777" w:rsidR="00C56166" w:rsidRDefault="00C56166">
            <w:pPr>
              <w:suppressLineNumbers/>
              <w:suppressAutoHyphens/>
              <w:spacing w:after="0"/>
              <w:rPr>
                <w:bCs/>
                <w:iCs/>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2E0" w14:textId="77777777" w:rsidR="00C56166" w:rsidRDefault="00C56166">
            <w:pPr>
              <w:suppressLineNumbers/>
              <w:suppressAutoHyphens/>
              <w:spacing w:after="0"/>
              <w:rPr>
                <w:bCs/>
                <w:iCs/>
                <w:sz w:val="22"/>
                <w:szCs w:val="22"/>
              </w:rPr>
            </w:pPr>
          </w:p>
        </w:tc>
      </w:tr>
      <w:tr w:rsidR="009E0709" w14:paraId="6E1BA2E9" w14:textId="77777777" w:rsidTr="009B3CFA">
        <w:tc>
          <w:tcPr>
            <w:tcW w:w="651" w:type="pct"/>
            <w:tcBorders>
              <w:top w:val="single" w:sz="5" w:space="0" w:color="000000"/>
              <w:left w:val="single" w:sz="5" w:space="0" w:color="000000"/>
              <w:bottom w:val="single" w:sz="5" w:space="0" w:color="000000"/>
              <w:right w:val="single" w:sz="5" w:space="0" w:color="000000"/>
            </w:tcBorders>
            <w:vAlign w:val="center"/>
          </w:tcPr>
          <w:p w14:paraId="6E1BA2E2" w14:textId="77777777" w:rsidR="00C56166" w:rsidRDefault="00D03A9F">
            <w:pPr>
              <w:suppressLineNumbers/>
              <w:suppressAutoHyphens/>
              <w:spacing w:after="0"/>
              <w:rPr>
                <w:bCs/>
                <w:sz w:val="22"/>
                <w:szCs w:val="22"/>
              </w:rPr>
            </w:pPr>
            <w:r>
              <w:rPr>
                <w:bCs/>
                <w:sz w:val="22"/>
                <w:szCs w:val="22"/>
              </w:rPr>
              <w:t>Medium</w:t>
            </w:r>
            <w:r>
              <w:rPr>
                <w:bCs/>
                <w:w w:val="99"/>
                <w:sz w:val="22"/>
                <w:szCs w:val="22"/>
              </w:rPr>
              <w:t xml:space="preserve"> </w:t>
            </w:r>
            <w:r>
              <w:rPr>
                <w:bCs/>
                <w:spacing w:val="-1"/>
                <w:sz w:val="22"/>
                <w:szCs w:val="22"/>
              </w:rPr>
              <w:t>Voltage</w:t>
            </w:r>
            <w:r>
              <w:rPr>
                <w:bCs/>
                <w:spacing w:val="20"/>
                <w:w w:val="99"/>
                <w:sz w:val="22"/>
                <w:szCs w:val="22"/>
              </w:rPr>
              <w:t xml:space="preserve"> </w:t>
            </w:r>
            <w:r>
              <w:rPr>
                <w:bCs/>
                <w:spacing w:val="-1"/>
                <w:sz w:val="22"/>
                <w:szCs w:val="22"/>
              </w:rPr>
              <w:t>Transformer</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E3" w14:textId="77777777" w:rsidR="00C56166" w:rsidRDefault="00C56166">
            <w:pPr>
              <w:suppressLineNumbers/>
              <w:suppressAutoHyphens/>
              <w:spacing w:after="0"/>
              <w:rPr>
                <w:bCs/>
                <w:iCs/>
                <w:sz w:val="22"/>
                <w:szCs w:val="22"/>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6E1BA2E4" w14:textId="77777777" w:rsidR="00C56166" w:rsidRDefault="00C56166">
            <w:pPr>
              <w:suppressLineNumbers/>
              <w:suppressAutoHyphens/>
              <w:spacing w:after="0"/>
              <w:rPr>
                <w:bCs/>
                <w:iCs/>
                <w:sz w:val="22"/>
                <w:szCs w:val="22"/>
              </w:rPr>
            </w:pPr>
          </w:p>
        </w:tc>
        <w:tc>
          <w:tcPr>
            <w:tcW w:w="492" w:type="pct"/>
            <w:tcBorders>
              <w:top w:val="single" w:sz="5" w:space="0" w:color="000000"/>
              <w:left w:val="single" w:sz="5" w:space="0" w:color="000000"/>
              <w:bottom w:val="single" w:sz="5" w:space="0" w:color="000000"/>
              <w:right w:val="single" w:sz="5" w:space="0" w:color="000000"/>
            </w:tcBorders>
            <w:vAlign w:val="center"/>
          </w:tcPr>
          <w:p w14:paraId="6E1BA2E5" w14:textId="77777777" w:rsidR="00C56166" w:rsidRDefault="00C56166">
            <w:pPr>
              <w:suppressLineNumbers/>
              <w:suppressAutoHyphens/>
              <w:spacing w:after="0"/>
              <w:rPr>
                <w:bCs/>
                <w:iCs/>
                <w:sz w:val="22"/>
                <w:szCs w:val="22"/>
              </w:rPr>
            </w:pPr>
          </w:p>
        </w:tc>
        <w:tc>
          <w:tcPr>
            <w:tcW w:w="1430" w:type="pct"/>
            <w:tcBorders>
              <w:top w:val="single" w:sz="5" w:space="0" w:color="000000"/>
              <w:left w:val="single" w:sz="5" w:space="0" w:color="000000"/>
              <w:bottom w:val="single" w:sz="5" w:space="0" w:color="000000"/>
              <w:right w:val="single" w:sz="5" w:space="0" w:color="000000"/>
            </w:tcBorders>
            <w:vAlign w:val="center"/>
          </w:tcPr>
          <w:p w14:paraId="6E1BA2E6" w14:textId="2871B4EC" w:rsidR="00C56166" w:rsidRDefault="00D03A9F">
            <w:pPr>
              <w:suppressLineNumbers/>
              <w:suppressAutoHyphens/>
              <w:spacing w:after="0"/>
              <w:rPr>
                <w:bCs/>
                <w:iCs/>
                <w:sz w:val="22"/>
                <w:szCs w:val="22"/>
              </w:rPr>
            </w:pPr>
            <w:r>
              <w:rPr>
                <w:bCs/>
                <w:iCs/>
                <w:sz w:val="22"/>
                <w:szCs w:val="22"/>
              </w:rPr>
              <w:t xml:space="preserve">Apparent power rating in kVA at a specific ambient temperature </w:t>
            </w:r>
            <w:r w:rsidR="00243008">
              <w:rPr>
                <w:bCs/>
                <w:iCs/>
                <w:sz w:val="22"/>
                <w:szCs w:val="22"/>
              </w:rPr>
              <w:t xml:space="preserve">to be defined </w:t>
            </w:r>
            <w:r>
              <w:rPr>
                <w:bCs/>
                <w:iCs/>
                <w:sz w:val="22"/>
                <w:szCs w:val="22"/>
              </w:rPr>
              <w:t>and high/low voltage ratings</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E7" w14:textId="77777777" w:rsidR="00C56166" w:rsidRDefault="00C56166">
            <w:pPr>
              <w:suppressLineNumbers/>
              <w:suppressAutoHyphens/>
              <w:spacing w:after="0"/>
              <w:rPr>
                <w:bCs/>
                <w:iCs/>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2E8" w14:textId="77777777" w:rsidR="00C56166" w:rsidRDefault="00C56166">
            <w:pPr>
              <w:suppressLineNumbers/>
              <w:suppressAutoHyphens/>
              <w:spacing w:after="0"/>
              <w:rPr>
                <w:bCs/>
                <w:iCs/>
                <w:sz w:val="22"/>
                <w:szCs w:val="22"/>
              </w:rPr>
            </w:pPr>
          </w:p>
        </w:tc>
      </w:tr>
      <w:tr w:rsidR="009E0709" w14:paraId="6E1BA2F1" w14:textId="77777777" w:rsidTr="009B3CFA">
        <w:trPr>
          <w:trHeight w:val="1138"/>
        </w:trPr>
        <w:tc>
          <w:tcPr>
            <w:tcW w:w="651" w:type="pct"/>
            <w:tcBorders>
              <w:top w:val="single" w:sz="5" w:space="0" w:color="000000"/>
              <w:left w:val="single" w:sz="5" w:space="0" w:color="000000"/>
              <w:bottom w:val="single" w:sz="5" w:space="0" w:color="000000"/>
              <w:right w:val="single" w:sz="5" w:space="0" w:color="000000"/>
            </w:tcBorders>
            <w:vAlign w:val="center"/>
          </w:tcPr>
          <w:p w14:paraId="6E1BA2EA" w14:textId="77777777" w:rsidR="00C56166" w:rsidRDefault="00D03A9F">
            <w:pPr>
              <w:suppressLineNumbers/>
              <w:suppressAutoHyphens/>
              <w:spacing w:after="0"/>
              <w:rPr>
                <w:bCs/>
                <w:sz w:val="22"/>
                <w:szCs w:val="22"/>
              </w:rPr>
            </w:pPr>
            <w:r>
              <w:rPr>
                <w:bCs/>
                <w:spacing w:val="-1"/>
                <w:sz w:val="22"/>
                <w:szCs w:val="22"/>
              </w:rPr>
              <w:t>Primary</w:t>
            </w:r>
            <w:r>
              <w:rPr>
                <w:bCs/>
                <w:spacing w:val="-5"/>
                <w:sz w:val="22"/>
                <w:szCs w:val="22"/>
              </w:rPr>
              <w:t xml:space="preserve"> </w:t>
            </w:r>
            <w:r>
              <w:rPr>
                <w:bCs/>
                <w:sz w:val="22"/>
                <w:szCs w:val="22"/>
              </w:rPr>
              <w:t>Step-Up</w:t>
            </w:r>
            <w:r>
              <w:rPr>
                <w:bCs/>
                <w:spacing w:val="-3"/>
                <w:sz w:val="22"/>
                <w:szCs w:val="22"/>
              </w:rPr>
              <w:t xml:space="preserve"> </w:t>
            </w:r>
            <w:r>
              <w:rPr>
                <w:bCs/>
                <w:spacing w:val="-1"/>
                <w:sz w:val="22"/>
                <w:szCs w:val="22"/>
              </w:rPr>
              <w:t>Transformer</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EB" w14:textId="77777777" w:rsidR="00C56166" w:rsidRDefault="00C56166">
            <w:pPr>
              <w:suppressLineNumbers/>
              <w:suppressAutoHyphens/>
              <w:spacing w:after="0"/>
              <w:rPr>
                <w:bCs/>
                <w:iCs/>
                <w:sz w:val="22"/>
                <w:szCs w:val="22"/>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6E1BA2EC" w14:textId="77777777" w:rsidR="00C56166" w:rsidRDefault="00C56166">
            <w:pPr>
              <w:suppressLineNumbers/>
              <w:suppressAutoHyphens/>
              <w:spacing w:after="0"/>
              <w:rPr>
                <w:bCs/>
                <w:iCs/>
                <w:sz w:val="22"/>
                <w:szCs w:val="22"/>
              </w:rPr>
            </w:pPr>
          </w:p>
        </w:tc>
        <w:tc>
          <w:tcPr>
            <w:tcW w:w="492" w:type="pct"/>
            <w:tcBorders>
              <w:top w:val="single" w:sz="5" w:space="0" w:color="000000"/>
              <w:left w:val="single" w:sz="5" w:space="0" w:color="000000"/>
              <w:bottom w:val="single" w:sz="5" w:space="0" w:color="000000"/>
              <w:right w:val="single" w:sz="5" w:space="0" w:color="000000"/>
            </w:tcBorders>
            <w:vAlign w:val="center"/>
          </w:tcPr>
          <w:p w14:paraId="6E1BA2ED" w14:textId="77777777" w:rsidR="00C56166" w:rsidRDefault="00C56166">
            <w:pPr>
              <w:suppressLineNumbers/>
              <w:suppressAutoHyphens/>
              <w:spacing w:after="0"/>
              <w:rPr>
                <w:bCs/>
                <w:iCs/>
                <w:sz w:val="22"/>
                <w:szCs w:val="22"/>
              </w:rPr>
            </w:pPr>
          </w:p>
        </w:tc>
        <w:tc>
          <w:tcPr>
            <w:tcW w:w="1430" w:type="pct"/>
            <w:tcBorders>
              <w:top w:val="single" w:sz="5" w:space="0" w:color="000000"/>
              <w:left w:val="single" w:sz="5" w:space="0" w:color="000000"/>
              <w:bottom w:val="single" w:sz="5" w:space="0" w:color="000000"/>
              <w:right w:val="single" w:sz="5" w:space="0" w:color="000000"/>
            </w:tcBorders>
            <w:vAlign w:val="center"/>
          </w:tcPr>
          <w:p w14:paraId="6E1BA2EE" w14:textId="43A4273D" w:rsidR="00C56166" w:rsidRDefault="00D03A9F">
            <w:pPr>
              <w:suppressLineNumbers/>
              <w:suppressAutoHyphens/>
              <w:spacing w:after="0"/>
              <w:rPr>
                <w:bCs/>
                <w:iCs/>
                <w:sz w:val="22"/>
                <w:szCs w:val="22"/>
              </w:rPr>
            </w:pPr>
            <w:r>
              <w:rPr>
                <w:bCs/>
                <w:iCs/>
                <w:sz w:val="22"/>
                <w:szCs w:val="22"/>
              </w:rPr>
              <w:t xml:space="preserve">Apparent power rating in kVA at a specific ambient </w:t>
            </w:r>
            <w:r w:rsidR="00B012F8">
              <w:rPr>
                <w:bCs/>
                <w:iCs/>
                <w:sz w:val="22"/>
                <w:szCs w:val="22"/>
              </w:rPr>
              <w:t xml:space="preserve">to be defined </w:t>
            </w:r>
            <w:r>
              <w:rPr>
                <w:bCs/>
                <w:iCs/>
                <w:sz w:val="22"/>
                <w:szCs w:val="22"/>
              </w:rPr>
              <w:t>temperature and high/low voltage ratings</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EF" w14:textId="77777777" w:rsidR="00C56166" w:rsidRDefault="00C56166">
            <w:pPr>
              <w:suppressLineNumbers/>
              <w:suppressAutoHyphens/>
              <w:spacing w:after="0"/>
              <w:rPr>
                <w:bCs/>
                <w:iCs/>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2F0" w14:textId="77777777" w:rsidR="00C56166" w:rsidRDefault="00C56166">
            <w:pPr>
              <w:suppressLineNumbers/>
              <w:suppressAutoHyphens/>
              <w:spacing w:after="0"/>
              <w:rPr>
                <w:bCs/>
                <w:iCs/>
                <w:sz w:val="22"/>
                <w:szCs w:val="22"/>
              </w:rPr>
            </w:pPr>
          </w:p>
        </w:tc>
      </w:tr>
    </w:tbl>
    <w:p w14:paraId="6E1BA2F2" w14:textId="63952705" w:rsidR="00C56166" w:rsidRPr="00F514C8" w:rsidRDefault="00D03A9F" w:rsidP="00F514C8">
      <w:pPr>
        <w:rPr>
          <w:rStyle w:val="0SCEContractInstructions"/>
        </w:rPr>
      </w:pPr>
      <w:r w:rsidRPr="00F514C8">
        <w:rPr>
          <w:rStyle w:val="0SCEContractInstructions"/>
        </w:rPr>
        <w:lastRenderedPageBreak/>
        <w:t>{SCE Note: specify fixed tilt, single or dual axis tracking and mono or poly crystalline silicon or thin film, single or bifacial}</w:t>
      </w:r>
    </w:p>
    <w:p w14:paraId="6E1BA2F3" w14:textId="2E7203B0" w:rsidR="00C56166" w:rsidRDefault="00D03A9F">
      <w:pPr>
        <w:pStyle w:val="1SCEExhParts-IIIIII"/>
        <w:rPr>
          <w:iCs/>
          <w:color w:val="0000FF"/>
        </w:rPr>
      </w:pPr>
      <w:r>
        <w:t xml:space="preserve">PART 1B. Project DESCRIPTION </w:t>
      </w:r>
      <w:r w:rsidRPr="00F514C8">
        <w:rPr>
          <w:rStyle w:val="0SCEContractInstructions"/>
        </w:rPr>
        <w:t>{SCE Note: applicable to wind, delete solar table}</w:t>
      </w:r>
    </w:p>
    <w:tbl>
      <w:tblPr>
        <w:tblW w:w="10080" w:type="dxa"/>
        <w:tblCellMar>
          <w:top w:w="29" w:type="dxa"/>
          <w:left w:w="58" w:type="dxa"/>
          <w:bottom w:w="29" w:type="dxa"/>
          <w:right w:w="58" w:type="dxa"/>
        </w:tblCellMar>
        <w:tblLook w:val="01E0" w:firstRow="1" w:lastRow="1" w:firstColumn="1" w:lastColumn="1" w:noHBand="0" w:noVBand="0"/>
      </w:tblPr>
      <w:tblGrid>
        <w:gridCol w:w="1406"/>
        <w:gridCol w:w="1557"/>
        <w:gridCol w:w="958"/>
        <w:gridCol w:w="1290"/>
        <w:gridCol w:w="2343"/>
        <w:gridCol w:w="1079"/>
        <w:gridCol w:w="1447"/>
      </w:tblGrid>
      <w:tr w:rsidR="009E0709" w14:paraId="6E1BA2F5" w14:textId="2370D2B9" w:rsidTr="009B3CFA">
        <w:tc>
          <w:tcPr>
            <w:tcW w:w="5000" w:type="pct"/>
            <w:gridSpan w:val="7"/>
            <w:tcBorders>
              <w:top w:val="single" w:sz="5" w:space="0" w:color="000000"/>
              <w:left w:val="single" w:sz="5" w:space="0" w:color="000000"/>
              <w:bottom w:val="single" w:sz="5" w:space="0" w:color="000000"/>
              <w:right w:val="single" w:sz="5" w:space="0" w:color="000000"/>
            </w:tcBorders>
            <w:vAlign w:val="center"/>
          </w:tcPr>
          <w:p w14:paraId="6E1BA2F4" w14:textId="2914F111" w:rsidR="00C56166" w:rsidRDefault="00D03A9F">
            <w:pPr>
              <w:suppressLineNumbers/>
              <w:suppressAutoHyphens/>
              <w:spacing w:after="0"/>
              <w:rPr>
                <w:b/>
                <w:spacing w:val="-1"/>
              </w:rPr>
            </w:pPr>
            <w:r>
              <w:rPr>
                <w:b/>
                <w:spacing w:val="-1"/>
              </w:rPr>
              <w:t>Table (ID-ATT2-PC)</w:t>
            </w:r>
          </w:p>
        </w:tc>
      </w:tr>
      <w:tr w:rsidR="009E0709" w14:paraId="6E1BA2FD" w14:textId="0DCFFF91" w:rsidTr="009B3CFA">
        <w:tc>
          <w:tcPr>
            <w:tcW w:w="698" w:type="pct"/>
            <w:tcBorders>
              <w:top w:val="single" w:sz="5" w:space="0" w:color="000000"/>
              <w:left w:val="single" w:sz="5" w:space="0" w:color="000000"/>
              <w:bottom w:val="single" w:sz="5" w:space="0" w:color="000000"/>
              <w:right w:val="single" w:sz="5" w:space="0" w:color="000000"/>
            </w:tcBorders>
            <w:vAlign w:val="center"/>
          </w:tcPr>
          <w:p w14:paraId="6E1BA2F6" w14:textId="485D0823" w:rsidR="00C56166" w:rsidRDefault="00D03A9F">
            <w:pPr>
              <w:suppressLineNumbers/>
              <w:suppressAutoHyphens/>
              <w:spacing w:after="0"/>
              <w:rPr>
                <w:b/>
                <w:spacing w:val="-1"/>
              </w:rPr>
            </w:pPr>
            <w:r>
              <w:rPr>
                <w:b/>
                <w:spacing w:val="-1"/>
              </w:rPr>
              <w:t>Component</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2F7" w14:textId="1B06B8EE" w:rsidR="00C56166" w:rsidRDefault="00D03A9F">
            <w:pPr>
              <w:suppressLineNumbers/>
              <w:suppressAutoHyphens/>
              <w:spacing w:after="0"/>
            </w:pPr>
            <w:r>
              <w:rPr>
                <w:b/>
                <w:spacing w:val="-1"/>
              </w:rPr>
              <w:t>Manufacturer</w:t>
            </w:r>
          </w:p>
        </w:tc>
        <w:tc>
          <w:tcPr>
            <w:tcW w:w="475" w:type="pct"/>
            <w:tcBorders>
              <w:top w:val="single" w:sz="5" w:space="0" w:color="000000"/>
              <w:left w:val="single" w:sz="5" w:space="0" w:color="000000"/>
              <w:bottom w:val="single" w:sz="5" w:space="0" w:color="000000"/>
              <w:right w:val="single" w:sz="5" w:space="0" w:color="000000"/>
            </w:tcBorders>
            <w:vAlign w:val="center"/>
          </w:tcPr>
          <w:p w14:paraId="6E1BA2F8" w14:textId="20728111" w:rsidR="00C56166" w:rsidRDefault="00D03A9F">
            <w:pPr>
              <w:suppressLineNumbers/>
              <w:suppressAutoHyphens/>
              <w:spacing w:after="0"/>
            </w:pPr>
            <w:r>
              <w:rPr>
                <w:b/>
              </w:rPr>
              <w:t>Model No.</w:t>
            </w:r>
          </w:p>
        </w:tc>
        <w:tc>
          <w:tcPr>
            <w:tcW w:w="640" w:type="pct"/>
            <w:tcBorders>
              <w:top w:val="single" w:sz="5" w:space="0" w:color="000000"/>
              <w:left w:val="single" w:sz="5" w:space="0" w:color="000000"/>
              <w:bottom w:val="single" w:sz="5" w:space="0" w:color="000000"/>
              <w:right w:val="single" w:sz="5" w:space="0" w:color="000000"/>
            </w:tcBorders>
            <w:vAlign w:val="center"/>
          </w:tcPr>
          <w:p w14:paraId="6E1BA2F9" w14:textId="7921D6D0" w:rsidR="00C56166" w:rsidRDefault="00D03A9F">
            <w:pPr>
              <w:suppressLineNumbers/>
              <w:suppressAutoHyphens/>
              <w:spacing w:after="0"/>
              <w:rPr>
                <w:b/>
              </w:rPr>
            </w:pPr>
            <w:r>
              <w:rPr>
                <w:b/>
              </w:rPr>
              <w:t>Rating</w:t>
            </w:r>
          </w:p>
        </w:tc>
        <w:tc>
          <w:tcPr>
            <w:tcW w:w="1162" w:type="pct"/>
            <w:tcBorders>
              <w:top w:val="single" w:sz="5" w:space="0" w:color="000000"/>
              <w:left w:val="single" w:sz="5" w:space="0" w:color="000000"/>
              <w:bottom w:val="single" w:sz="5" w:space="0" w:color="000000"/>
              <w:right w:val="single" w:sz="5" w:space="0" w:color="000000"/>
            </w:tcBorders>
            <w:vAlign w:val="center"/>
          </w:tcPr>
          <w:p w14:paraId="6E1BA2FA" w14:textId="4A298A4F" w:rsidR="00C56166" w:rsidRDefault="00D03A9F">
            <w:pPr>
              <w:suppressLineNumbers/>
              <w:suppressAutoHyphens/>
              <w:spacing w:after="0"/>
            </w:pPr>
            <w:r>
              <w:rPr>
                <w:b/>
              </w:rPr>
              <w:t>Rating Unit</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2FB" w14:textId="7B9B8891" w:rsidR="00C56166" w:rsidRDefault="00D03A9F">
            <w:pPr>
              <w:suppressLineNumbers/>
              <w:suppressAutoHyphens/>
              <w:spacing w:after="0"/>
            </w:pPr>
            <w:r>
              <w:rPr>
                <w:b/>
                <w:spacing w:val="-1"/>
              </w:rPr>
              <w:t>Quantity</w:t>
            </w:r>
          </w:p>
        </w:tc>
        <w:tc>
          <w:tcPr>
            <w:tcW w:w="718" w:type="pct"/>
            <w:tcBorders>
              <w:top w:val="single" w:sz="5" w:space="0" w:color="000000"/>
              <w:left w:val="single" w:sz="5" w:space="0" w:color="000000"/>
              <w:bottom w:val="single" w:sz="5" w:space="0" w:color="000000"/>
              <w:right w:val="single" w:sz="5" w:space="0" w:color="000000"/>
            </w:tcBorders>
            <w:vAlign w:val="center"/>
          </w:tcPr>
          <w:p w14:paraId="6E1BA2FC" w14:textId="580D35A6" w:rsidR="00C56166" w:rsidRDefault="00D03A9F">
            <w:pPr>
              <w:suppressLineNumbers/>
              <w:suppressAutoHyphens/>
              <w:spacing w:after="0"/>
            </w:pPr>
            <w:r>
              <w:rPr>
                <w:b/>
                <w:spacing w:val="-1"/>
              </w:rPr>
              <w:t>Total</w:t>
            </w:r>
            <w:r>
              <w:rPr>
                <w:b/>
                <w:spacing w:val="-12"/>
              </w:rPr>
              <w:t xml:space="preserve"> R</w:t>
            </w:r>
            <w:r>
              <w:rPr>
                <w:b/>
              </w:rPr>
              <w:t>ating (Rating x Quantity)</w:t>
            </w:r>
          </w:p>
        </w:tc>
      </w:tr>
      <w:tr w:rsidR="009E0709" w14:paraId="6E1BA306" w14:textId="2B624F8C" w:rsidTr="009B3CFA">
        <w:tc>
          <w:tcPr>
            <w:tcW w:w="698" w:type="pct"/>
            <w:tcBorders>
              <w:top w:val="single" w:sz="5" w:space="0" w:color="000000"/>
              <w:left w:val="single" w:sz="5" w:space="0" w:color="000000"/>
              <w:bottom w:val="single" w:sz="5" w:space="0" w:color="000000"/>
              <w:right w:val="single" w:sz="5" w:space="0" w:color="000000"/>
            </w:tcBorders>
            <w:vAlign w:val="center"/>
          </w:tcPr>
          <w:p w14:paraId="6E1BA2FE" w14:textId="3E607579" w:rsidR="00C56166" w:rsidRDefault="00D03A9F">
            <w:pPr>
              <w:suppressLineNumbers/>
              <w:suppressAutoHyphens/>
              <w:spacing w:after="0"/>
              <w:rPr>
                <w:bCs/>
                <w:spacing w:val="-1"/>
                <w:sz w:val="22"/>
                <w:szCs w:val="22"/>
              </w:rPr>
            </w:pPr>
            <w:r>
              <w:rPr>
                <w:bCs/>
                <w:spacing w:val="-1"/>
                <w:sz w:val="22"/>
                <w:szCs w:val="22"/>
              </w:rPr>
              <w:t>Wind</w:t>
            </w:r>
          </w:p>
          <w:p w14:paraId="6E1BA2FF" w14:textId="0B5DDDAE" w:rsidR="00C56166" w:rsidRDefault="00D03A9F">
            <w:pPr>
              <w:suppressLineNumbers/>
              <w:suppressAutoHyphens/>
              <w:spacing w:after="0"/>
              <w:rPr>
                <w:bCs/>
                <w:spacing w:val="-1"/>
                <w:sz w:val="22"/>
                <w:szCs w:val="22"/>
              </w:rPr>
            </w:pPr>
            <w:r>
              <w:rPr>
                <w:bCs/>
                <w:spacing w:val="-1"/>
                <w:sz w:val="22"/>
                <w:szCs w:val="22"/>
              </w:rPr>
              <w:t>Turbine</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300" w14:textId="2B0E0DBD" w:rsidR="00C56166" w:rsidRDefault="00C56166">
            <w:pPr>
              <w:suppressLineNumbers/>
              <w:suppressAutoHyphens/>
              <w:spacing w:after="0"/>
              <w:rPr>
                <w:bCs/>
                <w:spacing w:val="-1"/>
                <w:sz w:val="22"/>
                <w:szCs w:val="22"/>
              </w:rPr>
            </w:pPr>
          </w:p>
        </w:tc>
        <w:tc>
          <w:tcPr>
            <w:tcW w:w="475" w:type="pct"/>
            <w:tcBorders>
              <w:top w:val="single" w:sz="5" w:space="0" w:color="000000"/>
              <w:left w:val="single" w:sz="5" w:space="0" w:color="000000"/>
              <w:bottom w:val="single" w:sz="5" w:space="0" w:color="000000"/>
              <w:right w:val="single" w:sz="5" w:space="0" w:color="000000"/>
            </w:tcBorders>
            <w:vAlign w:val="center"/>
          </w:tcPr>
          <w:p w14:paraId="6E1BA301" w14:textId="5531E7F9" w:rsidR="00C56166" w:rsidRDefault="00C56166">
            <w:pPr>
              <w:suppressLineNumbers/>
              <w:suppressAutoHyphens/>
              <w:spacing w:after="0"/>
              <w:rPr>
                <w:bCs/>
                <w:spacing w:val="-1"/>
                <w:sz w:val="22"/>
                <w:szCs w:val="22"/>
              </w:rPr>
            </w:pPr>
          </w:p>
        </w:tc>
        <w:tc>
          <w:tcPr>
            <w:tcW w:w="640" w:type="pct"/>
            <w:tcBorders>
              <w:top w:val="single" w:sz="5" w:space="0" w:color="000000"/>
              <w:left w:val="single" w:sz="5" w:space="0" w:color="000000"/>
              <w:bottom w:val="single" w:sz="5" w:space="0" w:color="000000"/>
              <w:right w:val="single" w:sz="5" w:space="0" w:color="000000"/>
            </w:tcBorders>
            <w:vAlign w:val="center"/>
          </w:tcPr>
          <w:p w14:paraId="6E1BA302" w14:textId="769D0CE7" w:rsidR="00C56166" w:rsidRDefault="00C56166">
            <w:pPr>
              <w:suppressLineNumbers/>
              <w:suppressAutoHyphens/>
              <w:spacing w:after="0"/>
              <w:rPr>
                <w:bCs/>
                <w:spacing w:val="-1"/>
                <w:sz w:val="22"/>
                <w:szCs w:val="22"/>
              </w:rPr>
            </w:pPr>
          </w:p>
        </w:tc>
        <w:tc>
          <w:tcPr>
            <w:tcW w:w="1162" w:type="pct"/>
            <w:tcBorders>
              <w:top w:val="single" w:sz="5" w:space="0" w:color="000000"/>
              <w:left w:val="single" w:sz="5" w:space="0" w:color="000000"/>
              <w:bottom w:val="single" w:sz="5" w:space="0" w:color="000000"/>
              <w:right w:val="single" w:sz="5" w:space="0" w:color="000000"/>
            </w:tcBorders>
            <w:vAlign w:val="center"/>
          </w:tcPr>
          <w:p w14:paraId="6E1BA303" w14:textId="10C90DF2" w:rsidR="00C56166" w:rsidRDefault="00D03A9F">
            <w:pPr>
              <w:suppressLineNumbers/>
              <w:suppressAutoHyphens/>
              <w:spacing w:after="0"/>
              <w:rPr>
                <w:bCs/>
                <w:spacing w:val="-1"/>
                <w:sz w:val="22"/>
                <w:szCs w:val="22"/>
              </w:rPr>
            </w:pPr>
            <w:r>
              <w:rPr>
                <w:bCs/>
                <w:spacing w:val="-1"/>
                <w:sz w:val="22"/>
                <w:szCs w:val="22"/>
              </w:rPr>
              <w:t>Rating, in kW AC, of a single WTG</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304" w14:textId="0C28AF1F" w:rsidR="00C56166" w:rsidRDefault="00C56166">
            <w:pPr>
              <w:suppressLineNumbers/>
              <w:suppressAutoHyphens/>
              <w:spacing w:after="0"/>
              <w:rPr>
                <w:bCs/>
                <w:spacing w:val="-1"/>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305" w14:textId="0FD2F734" w:rsidR="00C56166" w:rsidRDefault="00C56166">
            <w:pPr>
              <w:suppressLineNumbers/>
              <w:suppressAutoHyphens/>
              <w:spacing w:after="0"/>
              <w:rPr>
                <w:bCs/>
                <w:spacing w:val="-1"/>
                <w:sz w:val="22"/>
                <w:szCs w:val="22"/>
              </w:rPr>
            </w:pPr>
          </w:p>
        </w:tc>
      </w:tr>
      <w:tr w:rsidR="00B36DDF" w14:paraId="6E1BA30F" w14:textId="79FA22A0" w:rsidTr="009B3CFA">
        <w:tc>
          <w:tcPr>
            <w:tcW w:w="698" w:type="pct"/>
            <w:tcBorders>
              <w:top w:val="single" w:sz="5" w:space="0" w:color="000000"/>
              <w:left w:val="single" w:sz="5" w:space="0" w:color="000000"/>
              <w:bottom w:val="single" w:sz="5" w:space="0" w:color="000000"/>
              <w:right w:val="single" w:sz="5" w:space="0" w:color="000000"/>
            </w:tcBorders>
            <w:vAlign w:val="center"/>
          </w:tcPr>
          <w:p w14:paraId="6E1BA307" w14:textId="0EDA6D51" w:rsidR="00B36DDF" w:rsidRDefault="00B36DDF" w:rsidP="00B36DDF">
            <w:pPr>
              <w:suppressLineNumbers/>
              <w:suppressAutoHyphens/>
              <w:spacing w:after="0"/>
              <w:rPr>
                <w:bCs/>
                <w:spacing w:val="-1"/>
                <w:sz w:val="22"/>
                <w:szCs w:val="22"/>
              </w:rPr>
            </w:pPr>
            <w:bookmarkStart w:id="133" w:name="_Hlk98232421"/>
            <w:r>
              <w:rPr>
                <w:bCs/>
                <w:spacing w:val="-1"/>
                <w:sz w:val="22"/>
                <w:szCs w:val="22"/>
              </w:rPr>
              <w:t>Medium</w:t>
            </w:r>
          </w:p>
          <w:p w14:paraId="6E1BA308" w14:textId="6555DB88" w:rsidR="00B36DDF" w:rsidRDefault="00B36DDF" w:rsidP="00B36DDF">
            <w:pPr>
              <w:suppressLineNumbers/>
              <w:suppressAutoHyphens/>
              <w:spacing w:after="0"/>
              <w:rPr>
                <w:bCs/>
                <w:spacing w:val="-1"/>
                <w:sz w:val="22"/>
                <w:szCs w:val="22"/>
              </w:rPr>
            </w:pPr>
            <w:r>
              <w:rPr>
                <w:bCs/>
                <w:spacing w:val="-1"/>
                <w:sz w:val="22"/>
                <w:szCs w:val="22"/>
              </w:rPr>
              <w:t>Voltage Transformer</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309" w14:textId="29D3DF3A" w:rsidR="00B36DDF" w:rsidRDefault="00B36DDF" w:rsidP="00B36DDF">
            <w:pPr>
              <w:suppressLineNumbers/>
              <w:suppressAutoHyphens/>
              <w:spacing w:after="0"/>
              <w:rPr>
                <w:bCs/>
                <w:spacing w:val="-1"/>
                <w:sz w:val="22"/>
                <w:szCs w:val="22"/>
              </w:rPr>
            </w:pPr>
          </w:p>
        </w:tc>
        <w:tc>
          <w:tcPr>
            <w:tcW w:w="475" w:type="pct"/>
            <w:tcBorders>
              <w:top w:val="single" w:sz="5" w:space="0" w:color="000000"/>
              <w:left w:val="single" w:sz="5" w:space="0" w:color="000000"/>
              <w:bottom w:val="single" w:sz="5" w:space="0" w:color="000000"/>
              <w:right w:val="single" w:sz="5" w:space="0" w:color="000000"/>
            </w:tcBorders>
            <w:vAlign w:val="center"/>
          </w:tcPr>
          <w:p w14:paraId="6E1BA30A" w14:textId="40278059" w:rsidR="00B36DDF" w:rsidRDefault="00B36DDF" w:rsidP="00B36DDF">
            <w:pPr>
              <w:suppressLineNumbers/>
              <w:suppressAutoHyphens/>
              <w:spacing w:after="0"/>
              <w:rPr>
                <w:bCs/>
                <w:spacing w:val="-1"/>
                <w:sz w:val="22"/>
                <w:szCs w:val="22"/>
              </w:rPr>
            </w:pPr>
          </w:p>
        </w:tc>
        <w:tc>
          <w:tcPr>
            <w:tcW w:w="640" w:type="pct"/>
            <w:tcBorders>
              <w:top w:val="single" w:sz="5" w:space="0" w:color="000000"/>
              <w:left w:val="single" w:sz="5" w:space="0" w:color="000000"/>
              <w:bottom w:val="single" w:sz="5" w:space="0" w:color="000000"/>
              <w:right w:val="single" w:sz="5" w:space="0" w:color="000000"/>
            </w:tcBorders>
            <w:vAlign w:val="center"/>
          </w:tcPr>
          <w:p w14:paraId="6E1BA30B" w14:textId="4673ACB9" w:rsidR="00B36DDF" w:rsidRDefault="00B36DDF" w:rsidP="00B36DDF">
            <w:pPr>
              <w:suppressLineNumbers/>
              <w:suppressAutoHyphens/>
              <w:spacing w:after="0"/>
              <w:rPr>
                <w:bCs/>
                <w:spacing w:val="-1"/>
                <w:sz w:val="22"/>
                <w:szCs w:val="22"/>
              </w:rPr>
            </w:pPr>
          </w:p>
        </w:tc>
        <w:tc>
          <w:tcPr>
            <w:tcW w:w="1162" w:type="pct"/>
            <w:tcBorders>
              <w:top w:val="single" w:sz="5" w:space="0" w:color="000000"/>
              <w:left w:val="single" w:sz="5" w:space="0" w:color="000000"/>
              <w:bottom w:val="single" w:sz="5" w:space="0" w:color="000000"/>
              <w:right w:val="single" w:sz="5" w:space="0" w:color="000000"/>
            </w:tcBorders>
            <w:vAlign w:val="center"/>
          </w:tcPr>
          <w:p w14:paraId="6E1BA30C" w14:textId="3B4223A6" w:rsidR="00B36DDF" w:rsidRDefault="00B36DDF" w:rsidP="00B36DDF">
            <w:pPr>
              <w:suppressLineNumbers/>
              <w:suppressAutoHyphens/>
              <w:spacing w:after="0"/>
              <w:rPr>
                <w:bCs/>
                <w:spacing w:val="-1"/>
                <w:sz w:val="22"/>
                <w:szCs w:val="22"/>
              </w:rPr>
            </w:pPr>
            <w:r>
              <w:rPr>
                <w:bCs/>
                <w:spacing w:val="-1"/>
                <w:sz w:val="22"/>
                <w:szCs w:val="22"/>
              </w:rPr>
              <w:t xml:space="preserve">Apparent power rating in kVA at a specific ambient temperature </w:t>
            </w:r>
            <w:r>
              <w:rPr>
                <w:bCs/>
                <w:iCs/>
                <w:sz w:val="22"/>
                <w:szCs w:val="22"/>
              </w:rPr>
              <w:t>to be defined</w:t>
            </w:r>
            <w:r>
              <w:rPr>
                <w:bCs/>
                <w:spacing w:val="-1"/>
                <w:sz w:val="22"/>
                <w:szCs w:val="22"/>
              </w:rPr>
              <w:t xml:space="preserve"> and high/low voltage ratings</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30D" w14:textId="735E580A" w:rsidR="00B36DDF" w:rsidRDefault="00B36DDF" w:rsidP="00B36DDF">
            <w:pPr>
              <w:suppressLineNumbers/>
              <w:suppressAutoHyphens/>
              <w:spacing w:after="0"/>
              <w:rPr>
                <w:bCs/>
                <w:spacing w:val="-1"/>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30E" w14:textId="05647571" w:rsidR="00B36DDF" w:rsidRDefault="00B36DDF" w:rsidP="00B36DDF">
            <w:pPr>
              <w:suppressLineNumbers/>
              <w:suppressAutoHyphens/>
              <w:spacing w:after="0"/>
              <w:rPr>
                <w:bCs/>
                <w:spacing w:val="-1"/>
                <w:sz w:val="22"/>
                <w:szCs w:val="22"/>
              </w:rPr>
            </w:pPr>
          </w:p>
        </w:tc>
      </w:tr>
      <w:bookmarkEnd w:id="133"/>
      <w:tr w:rsidR="00B36DDF" w14:paraId="6E1BA318" w14:textId="2915CD4C" w:rsidTr="009B3CFA">
        <w:tc>
          <w:tcPr>
            <w:tcW w:w="698" w:type="pct"/>
            <w:tcBorders>
              <w:top w:val="single" w:sz="5" w:space="0" w:color="000000"/>
              <w:left w:val="single" w:sz="5" w:space="0" w:color="000000"/>
              <w:bottom w:val="single" w:sz="5" w:space="0" w:color="000000"/>
              <w:right w:val="single" w:sz="5" w:space="0" w:color="000000"/>
            </w:tcBorders>
            <w:vAlign w:val="center"/>
          </w:tcPr>
          <w:p w14:paraId="6E1BA310" w14:textId="653899CF" w:rsidR="00B36DDF" w:rsidRDefault="00B36DDF" w:rsidP="00B36DDF">
            <w:pPr>
              <w:suppressLineNumbers/>
              <w:suppressAutoHyphens/>
              <w:spacing w:after="0"/>
              <w:rPr>
                <w:bCs/>
                <w:spacing w:val="-1"/>
                <w:sz w:val="22"/>
                <w:szCs w:val="22"/>
              </w:rPr>
            </w:pPr>
            <w:r>
              <w:rPr>
                <w:bCs/>
                <w:spacing w:val="-1"/>
                <w:sz w:val="22"/>
                <w:szCs w:val="22"/>
              </w:rPr>
              <w:t>Primary</w:t>
            </w:r>
          </w:p>
          <w:p w14:paraId="6E1BA311" w14:textId="6885BDE5" w:rsidR="00B36DDF" w:rsidRDefault="00B36DDF" w:rsidP="00B36DDF">
            <w:pPr>
              <w:suppressLineNumbers/>
              <w:suppressAutoHyphens/>
              <w:spacing w:after="0"/>
              <w:rPr>
                <w:bCs/>
                <w:spacing w:val="-1"/>
                <w:sz w:val="22"/>
                <w:szCs w:val="22"/>
              </w:rPr>
            </w:pPr>
            <w:r>
              <w:rPr>
                <w:bCs/>
                <w:spacing w:val="-1"/>
                <w:sz w:val="22"/>
                <w:szCs w:val="22"/>
              </w:rPr>
              <w:t>Step- Up Transformer</w:t>
            </w:r>
          </w:p>
        </w:tc>
        <w:tc>
          <w:tcPr>
            <w:tcW w:w="772" w:type="pct"/>
            <w:tcBorders>
              <w:top w:val="single" w:sz="5" w:space="0" w:color="000000"/>
              <w:left w:val="single" w:sz="5" w:space="0" w:color="000000"/>
              <w:bottom w:val="single" w:sz="5" w:space="0" w:color="000000"/>
              <w:right w:val="single" w:sz="5" w:space="0" w:color="000000"/>
            </w:tcBorders>
            <w:vAlign w:val="center"/>
          </w:tcPr>
          <w:p w14:paraId="6E1BA312" w14:textId="6DD2E8EF" w:rsidR="00B36DDF" w:rsidRDefault="00B36DDF" w:rsidP="00B36DDF">
            <w:pPr>
              <w:suppressLineNumbers/>
              <w:suppressAutoHyphens/>
              <w:spacing w:after="0"/>
              <w:rPr>
                <w:bCs/>
                <w:spacing w:val="-1"/>
                <w:sz w:val="22"/>
                <w:szCs w:val="22"/>
              </w:rPr>
            </w:pPr>
          </w:p>
        </w:tc>
        <w:tc>
          <w:tcPr>
            <w:tcW w:w="475" w:type="pct"/>
            <w:tcBorders>
              <w:top w:val="single" w:sz="5" w:space="0" w:color="000000"/>
              <w:left w:val="single" w:sz="5" w:space="0" w:color="000000"/>
              <w:bottom w:val="single" w:sz="5" w:space="0" w:color="000000"/>
              <w:right w:val="single" w:sz="5" w:space="0" w:color="000000"/>
            </w:tcBorders>
            <w:vAlign w:val="center"/>
          </w:tcPr>
          <w:p w14:paraId="6E1BA313" w14:textId="4F3F047F" w:rsidR="00B36DDF" w:rsidRDefault="00B36DDF" w:rsidP="00B36DDF">
            <w:pPr>
              <w:suppressLineNumbers/>
              <w:suppressAutoHyphens/>
              <w:spacing w:after="0"/>
              <w:rPr>
                <w:bCs/>
                <w:spacing w:val="-1"/>
                <w:sz w:val="22"/>
                <w:szCs w:val="22"/>
              </w:rPr>
            </w:pPr>
          </w:p>
        </w:tc>
        <w:tc>
          <w:tcPr>
            <w:tcW w:w="640" w:type="pct"/>
            <w:tcBorders>
              <w:top w:val="single" w:sz="5" w:space="0" w:color="000000"/>
              <w:left w:val="single" w:sz="5" w:space="0" w:color="000000"/>
              <w:bottom w:val="single" w:sz="5" w:space="0" w:color="000000"/>
              <w:right w:val="single" w:sz="5" w:space="0" w:color="000000"/>
            </w:tcBorders>
            <w:vAlign w:val="center"/>
          </w:tcPr>
          <w:p w14:paraId="6E1BA314" w14:textId="3F9C56BA" w:rsidR="00B36DDF" w:rsidRDefault="00B36DDF" w:rsidP="00B36DDF">
            <w:pPr>
              <w:suppressLineNumbers/>
              <w:suppressAutoHyphens/>
              <w:spacing w:after="0"/>
              <w:rPr>
                <w:bCs/>
                <w:spacing w:val="-1"/>
                <w:sz w:val="22"/>
                <w:szCs w:val="22"/>
              </w:rPr>
            </w:pPr>
          </w:p>
        </w:tc>
        <w:tc>
          <w:tcPr>
            <w:tcW w:w="1162" w:type="pct"/>
            <w:tcBorders>
              <w:top w:val="single" w:sz="5" w:space="0" w:color="000000"/>
              <w:left w:val="single" w:sz="5" w:space="0" w:color="000000"/>
              <w:bottom w:val="single" w:sz="5" w:space="0" w:color="000000"/>
              <w:right w:val="single" w:sz="5" w:space="0" w:color="000000"/>
            </w:tcBorders>
            <w:vAlign w:val="center"/>
          </w:tcPr>
          <w:p w14:paraId="6E1BA315" w14:textId="64195F5C" w:rsidR="00B36DDF" w:rsidRDefault="00B36DDF" w:rsidP="00B36DDF">
            <w:pPr>
              <w:suppressLineNumbers/>
              <w:suppressAutoHyphens/>
              <w:spacing w:after="0"/>
              <w:rPr>
                <w:bCs/>
                <w:spacing w:val="-1"/>
                <w:sz w:val="22"/>
                <w:szCs w:val="22"/>
              </w:rPr>
            </w:pPr>
            <w:r>
              <w:rPr>
                <w:bCs/>
                <w:spacing w:val="-1"/>
                <w:sz w:val="22"/>
                <w:szCs w:val="22"/>
              </w:rPr>
              <w:t xml:space="preserve">Apparent power rating in kVA at a specific ambient temperature </w:t>
            </w:r>
            <w:r>
              <w:rPr>
                <w:bCs/>
                <w:iCs/>
                <w:sz w:val="22"/>
                <w:szCs w:val="22"/>
              </w:rPr>
              <w:t>to be defined</w:t>
            </w:r>
            <w:r>
              <w:rPr>
                <w:bCs/>
                <w:spacing w:val="-1"/>
                <w:sz w:val="22"/>
                <w:szCs w:val="22"/>
              </w:rPr>
              <w:t xml:space="preserve"> and high/low voltage ratings</w:t>
            </w:r>
          </w:p>
        </w:tc>
        <w:tc>
          <w:tcPr>
            <w:tcW w:w="535" w:type="pct"/>
            <w:tcBorders>
              <w:top w:val="single" w:sz="5" w:space="0" w:color="000000"/>
              <w:left w:val="single" w:sz="5" w:space="0" w:color="000000"/>
              <w:bottom w:val="single" w:sz="5" w:space="0" w:color="000000"/>
              <w:right w:val="single" w:sz="5" w:space="0" w:color="000000"/>
            </w:tcBorders>
            <w:vAlign w:val="center"/>
          </w:tcPr>
          <w:p w14:paraId="6E1BA316" w14:textId="3C6C2C8E" w:rsidR="00B36DDF" w:rsidRDefault="00B36DDF" w:rsidP="00B36DDF">
            <w:pPr>
              <w:suppressLineNumbers/>
              <w:suppressAutoHyphens/>
              <w:spacing w:after="0"/>
              <w:rPr>
                <w:bCs/>
                <w:spacing w:val="-1"/>
                <w:sz w:val="22"/>
                <w:szCs w:val="22"/>
              </w:rPr>
            </w:pPr>
          </w:p>
        </w:tc>
        <w:tc>
          <w:tcPr>
            <w:tcW w:w="718" w:type="pct"/>
            <w:tcBorders>
              <w:top w:val="single" w:sz="5" w:space="0" w:color="000000"/>
              <w:left w:val="single" w:sz="5" w:space="0" w:color="000000"/>
              <w:bottom w:val="single" w:sz="5" w:space="0" w:color="000000"/>
              <w:right w:val="single" w:sz="5" w:space="0" w:color="000000"/>
            </w:tcBorders>
            <w:vAlign w:val="center"/>
          </w:tcPr>
          <w:p w14:paraId="6E1BA317" w14:textId="1CF61F27" w:rsidR="00B36DDF" w:rsidRDefault="00B36DDF" w:rsidP="00B36DDF">
            <w:pPr>
              <w:suppressLineNumbers/>
              <w:suppressAutoHyphens/>
              <w:spacing w:after="0"/>
              <w:rPr>
                <w:bCs/>
                <w:spacing w:val="-1"/>
                <w:sz w:val="22"/>
                <w:szCs w:val="22"/>
              </w:rPr>
            </w:pPr>
          </w:p>
        </w:tc>
      </w:tr>
    </w:tbl>
    <w:p w14:paraId="6E1BA319" w14:textId="77777777" w:rsidR="00C56166" w:rsidRDefault="00C56166">
      <w:pPr>
        <w:suppressLineNumbers/>
        <w:suppressAutoHyphens/>
        <w:spacing w:after="0"/>
        <w:textAlignment w:val="baseline"/>
        <w:rPr>
          <w:rFonts w:eastAsia="Times New Roman"/>
          <w:color w:val="666666"/>
          <w:sz w:val="16"/>
          <w:szCs w:val="16"/>
          <w:shd w:val="clear" w:color="auto" w:fill="FFFFFF"/>
        </w:rPr>
      </w:pPr>
    </w:p>
    <w:p w14:paraId="6E1BA31A" w14:textId="77777777" w:rsidR="00C56166" w:rsidRDefault="00D03A9F">
      <w:pPr>
        <w:pStyle w:val="1SCEExhParts-IIIIII"/>
      </w:pPr>
      <w:r>
        <w:t>PART II.</w:t>
      </w:r>
      <w:r>
        <w:tab/>
        <w:t>PROJECT AND SITE DESCRIPTION.</w:t>
      </w:r>
    </w:p>
    <w:p w14:paraId="6E1BA31B" w14:textId="77777777" w:rsidR="00C56166" w:rsidRDefault="00D03A9F" w:rsidP="00845E65">
      <w:pPr>
        <w:pStyle w:val="1SCEExhLevel1-123"/>
        <w:numPr>
          <w:ilvl w:val="0"/>
          <w:numId w:val="11"/>
        </w:numPr>
      </w:pPr>
      <w:r>
        <w:t>Project Description</w:t>
      </w:r>
    </w:p>
    <w:p w14:paraId="6E1BA31C" w14:textId="6C06E8B2" w:rsidR="00C56166" w:rsidRPr="00F514C8" w:rsidRDefault="00D03A9F" w:rsidP="00F514C8">
      <w:pPr>
        <w:rPr>
          <w:rStyle w:val="0SCEContractInstructions"/>
        </w:rPr>
      </w:pPr>
      <w:r w:rsidRPr="00F514C8">
        <w:rPr>
          <w:rStyle w:val="0SCEContractInstructions"/>
        </w:rPr>
        <w:t>{SCE Note: Provide a summary of the Project. Seller may provide additional written description of the Project beyond what is summarized in Part II of this Attachment 2} </w:t>
      </w:r>
    </w:p>
    <w:p w14:paraId="6E1BA31D" w14:textId="77777777" w:rsidR="00C56166" w:rsidRDefault="00D03A9F">
      <w:pPr>
        <w:pStyle w:val="1SCEExhLevel1-123"/>
        <w:keepNext w:val="0"/>
        <w:suppressLineNumbers/>
        <w:suppressAutoHyphens/>
      </w:pPr>
      <w:r>
        <w:t>Site Plan Drawing</w:t>
      </w:r>
    </w:p>
    <w:p w14:paraId="6E1BA31E" w14:textId="77777777" w:rsidR="00C56166" w:rsidRPr="00F514C8" w:rsidRDefault="00D03A9F" w:rsidP="00F514C8">
      <w:pPr>
        <w:rPr>
          <w:rStyle w:val="0SCEContractInstructions"/>
        </w:rPr>
      </w:pPr>
      <w:r w:rsidRPr="00F514C8">
        <w:rPr>
          <w:rStyle w:val="0SCEContractInstructions"/>
        </w:rPr>
        <w:t>{SCE Note: Seller must provide a depiction of the Project, and identify where the Project is located on the Site. Details shall include the Delivery Point, the Interconnection Point (with substation name and voltage), Site boundary, points of ingress and egress, adjacent roads, labels of the Project components, delineation of Seller and SCE equipment, shared facilities, a legend of symbols and acronyms, and an arrow indicating North}</w:t>
      </w:r>
    </w:p>
    <w:p w14:paraId="6E1BA31F" w14:textId="77777777" w:rsidR="00C56166" w:rsidRDefault="00D03A9F">
      <w:pPr>
        <w:pStyle w:val="1SCEExhLevel1-123"/>
        <w:keepNext w:val="0"/>
        <w:suppressLineNumbers/>
        <w:suppressAutoHyphens/>
      </w:pPr>
      <w:r>
        <w:t>Site Legal Description</w:t>
      </w:r>
    </w:p>
    <w:p w14:paraId="6E1BA320" w14:textId="6019D47F" w:rsidR="00C56166" w:rsidRPr="00F514C8" w:rsidRDefault="00D03A9F" w:rsidP="00F514C8">
      <w:pPr>
        <w:rPr>
          <w:rStyle w:val="0SCEContractInstructions"/>
        </w:rPr>
      </w:pPr>
      <w:r w:rsidRPr="00F514C8">
        <w:rPr>
          <w:rStyle w:val="0SCEContractInstructions"/>
        </w:rPr>
        <w:t>{SCE Note: Seller must provide a legal description of the site, including APN number and parcel map}</w:t>
      </w:r>
    </w:p>
    <w:p w14:paraId="6E1BA321" w14:textId="77777777" w:rsidR="00C56166" w:rsidRDefault="00D03A9F">
      <w:pPr>
        <w:pStyle w:val="1SCEExhLevel1-123"/>
        <w:keepNext w:val="0"/>
        <w:suppressLineNumbers/>
        <w:suppressAutoHyphens/>
      </w:pPr>
      <w:r>
        <w:t>Site Map</w:t>
      </w:r>
    </w:p>
    <w:p w14:paraId="6E1BA322" w14:textId="59F9F243" w:rsidR="00C56166" w:rsidRPr="00F514C8" w:rsidRDefault="00D03A9F" w:rsidP="00F514C8">
      <w:pPr>
        <w:rPr>
          <w:rStyle w:val="0SCEContractInstructions"/>
        </w:rPr>
      </w:pPr>
      <w:r w:rsidRPr="00F514C8">
        <w:rPr>
          <w:rStyle w:val="0SCEContractInstructions"/>
        </w:rPr>
        <w:lastRenderedPageBreak/>
        <w:t xml:space="preserve">{SCE Note: Seller must provide a minimum of one map each for the following: Site Map 1 shall show the location of the Project within the respective county in which it resides and include major highways and the latitude and longitude of the Project centroid. Site Map 2 shall show the Project location within its immediate area including highways, landmarks, roadways, the site address, latitude(s) and longitude(s) of Project ingress/egress, clear delineation of the Project perimeter/boundary, and interconnection location </w:t>
      </w:r>
      <w:proofErr w:type="gramStart"/>
      <w:r w:rsidRPr="00F514C8">
        <w:rPr>
          <w:rStyle w:val="0SCEContractInstructions"/>
        </w:rPr>
        <w:t>detail</w:t>
      </w:r>
      <w:proofErr w:type="gramEnd"/>
      <w:r w:rsidRPr="00F514C8">
        <w:rPr>
          <w:rStyle w:val="0SCEContractInstructions"/>
        </w:rPr>
        <w:t>. North arrow is required on both drawings} </w:t>
      </w:r>
    </w:p>
    <w:p w14:paraId="6E1BA323" w14:textId="77777777" w:rsidR="00C56166" w:rsidRDefault="00D03A9F">
      <w:pPr>
        <w:pStyle w:val="1SCEExhParts-IIIIII"/>
      </w:pPr>
      <w:r>
        <w:t>PART III.</w:t>
      </w:r>
      <w:r>
        <w:tab/>
        <w:t>ELECTRICAL SINGLE LINE DIAGRAM.</w:t>
      </w:r>
    </w:p>
    <w:p w14:paraId="6E1BA324" w14:textId="77777777" w:rsidR="00C56166" w:rsidRPr="00F514C8" w:rsidRDefault="00D03A9F" w:rsidP="00F514C8">
      <w:pPr>
        <w:rPr>
          <w:rStyle w:val="0SCEContractInstructions"/>
        </w:rPr>
      </w:pPr>
      <w:r w:rsidRPr="00F514C8">
        <w:rPr>
          <w:rStyle w:val="0SCEContractInstructions"/>
        </w:rPr>
        <w:t>{SCE Note: Seller must provide an electrical single line diagram that depicts all the major electrical equipment associated with the Project and the Site (an “over-all” single line diagram), including for the Project, and including inverters, transformers, meters, breakers, etc. Include ratings when possible. This drawing must also show the Interconnection Point, the Delivery Point, auxiliary power, and a legend.</w:t>
      </w:r>
    </w:p>
    <w:p w14:paraId="6E1BA325" w14:textId="77777777" w:rsidR="00C56166" w:rsidRPr="00F514C8" w:rsidRDefault="00C56166" w:rsidP="00F514C8">
      <w:pPr>
        <w:rPr>
          <w:rStyle w:val="0SCEContractInstructions"/>
        </w:rPr>
      </w:pPr>
    </w:p>
    <w:p w14:paraId="6E1BA326" w14:textId="77777777" w:rsidR="00C56166" w:rsidRPr="00F514C8" w:rsidRDefault="00D03A9F" w:rsidP="00F514C8">
      <w:pPr>
        <w:rPr>
          <w:rStyle w:val="0SCEContractInstructions"/>
        </w:rPr>
      </w:pPr>
      <w:r w:rsidRPr="00F514C8">
        <w:rPr>
          <w:rStyle w:val="0SCEContractInstructions"/>
        </w:rPr>
        <w:t xml:space="preserve">This drawing must include location of the: (1) the CAISO Approved Meter and (2) all Check Meters. </w:t>
      </w:r>
    </w:p>
    <w:p w14:paraId="6E1BA327" w14:textId="77777777" w:rsidR="00C56166" w:rsidRPr="00F514C8" w:rsidRDefault="00C56166" w:rsidP="00F514C8">
      <w:pPr>
        <w:rPr>
          <w:rStyle w:val="0SCEContractInstructions"/>
        </w:rPr>
      </w:pPr>
    </w:p>
    <w:p w14:paraId="6E1BA328" w14:textId="64CFE448" w:rsidR="00C56166" w:rsidRDefault="00D03A9F" w:rsidP="00F514C8">
      <w:pPr>
        <w:rPr>
          <w:rFonts w:eastAsia="Times New Roman"/>
          <w:i/>
          <w:iCs/>
          <w:color w:val="0000FF"/>
        </w:rPr>
      </w:pPr>
      <w:r w:rsidRPr="00F514C8">
        <w:rPr>
          <w:rStyle w:val="0SCEContractInstructions"/>
        </w:rPr>
        <w:t>As applicable, differentiation between underground and overhead circuitry and customer versus owner facilities shall be clear. For all electrical drawings, separate drawings depicting both the AC and DC circuits is preferred}</w:t>
      </w:r>
      <w:r>
        <w:rPr>
          <w:rFonts w:eastAsia="Times New Roman"/>
          <w:color w:val="0000FF"/>
        </w:rPr>
        <w:t> </w:t>
      </w:r>
    </w:p>
    <w:p w14:paraId="6E1BA329" w14:textId="77777777" w:rsidR="00C56166" w:rsidRDefault="00C56166">
      <w:pPr>
        <w:pStyle w:val="0SCEMainLevel3-abc"/>
        <w:numPr>
          <w:ilvl w:val="0"/>
          <w:numId w:val="0"/>
        </w:numPr>
        <w:sectPr w:rsidR="00C56166">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pgNumType w:start="1"/>
          <w:cols w:space="720"/>
          <w:docGrid w:linePitch="360"/>
        </w:sectPr>
      </w:pPr>
      <w:bookmarkStart w:id="134" w:name="_Toc472509220"/>
      <w:bookmarkStart w:id="135" w:name="_Toc472510182"/>
      <w:bookmarkStart w:id="136" w:name="_Toc473114717"/>
      <w:bookmarkStart w:id="137" w:name="_Toc473145926"/>
      <w:bookmarkStart w:id="138" w:name="_Toc473213888"/>
      <w:bookmarkStart w:id="139" w:name="_Toc502241866"/>
      <w:bookmarkStart w:id="140" w:name="_Toc503360825"/>
      <w:bookmarkStart w:id="141" w:name="_Toc504125369"/>
      <w:bookmarkStart w:id="142" w:name="_Toc505168195"/>
      <w:bookmarkStart w:id="143" w:name="_Toc505176535"/>
      <w:bookmarkStart w:id="144" w:name="_Toc505177167"/>
      <w:bookmarkStart w:id="145" w:name="_Toc505240645"/>
      <w:bookmarkStart w:id="146" w:name="_Toc502241879"/>
      <w:bookmarkStart w:id="147" w:name="_Toc503360838"/>
      <w:bookmarkStart w:id="148" w:name="_Toc504125382"/>
      <w:bookmarkStart w:id="149" w:name="_Toc505168208"/>
      <w:bookmarkStart w:id="150" w:name="_Toc505176548"/>
      <w:bookmarkStart w:id="151" w:name="_Toc505177180"/>
      <w:bookmarkStart w:id="152" w:name="_Toc505240658"/>
      <w:bookmarkStart w:id="153" w:name="_Toc502241885"/>
      <w:bookmarkStart w:id="154" w:name="_Toc503360844"/>
      <w:bookmarkStart w:id="155" w:name="_Toc504125388"/>
      <w:bookmarkStart w:id="156" w:name="_Toc505168214"/>
      <w:bookmarkStart w:id="157" w:name="_Toc505176554"/>
      <w:bookmarkStart w:id="158" w:name="_Toc505177186"/>
      <w:bookmarkStart w:id="159" w:name="_Toc505240664"/>
      <w:bookmarkStart w:id="160" w:name="_Toc502241891"/>
      <w:bookmarkStart w:id="161" w:name="_Toc503360850"/>
      <w:bookmarkStart w:id="162" w:name="_Toc504125394"/>
      <w:bookmarkStart w:id="163" w:name="_Toc505168220"/>
      <w:bookmarkStart w:id="164" w:name="_Toc505176560"/>
      <w:bookmarkStart w:id="165" w:name="_Toc505177192"/>
      <w:bookmarkStart w:id="166" w:name="_Toc505240670"/>
      <w:bookmarkStart w:id="167" w:name="_Toc502241897"/>
      <w:bookmarkStart w:id="168" w:name="_Toc503360856"/>
      <w:bookmarkStart w:id="169" w:name="_Toc504125400"/>
      <w:bookmarkStart w:id="170" w:name="_Toc505168226"/>
      <w:bookmarkStart w:id="171" w:name="_Toc505176566"/>
      <w:bookmarkStart w:id="172" w:name="_Toc505177198"/>
      <w:bookmarkStart w:id="173" w:name="_Toc505240676"/>
      <w:bookmarkStart w:id="174" w:name="_Toc502241903"/>
      <w:bookmarkStart w:id="175" w:name="_Toc503360862"/>
      <w:bookmarkStart w:id="176" w:name="_Toc504125406"/>
      <w:bookmarkStart w:id="177" w:name="_Toc505168232"/>
      <w:bookmarkStart w:id="178" w:name="_Toc505176572"/>
      <w:bookmarkStart w:id="179" w:name="_Toc505177204"/>
      <w:bookmarkStart w:id="180" w:name="_Toc505240682"/>
      <w:bookmarkStart w:id="181" w:name="_Toc502241909"/>
      <w:bookmarkStart w:id="182" w:name="_Toc503360868"/>
      <w:bookmarkStart w:id="183" w:name="_Toc504125412"/>
      <w:bookmarkStart w:id="184" w:name="_Toc505168238"/>
      <w:bookmarkStart w:id="185" w:name="_Toc505176578"/>
      <w:bookmarkStart w:id="186" w:name="_Toc505177210"/>
      <w:bookmarkStart w:id="187" w:name="_Toc505240688"/>
      <w:bookmarkStart w:id="188" w:name="_Toc502241915"/>
      <w:bookmarkStart w:id="189" w:name="_Toc503360874"/>
      <w:bookmarkStart w:id="190" w:name="_Toc504125418"/>
      <w:bookmarkStart w:id="191" w:name="_Toc505168244"/>
      <w:bookmarkStart w:id="192" w:name="_Toc505176584"/>
      <w:bookmarkStart w:id="193" w:name="_Toc505177216"/>
      <w:bookmarkStart w:id="194" w:name="_Toc505240694"/>
      <w:bookmarkStart w:id="195" w:name="_Toc502241921"/>
      <w:bookmarkStart w:id="196" w:name="_Toc503360880"/>
      <w:bookmarkStart w:id="197" w:name="_Toc504125424"/>
      <w:bookmarkStart w:id="198" w:name="_Toc505168250"/>
      <w:bookmarkStart w:id="199" w:name="_Toc505176590"/>
      <w:bookmarkStart w:id="200" w:name="_Toc505177222"/>
      <w:bookmarkStart w:id="201" w:name="_Toc505240700"/>
      <w:bookmarkStart w:id="202" w:name="_Toc502241927"/>
      <w:bookmarkStart w:id="203" w:name="_Toc503360886"/>
      <w:bookmarkStart w:id="204" w:name="_Toc504125430"/>
      <w:bookmarkStart w:id="205" w:name="_Toc505168256"/>
      <w:bookmarkStart w:id="206" w:name="_Toc505176596"/>
      <w:bookmarkStart w:id="207" w:name="_Toc505177228"/>
      <w:bookmarkStart w:id="208" w:name="_Toc505240706"/>
      <w:bookmarkStart w:id="209" w:name="_Toc502241933"/>
      <w:bookmarkStart w:id="210" w:name="_Toc503360892"/>
      <w:bookmarkStart w:id="211" w:name="_Toc504125436"/>
      <w:bookmarkStart w:id="212" w:name="_Toc505168262"/>
      <w:bookmarkStart w:id="213" w:name="_Toc505176602"/>
      <w:bookmarkStart w:id="214" w:name="_Toc505177234"/>
      <w:bookmarkStart w:id="215" w:name="_Toc505240712"/>
      <w:bookmarkStart w:id="216" w:name="_Toc502241939"/>
      <w:bookmarkStart w:id="217" w:name="_Toc503360898"/>
      <w:bookmarkStart w:id="218" w:name="_Toc504125442"/>
      <w:bookmarkStart w:id="219" w:name="_Toc505168268"/>
      <w:bookmarkStart w:id="220" w:name="_Toc505176608"/>
      <w:bookmarkStart w:id="221" w:name="_Toc505177240"/>
      <w:bookmarkStart w:id="222" w:name="_Toc505240718"/>
      <w:bookmarkStart w:id="223" w:name="_Toc502241945"/>
      <w:bookmarkStart w:id="224" w:name="_Toc503360904"/>
      <w:bookmarkStart w:id="225" w:name="_Toc504125448"/>
      <w:bookmarkStart w:id="226" w:name="_Toc505168274"/>
      <w:bookmarkStart w:id="227" w:name="_Toc505176614"/>
      <w:bookmarkStart w:id="228" w:name="_Toc505177246"/>
      <w:bookmarkStart w:id="229" w:name="_Toc505240724"/>
      <w:bookmarkStart w:id="230" w:name="_Toc502241946"/>
      <w:bookmarkStart w:id="231" w:name="_Toc503360905"/>
      <w:bookmarkStart w:id="232" w:name="_Toc504125449"/>
      <w:bookmarkStart w:id="233" w:name="_Toc505168275"/>
      <w:bookmarkStart w:id="234" w:name="_Toc505176615"/>
      <w:bookmarkStart w:id="235" w:name="_Toc505177247"/>
      <w:bookmarkStart w:id="236" w:name="_Toc505240725"/>
      <w:bookmarkStart w:id="237" w:name="_Toc502241965"/>
      <w:bookmarkStart w:id="238" w:name="_Toc503360924"/>
      <w:bookmarkStart w:id="239" w:name="_Toc504125468"/>
      <w:bookmarkStart w:id="240" w:name="_Toc505168294"/>
      <w:bookmarkStart w:id="241" w:name="_Toc505176635"/>
      <w:bookmarkStart w:id="242" w:name="_Toc505177267"/>
      <w:bookmarkStart w:id="243" w:name="_Toc505240745"/>
      <w:bookmarkStart w:id="244" w:name="_Toc511916003"/>
      <w:bookmarkStart w:id="245" w:name="_Toc511916004"/>
      <w:bookmarkStart w:id="246" w:name="_Toc505176653"/>
      <w:bookmarkStart w:id="247" w:name="_Toc505177285"/>
      <w:bookmarkStart w:id="248" w:name="_Toc505240766"/>
      <w:bookmarkStart w:id="249" w:name="_Toc430800050"/>
      <w:bookmarkStart w:id="250" w:name="_Toc430800051"/>
      <w:bookmarkStart w:id="251" w:name="_Toc430800052"/>
      <w:bookmarkStart w:id="252" w:name="_Toc430800053"/>
      <w:bookmarkStart w:id="253" w:name="_Toc430800054"/>
      <w:bookmarkStart w:id="254" w:name="_Toc430800055"/>
      <w:bookmarkStart w:id="255" w:name="_Toc430800058"/>
      <w:bookmarkStart w:id="256" w:name="_DV_M166"/>
      <w:bookmarkStart w:id="257" w:name="_DV_M167"/>
      <w:bookmarkStart w:id="258" w:name="_DV_M168"/>
      <w:bookmarkStart w:id="259" w:name="_DV_M169"/>
      <w:bookmarkStart w:id="260" w:name="_DV_M170"/>
      <w:bookmarkStart w:id="261" w:name="_DV_M171"/>
      <w:bookmarkStart w:id="262" w:name="_Toc430800107"/>
      <w:bookmarkStart w:id="263" w:name="_Toc430800108"/>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6E1BA32A" w14:textId="77040445" w:rsidR="00C56166" w:rsidRDefault="00D03A9F">
      <w:pPr>
        <w:pStyle w:val="1SCEExhTitle"/>
        <w:rPr>
          <w:caps/>
        </w:rPr>
      </w:pPr>
      <w:r>
        <w:lastRenderedPageBreak/>
        <w:t>ATTACHMENT 3</w:t>
      </w:r>
      <w:r w:rsidRPr="00F514C8">
        <w:rPr>
          <w:rStyle w:val="0SCEContractInstructions"/>
        </w:rPr>
        <w:br/>
      </w:r>
      <w:r>
        <w:br/>
      </w:r>
      <w:r>
        <w:rPr>
          <w:caps/>
        </w:rPr>
        <w:t>Commercial Terms</w:t>
      </w:r>
    </w:p>
    <w:p w14:paraId="6E1BA32B" w14:textId="4FAD3C5D" w:rsidR="00C56166" w:rsidRPr="00F514C8" w:rsidRDefault="00D03A9F">
      <w:pPr>
        <w:pStyle w:val="0SCEBaseParagraph"/>
        <w:rPr>
          <w:rStyle w:val="0SCEContractInstructions"/>
        </w:rPr>
      </w:pPr>
      <w:r w:rsidRPr="00F514C8">
        <w:rPr>
          <w:rStyle w:val="0SCEContractInstructions"/>
        </w:rPr>
        <w:t xml:space="preserve">{SCE Note: </w:t>
      </w:r>
      <w:bookmarkStart w:id="264" w:name="_Hlk109137027"/>
      <w:r w:rsidRPr="00F514C8">
        <w:rPr>
          <w:rStyle w:val="0SCEContractInstructions"/>
        </w:rPr>
        <w:t>Do not modify table headers or formatting</w:t>
      </w:r>
      <w:bookmarkEnd w:id="264"/>
      <w:r w:rsidRPr="00F514C8">
        <w:rPr>
          <w:rStyle w:val="0SCEContractInstructions"/>
        </w:rPr>
        <w:t>}</w:t>
      </w:r>
    </w:p>
    <w:p w14:paraId="6E1BA32C" w14:textId="65667370" w:rsidR="00C56166" w:rsidRDefault="00D03A9F">
      <w:pPr>
        <w:pStyle w:val="0SCEBaseParagraph"/>
      </w:pPr>
      <w:r>
        <w:t>1.03</w:t>
      </w:r>
      <w:r w:rsidR="005A3429">
        <w:t xml:space="preserve"> </w:t>
      </w:r>
      <w:r>
        <w:t xml:space="preserve"> </w:t>
      </w:r>
      <w:r>
        <w:rPr>
          <w:u w:val="single"/>
        </w:rPr>
        <w:t>Committed Amount</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43" w:type="dxa"/>
          <w:right w:w="72" w:type="dxa"/>
        </w:tblCellMar>
        <w:tblLook w:val="04A0" w:firstRow="1" w:lastRow="0" w:firstColumn="1" w:lastColumn="0" w:noHBand="0" w:noVBand="1"/>
      </w:tblPr>
      <w:tblGrid>
        <w:gridCol w:w="4581"/>
        <w:gridCol w:w="4769"/>
      </w:tblGrid>
      <w:tr w:rsidR="009E0709" w14:paraId="6E1BA32E" w14:textId="77777777">
        <w:trPr>
          <w:trHeight w:val="408"/>
        </w:trPr>
        <w:tc>
          <w:tcPr>
            <w:tcW w:w="5000" w:type="pct"/>
            <w:gridSpan w:val="2"/>
            <w:vAlign w:val="center"/>
          </w:tcPr>
          <w:p w14:paraId="6E1BA32D" w14:textId="778EDB55" w:rsidR="00C56166" w:rsidRDefault="00D03A9F">
            <w:pPr>
              <w:spacing w:after="0"/>
              <w:rPr>
                <w:b/>
                <w:bCs/>
              </w:rPr>
            </w:pPr>
            <w:r>
              <w:rPr>
                <w:b/>
                <w:bCs/>
              </w:rPr>
              <w:t>Main Committed Amount Table (ID-ATT3-CA)</w:t>
            </w:r>
          </w:p>
        </w:tc>
      </w:tr>
      <w:tr w:rsidR="009E0709" w14:paraId="6E1BA331" w14:textId="77777777" w:rsidTr="00E03448">
        <w:trPr>
          <w:trHeight w:val="408"/>
        </w:trPr>
        <w:tc>
          <w:tcPr>
            <w:tcW w:w="2450" w:type="pct"/>
            <w:vAlign w:val="center"/>
          </w:tcPr>
          <w:p w14:paraId="6E1BA32F" w14:textId="77777777" w:rsidR="00C56166" w:rsidRDefault="00D03A9F">
            <w:pPr>
              <w:spacing w:after="0"/>
              <w:rPr>
                <w:b/>
                <w:bCs/>
              </w:rPr>
            </w:pPr>
            <w:r>
              <w:rPr>
                <w:b/>
                <w:bCs/>
              </w:rPr>
              <w:t>Element</w:t>
            </w:r>
          </w:p>
        </w:tc>
        <w:tc>
          <w:tcPr>
            <w:tcW w:w="2550" w:type="pct"/>
            <w:vAlign w:val="center"/>
          </w:tcPr>
          <w:p w14:paraId="6E1BA330" w14:textId="77777777" w:rsidR="00C56166" w:rsidRDefault="00D03A9F">
            <w:pPr>
              <w:spacing w:after="0"/>
              <w:rPr>
                <w:b/>
                <w:bCs/>
              </w:rPr>
            </w:pPr>
            <w:r>
              <w:rPr>
                <w:b/>
                <w:bCs/>
              </w:rPr>
              <w:t>Entry</w:t>
            </w:r>
          </w:p>
        </w:tc>
      </w:tr>
      <w:tr w:rsidR="009E0709" w14:paraId="6E1BA334" w14:textId="77777777" w:rsidTr="00E03448">
        <w:trPr>
          <w:trHeight w:val="408"/>
        </w:trPr>
        <w:tc>
          <w:tcPr>
            <w:tcW w:w="2450" w:type="pct"/>
            <w:vAlign w:val="center"/>
          </w:tcPr>
          <w:p w14:paraId="6E1BA332" w14:textId="77777777" w:rsidR="00C56166" w:rsidRDefault="00D03A9F">
            <w:pPr>
              <w:spacing w:after="0"/>
              <w:rPr>
                <w:b/>
                <w:bCs/>
              </w:rPr>
            </w:pPr>
            <w:r>
              <w:rPr>
                <w:b/>
                <w:bCs/>
              </w:rPr>
              <w:t>Expected Contract Capacity (MW)</w:t>
            </w:r>
          </w:p>
        </w:tc>
        <w:tc>
          <w:tcPr>
            <w:tcW w:w="2550" w:type="pct"/>
            <w:vAlign w:val="center"/>
          </w:tcPr>
          <w:p w14:paraId="6E1BA333" w14:textId="77777777" w:rsidR="00C56166" w:rsidRDefault="00D03A9F">
            <w:pPr>
              <w:spacing w:after="0"/>
              <w:rPr>
                <w:i/>
                <w:iCs/>
              </w:rPr>
            </w:pPr>
            <w:r>
              <w:rPr>
                <w:rStyle w:val="0SCEContractInput"/>
              </w:rPr>
              <w:t>[include value from selected Offer]</w:t>
            </w:r>
          </w:p>
        </w:tc>
      </w:tr>
      <w:tr w:rsidR="009E0709" w14:paraId="6E1BA337" w14:textId="77777777" w:rsidTr="00E03448">
        <w:trPr>
          <w:trHeight w:val="291"/>
        </w:trPr>
        <w:tc>
          <w:tcPr>
            <w:tcW w:w="2450" w:type="pct"/>
            <w:vAlign w:val="center"/>
          </w:tcPr>
          <w:p w14:paraId="6E1BA335" w14:textId="77777777" w:rsidR="00C56166" w:rsidRDefault="00D03A9F">
            <w:pPr>
              <w:spacing w:after="0"/>
              <w:rPr>
                <w:b/>
                <w:bCs/>
              </w:rPr>
            </w:pPr>
            <w:r>
              <w:rPr>
                <w:b/>
                <w:bCs/>
              </w:rPr>
              <w:t>Expected AC Nameplate Capacity (MW)</w:t>
            </w:r>
          </w:p>
        </w:tc>
        <w:tc>
          <w:tcPr>
            <w:tcW w:w="2550" w:type="pct"/>
            <w:vAlign w:val="center"/>
          </w:tcPr>
          <w:p w14:paraId="6E1BA336" w14:textId="77777777" w:rsidR="00C56166" w:rsidRDefault="00D03A9F">
            <w:pPr>
              <w:spacing w:after="0"/>
              <w:rPr>
                <w:rStyle w:val="0SCEContractInput"/>
              </w:rPr>
            </w:pPr>
            <w:bookmarkStart w:id="265" w:name="_Hlk103852689"/>
            <w:r>
              <w:rPr>
                <w:rStyle w:val="0SCEContractInput"/>
              </w:rPr>
              <w:t>[include value from selected Offer]</w:t>
            </w:r>
            <w:bookmarkEnd w:id="265"/>
          </w:p>
        </w:tc>
      </w:tr>
      <w:tr w:rsidR="009E0709" w14:paraId="6E1BA33A" w14:textId="77777777" w:rsidTr="00E03448">
        <w:trPr>
          <w:trHeight w:val="291"/>
        </w:trPr>
        <w:tc>
          <w:tcPr>
            <w:tcW w:w="2450" w:type="pct"/>
            <w:vAlign w:val="center"/>
          </w:tcPr>
          <w:p w14:paraId="6E1BA338" w14:textId="1CD8F62B" w:rsidR="00C56166" w:rsidRDefault="00D03A9F">
            <w:pPr>
              <w:spacing w:after="0"/>
              <w:rPr>
                <w:b/>
                <w:bCs/>
              </w:rPr>
            </w:pPr>
            <w:r>
              <w:rPr>
                <w:b/>
                <w:bCs/>
              </w:rPr>
              <w:t>Expected DC Rating</w:t>
            </w:r>
            <w:r w:rsidR="001C7F15">
              <w:rPr>
                <w:b/>
                <w:bCs/>
              </w:rPr>
              <w:t xml:space="preserve"> Capacity</w:t>
            </w:r>
            <w:r>
              <w:rPr>
                <w:b/>
                <w:bCs/>
              </w:rPr>
              <w:t xml:space="preserve"> (</w:t>
            </w:r>
            <w:proofErr w:type="spellStart"/>
            <w:r>
              <w:rPr>
                <w:b/>
                <w:bCs/>
              </w:rPr>
              <w:t>kW</w:t>
            </w:r>
            <w:r>
              <w:rPr>
                <w:rFonts w:ascii="Times New Roman Bold" w:hAnsi="Times New Roman Bold"/>
                <w:b/>
                <w:bCs/>
                <w:caps/>
                <w:vertAlign w:val="subscript"/>
              </w:rPr>
              <w:t>pdc</w:t>
            </w:r>
            <w:proofErr w:type="spellEnd"/>
            <w:r>
              <w:rPr>
                <w:b/>
                <w:bCs/>
              </w:rPr>
              <w:t xml:space="preserve">) </w:t>
            </w:r>
            <w:r w:rsidRPr="00F514C8">
              <w:rPr>
                <w:rStyle w:val="0SCEContractInstructions"/>
              </w:rPr>
              <w:t>{SCE Note: solar only, otherwise delete row}</w:t>
            </w:r>
          </w:p>
        </w:tc>
        <w:tc>
          <w:tcPr>
            <w:tcW w:w="2550" w:type="pct"/>
            <w:vAlign w:val="center"/>
          </w:tcPr>
          <w:p w14:paraId="6E1BA339" w14:textId="77777777" w:rsidR="00C56166" w:rsidRDefault="00D03A9F">
            <w:pPr>
              <w:spacing w:after="0"/>
              <w:rPr>
                <w:rStyle w:val="0SCEContractInput"/>
              </w:rPr>
            </w:pPr>
            <w:r>
              <w:rPr>
                <w:rStyle w:val="0SCEContractInput"/>
              </w:rPr>
              <w:t>[include value from selected Offer]</w:t>
            </w:r>
          </w:p>
        </w:tc>
      </w:tr>
      <w:tr w:rsidR="00B53161" w14:paraId="054274E0" w14:textId="77777777" w:rsidTr="00E03448">
        <w:trPr>
          <w:trHeight w:val="291"/>
        </w:trPr>
        <w:tc>
          <w:tcPr>
            <w:tcW w:w="2450" w:type="pct"/>
            <w:vAlign w:val="center"/>
          </w:tcPr>
          <w:p w14:paraId="1DC61398" w14:textId="15AC19CC" w:rsidR="00B53161" w:rsidRDefault="00B53161">
            <w:pPr>
              <w:spacing w:after="0"/>
              <w:rPr>
                <w:b/>
                <w:bCs/>
              </w:rPr>
            </w:pPr>
            <w:r>
              <w:rPr>
                <w:b/>
                <w:bCs/>
              </w:rPr>
              <w:t>Dedicated Interconnection Capacity (MW)</w:t>
            </w:r>
          </w:p>
        </w:tc>
        <w:tc>
          <w:tcPr>
            <w:tcW w:w="2550" w:type="pct"/>
            <w:vAlign w:val="center"/>
          </w:tcPr>
          <w:p w14:paraId="52EA6571" w14:textId="53F73172" w:rsidR="00B53161" w:rsidRDefault="00B53161">
            <w:pPr>
              <w:spacing w:after="0"/>
              <w:rPr>
                <w:rStyle w:val="0SCEContractInput"/>
              </w:rPr>
            </w:pPr>
            <w:r>
              <w:rPr>
                <w:rStyle w:val="0SCEContractInput"/>
              </w:rPr>
              <w:t xml:space="preserve">[include </w:t>
            </w:r>
            <w:r w:rsidR="00F5613F">
              <w:rPr>
                <w:rStyle w:val="0SCEContractInput"/>
              </w:rPr>
              <w:t xml:space="preserve">interconnection capacity, which should be 100% of the interconnection capacity unless </w:t>
            </w:r>
            <w:r w:rsidR="00217C47">
              <w:rPr>
                <w:rStyle w:val="0SCEContractInput"/>
              </w:rPr>
              <w:t>shared facilities exist, then, to be assessed</w:t>
            </w:r>
            <w:r>
              <w:rPr>
                <w:rStyle w:val="0SCEContractInput"/>
              </w:rPr>
              <w:t>]</w:t>
            </w:r>
          </w:p>
        </w:tc>
      </w:tr>
    </w:tbl>
    <w:p w14:paraId="6E1BA33B" w14:textId="77777777" w:rsidR="00C56166" w:rsidRDefault="00C56166">
      <w:pPr>
        <w:autoSpaceDE w:val="0"/>
        <w:autoSpaceDN w:val="0"/>
        <w:adjustRightInd w:val="0"/>
        <w:spacing w:after="0" w:line="240" w:lineRule="atLeast"/>
        <w:rPr>
          <w:sz w:val="20"/>
          <w:szCs w:val="20"/>
        </w:rPr>
      </w:pPr>
    </w:p>
    <w:p w14:paraId="73704149" w14:textId="0BA5A124" w:rsidR="00CC3927" w:rsidRDefault="00903AB4" w:rsidP="00CC3927">
      <w:pPr>
        <w:pStyle w:val="0SCEBaseParagraph"/>
      </w:pPr>
      <w:r>
        <w:t>[</w:t>
      </w:r>
      <w:r w:rsidR="00CC3927">
        <w:t xml:space="preserve">1.03(c)  </w:t>
      </w:r>
      <w:r w:rsidR="00CC3927">
        <w:rPr>
          <w:u w:val="single"/>
        </w:rPr>
        <w:t xml:space="preserve">Annual </w:t>
      </w:r>
      <w:r w:rsidR="0007278F">
        <w:rPr>
          <w:u w:val="single"/>
        </w:rPr>
        <w:t>[</w:t>
      </w:r>
      <w:r w:rsidR="00CC3927">
        <w:rPr>
          <w:u w:val="single"/>
        </w:rPr>
        <w:t>Degradation</w:t>
      </w:r>
      <w:r w:rsidR="0007278F">
        <w:rPr>
          <w:u w:val="single"/>
        </w:rPr>
        <w:t>] [Production]</w:t>
      </w:r>
      <w:r w:rsidR="00CC3927">
        <w:rPr>
          <w:u w:val="single"/>
        </w:rPr>
        <w:t xml:space="preserve"> Factor</w:t>
      </w:r>
      <w:r w:rsidR="00CC3927">
        <w:t>.</w:t>
      </w:r>
      <w:r>
        <w:t>]</w:t>
      </w:r>
      <w:r w:rsidR="0007278F">
        <w:t xml:space="preserve"> </w:t>
      </w:r>
      <w:r w:rsidR="0007278F">
        <w:rPr>
          <w:rStyle w:val="0SCEContractInstructionsSeparateReview"/>
        </w:rPr>
        <w:t xml:space="preserve">{SCE Note: </w:t>
      </w:r>
      <w:r>
        <w:rPr>
          <w:rStyle w:val="0SCEContractInstructionsSeparateReview"/>
        </w:rPr>
        <w:t>applicable to Solar and Baseload, delete for Wind. T</w:t>
      </w:r>
      <w:r w:rsidR="0007278F">
        <w:rPr>
          <w:rStyle w:val="0SCEContractInstructionsSeparateReview"/>
        </w:rPr>
        <w:t>his number should start at 1.00 or 100%}</w:t>
      </w:r>
    </w:p>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2606"/>
      </w:tblGrid>
      <w:tr w:rsidR="002D7A04" w14:paraId="0C33114B" w14:textId="77777777" w:rsidTr="002D7A04">
        <w:trPr>
          <w:tblHeader/>
        </w:trPr>
        <w:tc>
          <w:tcPr>
            <w:tcW w:w="1924" w:type="dxa"/>
            <w:shd w:val="clear" w:color="auto" w:fill="D9D9D9"/>
          </w:tcPr>
          <w:p w14:paraId="7FB63684" w14:textId="77777777" w:rsidR="002D7A04" w:rsidRDefault="002D7A04" w:rsidP="002D7A04">
            <w:pPr>
              <w:spacing w:after="0"/>
              <w:jc w:val="center"/>
              <w:rPr>
                <w:b/>
                <w:bCs/>
                <w:u w:val="single"/>
              </w:rPr>
            </w:pPr>
            <w:r>
              <w:rPr>
                <w:b/>
                <w:bCs/>
                <w:u w:val="single"/>
              </w:rPr>
              <w:t>Term Year</w:t>
            </w:r>
          </w:p>
        </w:tc>
        <w:tc>
          <w:tcPr>
            <w:tcW w:w="2606" w:type="dxa"/>
            <w:shd w:val="clear" w:color="auto" w:fill="D9D9D9"/>
          </w:tcPr>
          <w:p w14:paraId="0C565D3E" w14:textId="77777777" w:rsidR="002D7A04" w:rsidRDefault="002D7A04" w:rsidP="002D7A04">
            <w:pPr>
              <w:spacing w:after="0"/>
              <w:jc w:val="center"/>
              <w:rPr>
                <w:b/>
                <w:bCs/>
                <w:u w:val="single"/>
              </w:rPr>
            </w:pPr>
            <w:r>
              <w:rPr>
                <w:b/>
                <w:bCs/>
                <w:u w:val="single"/>
              </w:rPr>
              <w:t xml:space="preserve">Annual </w:t>
            </w:r>
          </w:p>
          <w:p w14:paraId="6843CD97" w14:textId="77777777" w:rsidR="002D7A04" w:rsidRDefault="002D7A04" w:rsidP="002D7A04">
            <w:pPr>
              <w:spacing w:after="0"/>
              <w:jc w:val="center"/>
              <w:rPr>
                <w:u w:val="single"/>
              </w:rPr>
            </w:pPr>
            <w:r w:rsidRPr="00903AB4">
              <w:rPr>
                <w:b/>
                <w:bCs/>
                <w:u w:val="single"/>
              </w:rPr>
              <w:t>[</w:t>
            </w:r>
            <w:r>
              <w:rPr>
                <w:b/>
                <w:bCs/>
                <w:u w:val="single"/>
              </w:rPr>
              <w:t>Degradation</w:t>
            </w:r>
            <w:r w:rsidRPr="00903AB4">
              <w:rPr>
                <w:b/>
                <w:bCs/>
                <w:u w:val="single"/>
              </w:rPr>
              <w:t>]</w:t>
            </w:r>
            <w:r>
              <w:rPr>
                <w:b/>
                <w:bCs/>
                <w:u w:val="single"/>
              </w:rPr>
              <w:t xml:space="preserve"> </w:t>
            </w:r>
            <w:r w:rsidRPr="00903AB4">
              <w:rPr>
                <w:b/>
                <w:bCs/>
                <w:u w:val="single"/>
              </w:rPr>
              <w:t xml:space="preserve">[Production] </w:t>
            </w:r>
            <w:r>
              <w:rPr>
                <w:b/>
                <w:bCs/>
                <w:u w:val="single"/>
              </w:rPr>
              <w:t>Factor</w:t>
            </w:r>
          </w:p>
        </w:tc>
      </w:tr>
      <w:tr w:rsidR="002D7A04" w14:paraId="2C04CE2C" w14:textId="77777777" w:rsidTr="002D7A04">
        <w:tc>
          <w:tcPr>
            <w:tcW w:w="1924" w:type="dxa"/>
          </w:tcPr>
          <w:p w14:paraId="1E2B3241" w14:textId="77777777" w:rsidR="002D7A04" w:rsidRDefault="002D7A04" w:rsidP="002D7A04">
            <w:pPr>
              <w:spacing w:after="0"/>
              <w:jc w:val="center"/>
            </w:pPr>
            <w:r>
              <w:t>1</w:t>
            </w:r>
          </w:p>
        </w:tc>
        <w:tc>
          <w:tcPr>
            <w:tcW w:w="2606" w:type="dxa"/>
          </w:tcPr>
          <w:p w14:paraId="7A33B071" w14:textId="12CF7A32" w:rsidR="002D7A04" w:rsidRDefault="002D7A04" w:rsidP="002D7A04">
            <w:pPr>
              <w:spacing w:after="0"/>
              <w:jc w:val="center"/>
            </w:pPr>
          </w:p>
        </w:tc>
      </w:tr>
      <w:tr w:rsidR="002D7A04" w14:paraId="0D925B88" w14:textId="77777777" w:rsidTr="002D7A04">
        <w:tc>
          <w:tcPr>
            <w:tcW w:w="1924" w:type="dxa"/>
          </w:tcPr>
          <w:p w14:paraId="4F662FD9" w14:textId="77777777" w:rsidR="002D7A04" w:rsidRDefault="002D7A04" w:rsidP="002D7A04">
            <w:pPr>
              <w:spacing w:after="0"/>
              <w:jc w:val="center"/>
            </w:pPr>
            <w:r>
              <w:t>2</w:t>
            </w:r>
          </w:p>
        </w:tc>
        <w:tc>
          <w:tcPr>
            <w:tcW w:w="2606" w:type="dxa"/>
          </w:tcPr>
          <w:p w14:paraId="1E4664B6" w14:textId="3C8F8F08" w:rsidR="002D7A04" w:rsidRDefault="002D7A04" w:rsidP="002D7A04">
            <w:pPr>
              <w:spacing w:after="0"/>
              <w:jc w:val="center"/>
            </w:pPr>
          </w:p>
        </w:tc>
      </w:tr>
      <w:tr w:rsidR="002D7A04" w14:paraId="6061C548" w14:textId="77777777" w:rsidTr="002D7A04">
        <w:tc>
          <w:tcPr>
            <w:tcW w:w="1924" w:type="dxa"/>
          </w:tcPr>
          <w:p w14:paraId="42CE39D6" w14:textId="77777777" w:rsidR="002D7A04" w:rsidRDefault="002D7A04" w:rsidP="002D7A04">
            <w:pPr>
              <w:spacing w:after="0"/>
              <w:jc w:val="center"/>
            </w:pPr>
            <w:r>
              <w:t>3</w:t>
            </w:r>
          </w:p>
        </w:tc>
        <w:tc>
          <w:tcPr>
            <w:tcW w:w="2606" w:type="dxa"/>
          </w:tcPr>
          <w:p w14:paraId="7C8DA0E1" w14:textId="6A6EE897" w:rsidR="002D7A04" w:rsidRDefault="002D7A04" w:rsidP="002D7A04">
            <w:pPr>
              <w:spacing w:after="0"/>
              <w:jc w:val="center"/>
            </w:pPr>
          </w:p>
        </w:tc>
      </w:tr>
      <w:tr w:rsidR="002D7A04" w14:paraId="17C08C9A" w14:textId="77777777" w:rsidTr="002D7A04">
        <w:tc>
          <w:tcPr>
            <w:tcW w:w="1924" w:type="dxa"/>
          </w:tcPr>
          <w:p w14:paraId="21DA4A94" w14:textId="77777777" w:rsidR="002D7A04" w:rsidRDefault="002D7A04" w:rsidP="002D7A04">
            <w:pPr>
              <w:spacing w:after="0"/>
              <w:jc w:val="center"/>
            </w:pPr>
            <w:r>
              <w:t>4</w:t>
            </w:r>
          </w:p>
        </w:tc>
        <w:tc>
          <w:tcPr>
            <w:tcW w:w="2606" w:type="dxa"/>
          </w:tcPr>
          <w:p w14:paraId="4E6BC710" w14:textId="3BDDDC05" w:rsidR="002D7A04" w:rsidRDefault="002D7A04" w:rsidP="002D7A04">
            <w:pPr>
              <w:spacing w:after="0"/>
              <w:jc w:val="center"/>
            </w:pPr>
          </w:p>
        </w:tc>
      </w:tr>
      <w:tr w:rsidR="002D7A04" w14:paraId="2AA78E23" w14:textId="77777777" w:rsidTr="002D7A04">
        <w:tc>
          <w:tcPr>
            <w:tcW w:w="1924" w:type="dxa"/>
          </w:tcPr>
          <w:p w14:paraId="50DEB6FA" w14:textId="77777777" w:rsidR="002D7A04" w:rsidRDefault="002D7A04" w:rsidP="002D7A04">
            <w:pPr>
              <w:spacing w:after="0"/>
              <w:jc w:val="center"/>
            </w:pPr>
            <w:r>
              <w:t>5</w:t>
            </w:r>
          </w:p>
        </w:tc>
        <w:tc>
          <w:tcPr>
            <w:tcW w:w="2606" w:type="dxa"/>
          </w:tcPr>
          <w:p w14:paraId="0B1E7628" w14:textId="494E8CA0" w:rsidR="002D7A04" w:rsidRDefault="002D7A04" w:rsidP="002D7A04">
            <w:pPr>
              <w:spacing w:after="0"/>
              <w:jc w:val="center"/>
            </w:pPr>
          </w:p>
        </w:tc>
      </w:tr>
      <w:tr w:rsidR="002D7A04" w14:paraId="0B26C693" w14:textId="77777777" w:rsidTr="002D7A04">
        <w:tc>
          <w:tcPr>
            <w:tcW w:w="1924" w:type="dxa"/>
          </w:tcPr>
          <w:p w14:paraId="790491A1" w14:textId="77777777" w:rsidR="002D7A04" w:rsidRDefault="002D7A04" w:rsidP="002D7A04">
            <w:pPr>
              <w:spacing w:after="0"/>
              <w:jc w:val="center"/>
            </w:pPr>
            <w:r>
              <w:t>6</w:t>
            </w:r>
          </w:p>
        </w:tc>
        <w:tc>
          <w:tcPr>
            <w:tcW w:w="2606" w:type="dxa"/>
          </w:tcPr>
          <w:p w14:paraId="3F53C12E" w14:textId="6575A3AC" w:rsidR="002D7A04" w:rsidRDefault="002D7A04" w:rsidP="002D7A04">
            <w:pPr>
              <w:spacing w:after="0"/>
              <w:jc w:val="center"/>
            </w:pPr>
          </w:p>
        </w:tc>
      </w:tr>
      <w:tr w:rsidR="002D7A04" w14:paraId="5F34F494" w14:textId="77777777" w:rsidTr="002D7A04">
        <w:tc>
          <w:tcPr>
            <w:tcW w:w="1924" w:type="dxa"/>
          </w:tcPr>
          <w:p w14:paraId="699CA61B" w14:textId="77777777" w:rsidR="002D7A04" w:rsidRDefault="002D7A04" w:rsidP="002D7A04">
            <w:pPr>
              <w:spacing w:after="0"/>
              <w:jc w:val="center"/>
            </w:pPr>
            <w:r>
              <w:t>7</w:t>
            </w:r>
          </w:p>
        </w:tc>
        <w:tc>
          <w:tcPr>
            <w:tcW w:w="2606" w:type="dxa"/>
          </w:tcPr>
          <w:p w14:paraId="399D3632" w14:textId="6D14FD9C" w:rsidR="002D7A04" w:rsidRDefault="002D7A04" w:rsidP="002D7A04">
            <w:pPr>
              <w:spacing w:after="0"/>
              <w:jc w:val="center"/>
            </w:pPr>
          </w:p>
        </w:tc>
      </w:tr>
      <w:tr w:rsidR="002D7A04" w14:paraId="228FDDC5" w14:textId="77777777" w:rsidTr="002D7A04">
        <w:tc>
          <w:tcPr>
            <w:tcW w:w="1924" w:type="dxa"/>
          </w:tcPr>
          <w:p w14:paraId="0D97B87F" w14:textId="77777777" w:rsidR="002D7A04" w:rsidRDefault="002D7A04" w:rsidP="002D7A04">
            <w:pPr>
              <w:spacing w:after="0"/>
              <w:jc w:val="center"/>
            </w:pPr>
            <w:r>
              <w:t>8</w:t>
            </w:r>
          </w:p>
        </w:tc>
        <w:tc>
          <w:tcPr>
            <w:tcW w:w="2606" w:type="dxa"/>
          </w:tcPr>
          <w:p w14:paraId="108D94BD" w14:textId="59523ABD" w:rsidR="002D7A04" w:rsidRDefault="002D7A04" w:rsidP="002D7A04">
            <w:pPr>
              <w:spacing w:after="0"/>
              <w:jc w:val="center"/>
            </w:pPr>
          </w:p>
        </w:tc>
      </w:tr>
      <w:tr w:rsidR="002D7A04" w14:paraId="77DA9B68" w14:textId="77777777" w:rsidTr="002D7A04">
        <w:tc>
          <w:tcPr>
            <w:tcW w:w="1924" w:type="dxa"/>
          </w:tcPr>
          <w:p w14:paraId="043B9082" w14:textId="77777777" w:rsidR="002D7A04" w:rsidRDefault="002D7A04" w:rsidP="002D7A04">
            <w:pPr>
              <w:spacing w:after="0"/>
              <w:jc w:val="center"/>
            </w:pPr>
            <w:r>
              <w:t>9</w:t>
            </w:r>
          </w:p>
        </w:tc>
        <w:tc>
          <w:tcPr>
            <w:tcW w:w="2606" w:type="dxa"/>
          </w:tcPr>
          <w:p w14:paraId="7C2378B4" w14:textId="42A4423F" w:rsidR="002D7A04" w:rsidRDefault="002D7A04" w:rsidP="002D7A04">
            <w:pPr>
              <w:spacing w:after="0"/>
              <w:jc w:val="center"/>
            </w:pPr>
          </w:p>
        </w:tc>
      </w:tr>
      <w:tr w:rsidR="002D7A04" w14:paraId="1C1591C9" w14:textId="77777777" w:rsidTr="002D7A04">
        <w:tc>
          <w:tcPr>
            <w:tcW w:w="1924" w:type="dxa"/>
          </w:tcPr>
          <w:p w14:paraId="1888D51A" w14:textId="77777777" w:rsidR="002D7A04" w:rsidRDefault="002D7A04" w:rsidP="002D7A04">
            <w:pPr>
              <w:spacing w:after="0"/>
              <w:jc w:val="center"/>
            </w:pPr>
            <w:r>
              <w:t>10</w:t>
            </w:r>
          </w:p>
        </w:tc>
        <w:tc>
          <w:tcPr>
            <w:tcW w:w="2606" w:type="dxa"/>
          </w:tcPr>
          <w:p w14:paraId="546404B6" w14:textId="328E3FB5" w:rsidR="002D7A04" w:rsidRDefault="002D7A04" w:rsidP="002D7A04">
            <w:pPr>
              <w:spacing w:after="0"/>
              <w:jc w:val="center"/>
            </w:pPr>
          </w:p>
        </w:tc>
      </w:tr>
      <w:tr w:rsidR="002D7A04" w14:paraId="4D7A7182" w14:textId="77777777" w:rsidTr="002D7A04">
        <w:tc>
          <w:tcPr>
            <w:tcW w:w="1924" w:type="dxa"/>
          </w:tcPr>
          <w:p w14:paraId="0286936E" w14:textId="77777777" w:rsidR="002D7A04" w:rsidRDefault="002D7A04" w:rsidP="002D7A04">
            <w:pPr>
              <w:spacing w:after="0"/>
              <w:jc w:val="center"/>
            </w:pPr>
            <w:r>
              <w:t>11</w:t>
            </w:r>
          </w:p>
        </w:tc>
        <w:tc>
          <w:tcPr>
            <w:tcW w:w="2606" w:type="dxa"/>
          </w:tcPr>
          <w:p w14:paraId="7FD29A68" w14:textId="162ECDE9" w:rsidR="002D7A04" w:rsidRDefault="002D7A04" w:rsidP="002D7A04">
            <w:pPr>
              <w:spacing w:after="0"/>
              <w:jc w:val="center"/>
            </w:pPr>
          </w:p>
        </w:tc>
      </w:tr>
      <w:tr w:rsidR="002D7A04" w14:paraId="5985C320" w14:textId="77777777" w:rsidTr="002D7A04">
        <w:tc>
          <w:tcPr>
            <w:tcW w:w="1924" w:type="dxa"/>
          </w:tcPr>
          <w:p w14:paraId="6D615E04" w14:textId="77777777" w:rsidR="002D7A04" w:rsidRDefault="002D7A04" w:rsidP="002D7A04">
            <w:pPr>
              <w:spacing w:after="0"/>
              <w:jc w:val="center"/>
            </w:pPr>
            <w:r>
              <w:t>12</w:t>
            </w:r>
          </w:p>
        </w:tc>
        <w:tc>
          <w:tcPr>
            <w:tcW w:w="2606" w:type="dxa"/>
          </w:tcPr>
          <w:p w14:paraId="4B60BED5" w14:textId="1C9E1E3E" w:rsidR="002D7A04" w:rsidRDefault="002D7A04" w:rsidP="002D7A04">
            <w:pPr>
              <w:spacing w:after="0"/>
              <w:jc w:val="center"/>
            </w:pPr>
          </w:p>
        </w:tc>
      </w:tr>
      <w:tr w:rsidR="002D7A04" w14:paraId="57841DDE" w14:textId="77777777" w:rsidTr="002D7A04">
        <w:tc>
          <w:tcPr>
            <w:tcW w:w="1924" w:type="dxa"/>
          </w:tcPr>
          <w:p w14:paraId="7B9B82FB" w14:textId="77777777" w:rsidR="002D7A04" w:rsidRDefault="002D7A04" w:rsidP="002D7A04">
            <w:pPr>
              <w:spacing w:after="0"/>
              <w:jc w:val="center"/>
            </w:pPr>
            <w:r>
              <w:t>13</w:t>
            </w:r>
          </w:p>
        </w:tc>
        <w:tc>
          <w:tcPr>
            <w:tcW w:w="2606" w:type="dxa"/>
          </w:tcPr>
          <w:p w14:paraId="17FCC7A7" w14:textId="78FAE5A5" w:rsidR="002D7A04" w:rsidRDefault="002D7A04" w:rsidP="002D7A04">
            <w:pPr>
              <w:spacing w:after="0"/>
              <w:jc w:val="center"/>
            </w:pPr>
          </w:p>
        </w:tc>
      </w:tr>
      <w:tr w:rsidR="002D7A04" w14:paraId="69A4A03C" w14:textId="77777777" w:rsidTr="002D7A04">
        <w:tc>
          <w:tcPr>
            <w:tcW w:w="1924" w:type="dxa"/>
          </w:tcPr>
          <w:p w14:paraId="027AC371" w14:textId="77777777" w:rsidR="002D7A04" w:rsidRDefault="002D7A04" w:rsidP="002D7A04">
            <w:pPr>
              <w:spacing w:after="0"/>
              <w:jc w:val="center"/>
            </w:pPr>
            <w:r>
              <w:t>14</w:t>
            </w:r>
          </w:p>
        </w:tc>
        <w:tc>
          <w:tcPr>
            <w:tcW w:w="2606" w:type="dxa"/>
          </w:tcPr>
          <w:p w14:paraId="3AA867D8" w14:textId="4C48E2D4" w:rsidR="002D7A04" w:rsidRDefault="002D7A04" w:rsidP="002D7A04">
            <w:pPr>
              <w:spacing w:after="0"/>
              <w:jc w:val="center"/>
            </w:pPr>
          </w:p>
        </w:tc>
      </w:tr>
      <w:tr w:rsidR="002D7A04" w14:paraId="0B4F4857" w14:textId="77777777" w:rsidTr="002D7A04">
        <w:tc>
          <w:tcPr>
            <w:tcW w:w="1924" w:type="dxa"/>
          </w:tcPr>
          <w:p w14:paraId="6BA41BAD" w14:textId="77777777" w:rsidR="002D7A04" w:rsidRDefault="002D7A04" w:rsidP="002D7A04">
            <w:pPr>
              <w:spacing w:after="0"/>
              <w:jc w:val="center"/>
            </w:pPr>
            <w:r>
              <w:t>15</w:t>
            </w:r>
          </w:p>
        </w:tc>
        <w:tc>
          <w:tcPr>
            <w:tcW w:w="2606" w:type="dxa"/>
          </w:tcPr>
          <w:p w14:paraId="11C69BAF" w14:textId="2332AA78" w:rsidR="002D7A04" w:rsidRDefault="002D7A04" w:rsidP="002D7A04">
            <w:pPr>
              <w:spacing w:after="0"/>
              <w:jc w:val="center"/>
            </w:pPr>
          </w:p>
        </w:tc>
      </w:tr>
      <w:tr w:rsidR="002D7A04" w14:paraId="2D3DF12F" w14:textId="77777777" w:rsidTr="002D7A04">
        <w:tc>
          <w:tcPr>
            <w:tcW w:w="1924" w:type="dxa"/>
          </w:tcPr>
          <w:p w14:paraId="7B96FB2F" w14:textId="77777777" w:rsidR="002D7A04" w:rsidRDefault="002D7A04" w:rsidP="002D7A04">
            <w:pPr>
              <w:spacing w:after="0"/>
              <w:jc w:val="center"/>
            </w:pPr>
            <w:r>
              <w:t>16</w:t>
            </w:r>
          </w:p>
        </w:tc>
        <w:tc>
          <w:tcPr>
            <w:tcW w:w="2606" w:type="dxa"/>
          </w:tcPr>
          <w:p w14:paraId="6A2F2226" w14:textId="69C2940F" w:rsidR="002D7A04" w:rsidRDefault="002D7A04" w:rsidP="002D7A04">
            <w:pPr>
              <w:spacing w:after="0"/>
              <w:jc w:val="center"/>
            </w:pPr>
          </w:p>
        </w:tc>
      </w:tr>
      <w:tr w:rsidR="002D7A04" w14:paraId="12B2DF0D" w14:textId="77777777" w:rsidTr="002D7A04">
        <w:tc>
          <w:tcPr>
            <w:tcW w:w="1924" w:type="dxa"/>
          </w:tcPr>
          <w:p w14:paraId="3C5A68B3" w14:textId="77777777" w:rsidR="002D7A04" w:rsidRDefault="002D7A04" w:rsidP="002D7A04">
            <w:pPr>
              <w:spacing w:after="0"/>
              <w:jc w:val="center"/>
            </w:pPr>
            <w:r>
              <w:lastRenderedPageBreak/>
              <w:t>17</w:t>
            </w:r>
          </w:p>
        </w:tc>
        <w:tc>
          <w:tcPr>
            <w:tcW w:w="2606" w:type="dxa"/>
          </w:tcPr>
          <w:p w14:paraId="736F5F95" w14:textId="68B6F4D0" w:rsidR="002D7A04" w:rsidRDefault="002D7A04" w:rsidP="002D7A04">
            <w:pPr>
              <w:spacing w:after="0"/>
              <w:jc w:val="center"/>
            </w:pPr>
          </w:p>
        </w:tc>
      </w:tr>
      <w:tr w:rsidR="002D7A04" w14:paraId="1335F114" w14:textId="77777777" w:rsidTr="002D7A04">
        <w:tc>
          <w:tcPr>
            <w:tcW w:w="1924" w:type="dxa"/>
          </w:tcPr>
          <w:p w14:paraId="7323BC61" w14:textId="77777777" w:rsidR="002D7A04" w:rsidRDefault="002D7A04" w:rsidP="002D7A04">
            <w:pPr>
              <w:spacing w:after="0"/>
              <w:jc w:val="center"/>
            </w:pPr>
            <w:r>
              <w:t>18</w:t>
            </w:r>
          </w:p>
        </w:tc>
        <w:tc>
          <w:tcPr>
            <w:tcW w:w="2606" w:type="dxa"/>
          </w:tcPr>
          <w:p w14:paraId="3CFEBA18" w14:textId="4DDAC8F2" w:rsidR="002D7A04" w:rsidRDefault="002D7A04" w:rsidP="002D7A04">
            <w:pPr>
              <w:spacing w:after="0"/>
              <w:jc w:val="center"/>
            </w:pPr>
          </w:p>
        </w:tc>
      </w:tr>
      <w:tr w:rsidR="002D7A04" w14:paraId="062695AD" w14:textId="77777777" w:rsidTr="002D7A04">
        <w:tc>
          <w:tcPr>
            <w:tcW w:w="1924" w:type="dxa"/>
          </w:tcPr>
          <w:p w14:paraId="176E5540" w14:textId="77777777" w:rsidR="002D7A04" w:rsidRDefault="002D7A04" w:rsidP="002D7A04">
            <w:pPr>
              <w:spacing w:after="0"/>
              <w:jc w:val="center"/>
            </w:pPr>
            <w:r>
              <w:t>19</w:t>
            </w:r>
          </w:p>
        </w:tc>
        <w:tc>
          <w:tcPr>
            <w:tcW w:w="2606" w:type="dxa"/>
          </w:tcPr>
          <w:p w14:paraId="7EC92893" w14:textId="5D5BCFA4" w:rsidR="002D7A04" w:rsidRDefault="002D7A04" w:rsidP="002D7A04">
            <w:pPr>
              <w:spacing w:after="0"/>
              <w:jc w:val="center"/>
            </w:pPr>
          </w:p>
        </w:tc>
      </w:tr>
      <w:tr w:rsidR="002D7A04" w14:paraId="4105820D" w14:textId="77777777" w:rsidTr="002D7A04">
        <w:tc>
          <w:tcPr>
            <w:tcW w:w="1924" w:type="dxa"/>
          </w:tcPr>
          <w:p w14:paraId="1148D482" w14:textId="77777777" w:rsidR="002D7A04" w:rsidRDefault="002D7A04" w:rsidP="002D7A04">
            <w:pPr>
              <w:spacing w:after="0"/>
              <w:jc w:val="center"/>
            </w:pPr>
            <w:r>
              <w:t>20</w:t>
            </w:r>
          </w:p>
        </w:tc>
        <w:tc>
          <w:tcPr>
            <w:tcW w:w="2606" w:type="dxa"/>
          </w:tcPr>
          <w:p w14:paraId="320D3DB8" w14:textId="2639BDB7" w:rsidR="002D7A04" w:rsidRDefault="002D7A04" w:rsidP="002D7A04">
            <w:pPr>
              <w:spacing w:after="0"/>
              <w:jc w:val="center"/>
            </w:pPr>
          </w:p>
        </w:tc>
      </w:tr>
    </w:tbl>
    <w:p w14:paraId="6E1BA33C" w14:textId="77863F5D" w:rsidR="00C56166" w:rsidRDefault="00D03A9F">
      <w:pPr>
        <w:pStyle w:val="0SCEBaseParagraph"/>
      </w:pPr>
      <w:r>
        <w:t>1.04</w:t>
      </w:r>
      <w:r w:rsidR="005A3429">
        <w:t xml:space="preserve">  </w:t>
      </w:r>
      <w:r>
        <w:rPr>
          <w:u w:val="single"/>
        </w:rPr>
        <w:t>Price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43" w:type="dxa"/>
          <w:right w:w="72" w:type="dxa"/>
        </w:tblCellMar>
        <w:tblLook w:val="04A0" w:firstRow="1" w:lastRow="0" w:firstColumn="1" w:lastColumn="0" w:noHBand="0" w:noVBand="1"/>
      </w:tblPr>
      <w:tblGrid>
        <w:gridCol w:w="4581"/>
        <w:gridCol w:w="4769"/>
      </w:tblGrid>
      <w:tr w:rsidR="009E0709" w14:paraId="6E1BA33E" w14:textId="77777777">
        <w:trPr>
          <w:trHeight w:val="408"/>
        </w:trPr>
        <w:tc>
          <w:tcPr>
            <w:tcW w:w="5000" w:type="pct"/>
            <w:gridSpan w:val="2"/>
            <w:vAlign w:val="center"/>
          </w:tcPr>
          <w:p w14:paraId="6E1BA33D" w14:textId="77777777" w:rsidR="00C56166" w:rsidRDefault="00D03A9F">
            <w:pPr>
              <w:spacing w:after="0"/>
              <w:rPr>
                <w:rStyle w:val="0SCEContractInput"/>
              </w:rPr>
            </w:pPr>
            <w:r>
              <w:rPr>
                <w:b/>
                <w:bCs/>
              </w:rPr>
              <w:t>Price Table (ID-ATT3-PR)</w:t>
            </w:r>
          </w:p>
        </w:tc>
      </w:tr>
      <w:tr w:rsidR="009E0709" w14:paraId="6E1BA341" w14:textId="77777777">
        <w:trPr>
          <w:trHeight w:val="408"/>
        </w:trPr>
        <w:tc>
          <w:tcPr>
            <w:tcW w:w="2450" w:type="pct"/>
            <w:vAlign w:val="center"/>
          </w:tcPr>
          <w:p w14:paraId="6E1BA33F" w14:textId="77777777" w:rsidR="00C56166" w:rsidRDefault="00D03A9F">
            <w:pPr>
              <w:spacing w:after="0"/>
              <w:rPr>
                <w:b/>
                <w:bCs/>
              </w:rPr>
            </w:pPr>
            <w:r>
              <w:rPr>
                <w:b/>
                <w:bCs/>
                <w:color w:val="000000" w:themeColor="text1"/>
              </w:rPr>
              <w:t xml:space="preserve">Product Price </w:t>
            </w:r>
            <w:r>
              <w:rPr>
                <w:b/>
                <w:bCs/>
              </w:rPr>
              <w:t>($/MWh)</w:t>
            </w:r>
          </w:p>
        </w:tc>
        <w:tc>
          <w:tcPr>
            <w:tcW w:w="2500" w:type="pct"/>
            <w:vAlign w:val="center"/>
          </w:tcPr>
          <w:p w14:paraId="6E1BA340" w14:textId="77777777" w:rsidR="00C56166" w:rsidRDefault="00D03A9F">
            <w:pPr>
              <w:spacing w:after="0"/>
              <w:rPr>
                <w:i/>
                <w:iCs/>
              </w:rPr>
            </w:pPr>
            <w:r>
              <w:rPr>
                <w:rStyle w:val="0SCEContractInput"/>
              </w:rPr>
              <w:t>[Dollar amount text]</w:t>
            </w:r>
            <w:r>
              <w:t xml:space="preserve"> dollars ($</w:t>
            </w:r>
            <w:r>
              <w:rPr>
                <w:rStyle w:val="0SCEContractInput"/>
              </w:rPr>
              <w:t>[Number]</w:t>
            </w:r>
            <w:r>
              <w:t xml:space="preserve">) per MWh </w:t>
            </w:r>
            <w:r>
              <w:rPr>
                <w:rStyle w:val="0SCEContractInput"/>
              </w:rPr>
              <w:t>[escalated at [Number text] percent ([Number]%) per Term Year]</w:t>
            </w:r>
          </w:p>
        </w:tc>
      </w:tr>
    </w:tbl>
    <w:p w14:paraId="6E1BA342" w14:textId="77777777" w:rsidR="00C56166" w:rsidRDefault="00C56166">
      <w:pPr>
        <w:pStyle w:val="0SCEBaseParagraph"/>
      </w:pPr>
    </w:p>
    <w:p w14:paraId="6B4079F4" w14:textId="77777777" w:rsidR="009E0709" w:rsidRDefault="009E0709" w:rsidP="006B79B8"/>
    <w:sectPr w:rsidR="009E0709">
      <w:headerReference w:type="even" r:id="rId24"/>
      <w:headerReference w:type="default" r:id="rId25"/>
      <w:footerReference w:type="even" r:id="rId26"/>
      <w:footerReference w:type="default" r:id="rId27"/>
      <w:headerReference w:type="first" r:id="rId28"/>
      <w:footerReference w:type="first" r:id="rId2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C8A9A" w14:textId="77777777" w:rsidR="008B3F97" w:rsidRDefault="008B3F97">
      <w:pPr>
        <w:spacing w:after="0"/>
      </w:pPr>
      <w:r>
        <w:separator/>
      </w:r>
    </w:p>
  </w:endnote>
  <w:endnote w:type="continuationSeparator" w:id="0">
    <w:p w14:paraId="2CE7013C" w14:textId="77777777" w:rsidR="008B3F97" w:rsidRDefault="008B3F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A34E" w14:textId="77777777" w:rsidR="00C56166" w:rsidRDefault="00D03A9F">
    <w:r>
      <w:t xml:space="preserve">  </w:t>
    </w:r>
  </w:p>
  <w:p w14:paraId="6E1BA34F" w14:textId="77777777" w:rsidR="00C56166" w:rsidRDefault="00D03A9F">
    <w:r>
      <w:t xml:space="preserve">  </w:t>
    </w:r>
  </w:p>
  <w:p w14:paraId="6E1BA350" w14:textId="77777777" w:rsidR="00C56166" w:rsidRDefault="00D03A9F">
    <w:r>
      <w:rPr>
        <w:sz w:val="12"/>
      </w:rPr>
      <w:t xml:space="preserve">\\BA - 063796/000244 - 893334 v5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B047" w14:textId="77777777" w:rsidR="00843472" w:rsidRDefault="00843472" w:rsidP="00843472">
    <w:pPr>
      <w:spacing w:before="120" w:after="0"/>
      <w:jc w:val="center"/>
      <w:rPr>
        <w:sz w:val="22"/>
        <w:szCs w:val="22"/>
      </w:rPr>
    </w:pPr>
  </w:p>
  <w:p w14:paraId="6E1BA351" w14:textId="14107087" w:rsidR="00C56166" w:rsidRPr="00843472" w:rsidRDefault="00D03A9F" w:rsidP="00843472">
    <w:pPr>
      <w:pBdr>
        <w:top w:val="single" w:sz="4" w:space="1" w:color="auto"/>
      </w:pBdr>
      <w:spacing w:before="120" w:after="0"/>
      <w:jc w:val="center"/>
      <w:rPr>
        <w:sz w:val="22"/>
        <w:szCs w:val="22"/>
      </w:rPr>
    </w:pPr>
    <w:r>
      <w:rPr>
        <w:sz w:val="22"/>
        <w:szCs w:val="22"/>
      </w:rPr>
      <w:t>Attachment 1-</w:t>
    </w:r>
    <w:r>
      <w:rPr>
        <w:sz w:val="22"/>
        <w:szCs w:val="22"/>
      </w:rPr>
      <w:fldChar w:fldCharType="begin"/>
    </w:r>
    <w:r>
      <w:rPr>
        <w:sz w:val="22"/>
        <w:szCs w:val="22"/>
      </w:rPr>
      <w:instrText>PAGE   \* MERGEFORMAT</w:instrText>
    </w:r>
    <w:r>
      <w:rPr>
        <w:sz w:val="22"/>
        <w:szCs w:val="22"/>
      </w:rPr>
      <w:fldChar w:fldCharType="separate"/>
    </w:r>
    <w:r>
      <w:rPr>
        <w:noProof/>
        <w:sz w:val="22"/>
        <w:szCs w:val="22"/>
      </w:rPr>
      <w:t>21</w:t>
    </w:r>
    <w:r>
      <w:rPr>
        <w:noProof/>
        <w:sz w:val="22"/>
        <w:szCs w:val="22"/>
      </w:rPr>
      <w:fldChar w:fldCharType="end"/>
    </w:r>
    <w:r>
      <w:rPr>
        <w:noProof/>
        <w:sz w:val="22"/>
        <w:szCs w:val="22"/>
      </w:rPr>
      <w:t xml:space="preserve"> (IFOM Renewable)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A354" w14:textId="77777777" w:rsidR="00C56166" w:rsidRDefault="00D03A9F">
    <w:r>
      <w:t xml:space="preserve">  </w:t>
    </w:r>
  </w:p>
  <w:p w14:paraId="6E1BA355" w14:textId="77777777" w:rsidR="00C56166" w:rsidRDefault="00D03A9F">
    <w:r>
      <w:t xml:space="preserve">  </w:t>
    </w:r>
  </w:p>
  <w:p w14:paraId="6E1BA356" w14:textId="77777777" w:rsidR="00C56166" w:rsidRDefault="00D03A9F">
    <w:r>
      <w:rPr>
        <w:sz w:val="12"/>
      </w:rPr>
      <w:t xml:space="preserve">\\BA - 063796/000244 - 893334 v5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2FA2" w14:textId="77777777" w:rsidR="00C56166" w:rsidRDefault="00D03A9F">
    <w:r>
      <w:t xml:space="preserve">  </w:t>
    </w:r>
  </w:p>
  <w:p w14:paraId="64130861" w14:textId="77777777" w:rsidR="00C56166" w:rsidRDefault="00D03A9F">
    <w:r>
      <w:t xml:space="preserve">  </w:t>
    </w:r>
  </w:p>
  <w:p w14:paraId="493569B9" w14:textId="77777777" w:rsidR="00C56166" w:rsidRDefault="00D03A9F">
    <w:r>
      <w:rPr>
        <w:sz w:val="12"/>
      </w:rPr>
      <w:t xml:space="preserve">\\BA - 063796/000244 - 893334 v5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E2D63" w14:textId="77777777" w:rsidR="00662A67" w:rsidRDefault="00662A67" w:rsidP="00843472">
    <w:pPr>
      <w:spacing w:before="120" w:after="0"/>
      <w:jc w:val="center"/>
      <w:rPr>
        <w:sz w:val="22"/>
        <w:szCs w:val="22"/>
      </w:rPr>
    </w:pPr>
  </w:p>
  <w:p w14:paraId="3B5FDED8" w14:textId="5D5E4AE6" w:rsidR="00662A67" w:rsidRPr="00843472" w:rsidRDefault="00D03A9F" w:rsidP="00843472">
    <w:pPr>
      <w:pBdr>
        <w:top w:val="single" w:sz="4" w:space="1" w:color="auto"/>
      </w:pBdr>
      <w:spacing w:before="120" w:after="0"/>
      <w:jc w:val="center"/>
      <w:rPr>
        <w:sz w:val="22"/>
        <w:szCs w:val="22"/>
      </w:rPr>
    </w:pPr>
    <w:r>
      <w:rPr>
        <w:sz w:val="22"/>
        <w:szCs w:val="22"/>
      </w:rPr>
      <w:t>Attachment 2-</w:t>
    </w:r>
    <w:r>
      <w:rPr>
        <w:sz w:val="22"/>
        <w:szCs w:val="22"/>
      </w:rPr>
      <w:fldChar w:fldCharType="begin"/>
    </w:r>
    <w:r>
      <w:rPr>
        <w:sz w:val="22"/>
        <w:szCs w:val="22"/>
      </w:rPr>
      <w:instrText>PAGE   \* MERGEFORMAT</w:instrText>
    </w:r>
    <w:r>
      <w:rPr>
        <w:sz w:val="22"/>
        <w:szCs w:val="22"/>
      </w:rPr>
      <w:fldChar w:fldCharType="separate"/>
    </w:r>
    <w:r>
      <w:rPr>
        <w:noProof/>
        <w:sz w:val="22"/>
        <w:szCs w:val="22"/>
      </w:rPr>
      <w:t>21</w:t>
    </w:r>
    <w:r>
      <w:rPr>
        <w:noProof/>
        <w:sz w:val="22"/>
        <w:szCs w:val="22"/>
      </w:rPr>
      <w:fldChar w:fldCharType="end"/>
    </w:r>
    <w:r>
      <w:rPr>
        <w:noProof/>
        <w:sz w:val="22"/>
        <w:szCs w:val="22"/>
      </w:rPr>
      <w:t xml:space="preserve"> (IFOM Renewable)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9C5F" w14:textId="77777777" w:rsidR="00C56166" w:rsidRDefault="00D03A9F">
    <w:r>
      <w:t xml:space="preserve">  </w:t>
    </w:r>
  </w:p>
  <w:p w14:paraId="7785C798" w14:textId="77777777" w:rsidR="00C56166" w:rsidRDefault="00D03A9F">
    <w:r>
      <w:t xml:space="preserve">  </w:t>
    </w:r>
  </w:p>
  <w:p w14:paraId="6246FF50" w14:textId="77777777" w:rsidR="00C56166" w:rsidRDefault="00D03A9F">
    <w:r>
      <w:rPr>
        <w:sz w:val="12"/>
      </w:rPr>
      <w:t xml:space="preserve">\\BA - 063796/000244 - 893334 v5 </w:t>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48A8" w14:textId="77777777" w:rsidR="00C56166" w:rsidRDefault="00D03A9F">
    <w:r>
      <w:t xml:space="preserve">  </w:t>
    </w:r>
  </w:p>
  <w:p w14:paraId="310A0E21" w14:textId="77777777" w:rsidR="00C56166" w:rsidRDefault="00D03A9F">
    <w:r>
      <w:t xml:space="preserve">  </w:t>
    </w:r>
  </w:p>
  <w:p w14:paraId="69CCCB32" w14:textId="77777777" w:rsidR="00C56166" w:rsidRDefault="00D03A9F">
    <w:r>
      <w:rPr>
        <w:sz w:val="12"/>
      </w:rPr>
      <w:t xml:space="preserve">\\BA - 063796/000244 - 893334 v5 </w:t>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DB58" w14:textId="77777777" w:rsidR="00662A67" w:rsidRDefault="00662A67" w:rsidP="00843472">
    <w:pPr>
      <w:spacing w:before="120" w:after="0"/>
      <w:jc w:val="center"/>
      <w:rPr>
        <w:sz w:val="22"/>
        <w:szCs w:val="22"/>
      </w:rPr>
    </w:pPr>
  </w:p>
  <w:p w14:paraId="085488DA" w14:textId="2B0C7E52" w:rsidR="00662A67" w:rsidRPr="00843472" w:rsidRDefault="00D03A9F" w:rsidP="00843472">
    <w:pPr>
      <w:pBdr>
        <w:top w:val="single" w:sz="4" w:space="1" w:color="auto"/>
      </w:pBdr>
      <w:spacing w:before="120" w:after="0"/>
      <w:jc w:val="center"/>
      <w:rPr>
        <w:sz w:val="22"/>
        <w:szCs w:val="22"/>
      </w:rPr>
    </w:pPr>
    <w:r>
      <w:rPr>
        <w:sz w:val="22"/>
        <w:szCs w:val="22"/>
      </w:rPr>
      <w:t>Attachment 3-</w:t>
    </w:r>
    <w:r>
      <w:rPr>
        <w:sz w:val="22"/>
        <w:szCs w:val="22"/>
      </w:rPr>
      <w:fldChar w:fldCharType="begin"/>
    </w:r>
    <w:r>
      <w:rPr>
        <w:sz w:val="22"/>
        <w:szCs w:val="22"/>
      </w:rPr>
      <w:instrText>PAGE   \* MERGEFORMAT</w:instrText>
    </w:r>
    <w:r>
      <w:rPr>
        <w:sz w:val="22"/>
        <w:szCs w:val="22"/>
      </w:rPr>
      <w:fldChar w:fldCharType="separate"/>
    </w:r>
    <w:r>
      <w:rPr>
        <w:noProof/>
        <w:sz w:val="22"/>
        <w:szCs w:val="22"/>
      </w:rPr>
      <w:t>21</w:t>
    </w:r>
    <w:r>
      <w:rPr>
        <w:noProof/>
        <w:sz w:val="22"/>
        <w:szCs w:val="22"/>
      </w:rPr>
      <w:fldChar w:fldCharType="end"/>
    </w:r>
    <w:r>
      <w:rPr>
        <w:noProof/>
        <w:sz w:val="22"/>
        <w:szCs w:val="22"/>
      </w:rPr>
      <w:t xml:space="preserve"> (IFOM Renewable)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F782" w14:textId="77777777" w:rsidR="00C56166" w:rsidRDefault="00D03A9F">
    <w:r>
      <w:t xml:space="preserve">  </w:t>
    </w:r>
  </w:p>
  <w:p w14:paraId="1991F864" w14:textId="77777777" w:rsidR="00C56166" w:rsidRDefault="00D03A9F">
    <w:r>
      <w:t xml:space="preserve">  </w:t>
    </w:r>
  </w:p>
  <w:p w14:paraId="0FF2D6B8" w14:textId="77777777" w:rsidR="00C56166" w:rsidRDefault="00D03A9F">
    <w:r>
      <w:rPr>
        <w:sz w:val="12"/>
      </w:rPr>
      <w:t xml:space="preserve">\\BA - 063796/000244 - 893334 v5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3E090" w14:textId="77777777" w:rsidR="008B3F97" w:rsidRDefault="008B3F97">
      <w:pPr>
        <w:spacing w:after="0"/>
      </w:pPr>
      <w:r>
        <w:separator/>
      </w:r>
    </w:p>
  </w:footnote>
  <w:footnote w:type="continuationSeparator" w:id="0">
    <w:p w14:paraId="6A7C8B46" w14:textId="77777777" w:rsidR="008B3F97" w:rsidRDefault="008B3F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5D94" w14:textId="77777777" w:rsidR="00215011" w:rsidRDefault="00215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A34B" w14:textId="77777777" w:rsidR="00C56166" w:rsidRDefault="00D03A9F">
    <w:pPr>
      <w:pBdr>
        <w:bottom w:val="single" w:sz="24" w:space="1" w:color="000000"/>
      </w:pBdr>
      <w:tabs>
        <w:tab w:val="right" w:pos="9360"/>
      </w:tabs>
      <w:spacing w:after="0"/>
      <w:rPr>
        <w:sz w:val="23"/>
        <w:szCs w:val="23"/>
      </w:rPr>
    </w:pPr>
    <w:r>
      <w:rPr>
        <w:b/>
        <w:bCs/>
        <w:sz w:val="36"/>
        <w:szCs w:val="36"/>
      </w:rPr>
      <w:t>Southern California Edison</w:t>
    </w:r>
    <w:r>
      <w:rPr>
        <w:sz w:val="20"/>
        <w:szCs w:val="20"/>
      </w:rPr>
      <w:tab/>
    </w:r>
    <w:r>
      <w:rPr>
        <w:i/>
        <w:iCs/>
        <w:sz w:val="22"/>
        <w:szCs w:val="22"/>
      </w:rPr>
      <w:t>Confidential Information</w:t>
    </w:r>
  </w:p>
  <w:p w14:paraId="6E1BA34C" w14:textId="1E4B2D35" w:rsidR="00C56166" w:rsidRDefault="00D03A9F">
    <w:pPr>
      <w:tabs>
        <w:tab w:val="right" w:pos="9360"/>
      </w:tabs>
      <w:spacing w:after="0"/>
      <w:rPr>
        <w:i/>
        <w:iCs/>
        <w:sz w:val="22"/>
        <w:szCs w:val="22"/>
      </w:rPr>
    </w:pPr>
    <w:r>
      <w:rPr>
        <w:i/>
        <w:sz w:val="22"/>
        <w:szCs w:val="22"/>
      </w:rPr>
      <w:t xml:space="preserve">ID </w:t>
    </w:r>
    <w:r>
      <w:rPr>
        <w:i/>
        <w:color w:val="0000FF"/>
        <w:sz w:val="22"/>
        <w:szCs w:val="22"/>
      </w:rPr>
      <w:t>##### , Seller Name</w:t>
    </w:r>
    <w:r>
      <w:rPr>
        <w:i/>
        <w:iCs/>
        <w:sz w:val="22"/>
        <w:szCs w:val="22"/>
      </w:rPr>
      <w:tab/>
    </w:r>
  </w:p>
  <w:p w14:paraId="6E1BA34D" w14:textId="77777777" w:rsidR="00C56166" w:rsidRDefault="00C5616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C243" w14:textId="77777777" w:rsidR="00215011" w:rsidRDefault="002150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6211" w14:textId="77777777" w:rsidR="009E0709" w:rsidRDefault="009E07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A0ED" w14:textId="77777777" w:rsidR="00C56166" w:rsidRDefault="00D03A9F">
    <w:pPr>
      <w:pBdr>
        <w:bottom w:val="single" w:sz="24" w:space="1" w:color="000000"/>
      </w:pBdr>
      <w:tabs>
        <w:tab w:val="right" w:pos="9360"/>
      </w:tabs>
      <w:spacing w:after="0"/>
      <w:rPr>
        <w:sz w:val="23"/>
        <w:szCs w:val="23"/>
      </w:rPr>
    </w:pPr>
    <w:r>
      <w:rPr>
        <w:b/>
        <w:bCs/>
        <w:sz w:val="36"/>
        <w:szCs w:val="36"/>
      </w:rPr>
      <w:t>Southern California Edison</w:t>
    </w:r>
    <w:r>
      <w:rPr>
        <w:sz w:val="20"/>
        <w:szCs w:val="20"/>
      </w:rPr>
      <w:tab/>
    </w:r>
    <w:r>
      <w:rPr>
        <w:i/>
        <w:iCs/>
        <w:sz w:val="22"/>
        <w:szCs w:val="22"/>
      </w:rPr>
      <w:t>Confidential Information</w:t>
    </w:r>
  </w:p>
  <w:p w14:paraId="6D78717F" w14:textId="451218EE" w:rsidR="00C56166" w:rsidRDefault="00D03A9F">
    <w:pPr>
      <w:tabs>
        <w:tab w:val="right" w:pos="9360"/>
      </w:tabs>
      <w:spacing w:after="0"/>
      <w:rPr>
        <w:i/>
        <w:iCs/>
        <w:sz w:val="22"/>
        <w:szCs w:val="22"/>
      </w:rPr>
    </w:pPr>
    <w:r>
      <w:rPr>
        <w:i/>
        <w:sz w:val="22"/>
        <w:szCs w:val="22"/>
      </w:rPr>
      <w:t xml:space="preserve">ID </w:t>
    </w:r>
    <w:r>
      <w:rPr>
        <w:i/>
        <w:color w:val="0000FF"/>
        <w:sz w:val="22"/>
        <w:szCs w:val="22"/>
      </w:rPr>
      <w:t>##### , Seller Name</w:t>
    </w:r>
    <w:r>
      <w:rPr>
        <w:i/>
        <w:iCs/>
        <w:sz w:val="22"/>
        <w:szCs w:val="22"/>
      </w:rPr>
      <w:tab/>
    </w:r>
  </w:p>
  <w:p w14:paraId="40A70754" w14:textId="77777777" w:rsidR="00C56166" w:rsidRDefault="00C5616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BBF2" w14:textId="77777777" w:rsidR="009E0709" w:rsidRDefault="009E07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45D9" w14:textId="77777777" w:rsidR="009E0709" w:rsidRDefault="009E070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974B" w14:textId="77777777" w:rsidR="00C56166" w:rsidRDefault="00D03A9F">
    <w:pPr>
      <w:pBdr>
        <w:bottom w:val="single" w:sz="24" w:space="1" w:color="000000"/>
      </w:pBdr>
      <w:tabs>
        <w:tab w:val="right" w:pos="9360"/>
      </w:tabs>
      <w:spacing w:after="0"/>
      <w:rPr>
        <w:sz w:val="23"/>
        <w:szCs w:val="23"/>
      </w:rPr>
    </w:pPr>
    <w:r>
      <w:rPr>
        <w:b/>
        <w:bCs/>
        <w:sz w:val="36"/>
        <w:szCs w:val="36"/>
      </w:rPr>
      <w:t>Southern California Edison</w:t>
    </w:r>
    <w:r>
      <w:rPr>
        <w:sz w:val="20"/>
        <w:szCs w:val="20"/>
      </w:rPr>
      <w:tab/>
    </w:r>
    <w:r>
      <w:rPr>
        <w:i/>
        <w:iCs/>
        <w:sz w:val="22"/>
        <w:szCs w:val="22"/>
      </w:rPr>
      <w:t>Confidential Information</w:t>
    </w:r>
  </w:p>
  <w:p w14:paraId="19231514" w14:textId="625331A9" w:rsidR="00C56166" w:rsidRDefault="00D03A9F">
    <w:pPr>
      <w:tabs>
        <w:tab w:val="right" w:pos="9360"/>
      </w:tabs>
      <w:spacing w:after="0"/>
      <w:rPr>
        <w:i/>
        <w:iCs/>
        <w:sz w:val="22"/>
        <w:szCs w:val="22"/>
      </w:rPr>
    </w:pPr>
    <w:r>
      <w:rPr>
        <w:i/>
        <w:sz w:val="22"/>
        <w:szCs w:val="22"/>
      </w:rPr>
      <w:t xml:space="preserve">ID </w:t>
    </w:r>
    <w:r>
      <w:rPr>
        <w:i/>
        <w:color w:val="0000FF"/>
        <w:sz w:val="22"/>
        <w:szCs w:val="22"/>
      </w:rPr>
      <w:t>##### , Seller Name</w:t>
    </w:r>
    <w:r>
      <w:rPr>
        <w:i/>
        <w:iCs/>
        <w:sz w:val="22"/>
        <w:szCs w:val="22"/>
      </w:rPr>
      <w:tab/>
    </w:r>
  </w:p>
  <w:p w14:paraId="71EC6B6A" w14:textId="77777777" w:rsidR="00C56166" w:rsidRDefault="00C5616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C736" w14:textId="77777777" w:rsidR="009E0709" w:rsidRDefault="009E07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51"/>
    <w:multiLevelType w:val="multilevel"/>
    <w:tmpl w:val="846A3F20"/>
    <w:lvl w:ilvl="0">
      <w:start w:val="1"/>
      <w:numFmt w:val="decimal"/>
      <w:lvlText w:val="ARTICLE %1."/>
      <w:lvlJc w:val="left"/>
      <w:pPr>
        <w:ind w:left="1728" w:hanging="1728"/>
      </w:pPr>
      <w:rPr>
        <w:rFonts w:cs="Times New Roman" w:hint="eastAsia"/>
      </w:rPr>
    </w:lvl>
    <w:lvl w:ilvl="1">
      <w:start w:val="1"/>
      <w:numFmt w:val="decimalZero"/>
      <w:lvlText w:val="%1.%2"/>
      <w:lvlJc w:val="left"/>
      <w:pPr>
        <w:ind w:left="864" w:hanging="864"/>
      </w:pPr>
      <w:rPr>
        <w:rFonts w:cs="Times New Roman" w:hint="eastAsia"/>
      </w:rPr>
    </w:lvl>
    <w:lvl w:ilvl="2">
      <w:start w:val="1"/>
      <w:numFmt w:val="lowerLetter"/>
      <w:pStyle w:val="2SCEDefinition-abc"/>
      <w:lvlText w:val="(%3)"/>
      <w:lvlJc w:val="left"/>
      <w:pPr>
        <w:ind w:left="864" w:hanging="432"/>
      </w:pPr>
      <w:rPr>
        <w:rFonts w:cs="Times New Roman" w:hint="eastAsia"/>
      </w:rPr>
    </w:lvl>
    <w:lvl w:ilvl="3">
      <w:start w:val="1"/>
      <w:numFmt w:val="lowerRoman"/>
      <w:lvlRestart w:val="2"/>
      <w:pStyle w:val="2SCEDefinition-iiiiii"/>
      <w:lvlText w:val="(%4)"/>
      <w:lvlJc w:val="left"/>
      <w:pPr>
        <w:ind w:left="1584" w:hanging="720"/>
      </w:pPr>
      <w:rPr>
        <w:rFonts w:cs="Times New Roman" w:hint="eastAsia"/>
      </w:rPr>
    </w:lvl>
    <w:lvl w:ilvl="4">
      <w:start w:val="1"/>
      <w:numFmt w:val="upperLetter"/>
      <w:lvlText w:val="(%5)"/>
      <w:lvlJc w:val="left"/>
      <w:pPr>
        <w:ind w:left="3456" w:hanging="864"/>
      </w:pPr>
      <w:rPr>
        <w:rFonts w:cs="Times New Roman" w:hint="eastAsia"/>
      </w:rPr>
    </w:lvl>
    <w:lvl w:ilvl="5">
      <w:start w:val="1"/>
      <w:numFmt w:val="none"/>
      <w:lvlText w:val=""/>
      <w:lvlJc w:val="left"/>
      <w:pPr>
        <w:ind w:left="4320" w:hanging="864"/>
      </w:pPr>
      <w:rPr>
        <w:rFonts w:cs="Times New Roman" w:hint="eastAsia"/>
      </w:rPr>
    </w:lvl>
    <w:lvl w:ilvl="6">
      <w:start w:val="1"/>
      <w:numFmt w:val="decimal"/>
      <w:lvlText w:val="%7."/>
      <w:lvlJc w:val="left"/>
      <w:pPr>
        <w:ind w:left="6048" w:hanging="864"/>
      </w:pPr>
      <w:rPr>
        <w:rFonts w:cs="Times New Roman" w:hint="eastAsia"/>
      </w:rPr>
    </w:lvl>
    <w:lvl w:ilvl="7">
      <w:start w:val="1"/>
      <w:numFmt w:val="lowerLetter"/>
      <w:lvlText w:val="%8."/>
      <w:lvlJc w:val="left"/>
      <w:pPr>
        <w:ind w:left="6912" w:hanging="864"/>
      </w:pPr>
      <w:rPr>
        <w:rFonts w:cs="Times New Roman" w:hint="eastAsia"/>
      </w:rPr>
    </w:lvl>
    <w:lvl w:ilvl="8">
      <w:start w:val="1"/>
      <w:numFmt w:val="lowerRoman"/>
      <w:lvlText w:val="%9."/>
      <w:lvlJc w:val="left"/>
      <w:pPr>
        <w:ind w:left="7776" w:hanging="864"/>
      </w:pPr>
      <w:rPr>
        <w:rFonts w:cs="Times New Roman" w:hint="eastAsia"/>
      </w:rPr>
    </w:lvl>
  </w:abstractNum>
  <w:abstractNum w:abstractNumId="1" w15:restartNumberingAfterBreak="0">
    <w:nsid w:val="006A21AA"/>
    <w:multiLevelType w:val="hybridMultilevel"/>
    <w:tmpl w:val="C2A0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A5774"/>
    <w:multiLevelType w:val="hybridMultilevel"/>
    <w:tmpl w:val="A29CB31C"/>
    <w:name w:val="Articles22222"/>
    <w:lvl w:ilvl="0" w:tplc="B91AC662">
      <w:start w:val="1"/>
      <w:numFmt w:val="lowerLetter"/>
      <w:lvlText w:val="(%1)"/>
      <w:lvlJc w:val="left"/>
      <w:pPr>
        <w:ind w:left="720" w:hanging="360"/>
      </w:pPr>
      <w:rPr>
        <w:rFonts w:hint="default"/>
        <w:b w:val="0"/>
        <w:i w:val="0"/>
      </w:rPr>
    </w:lvl>
    <w:lvl w:ilvl="1" w:tplc="3C18BD80" w:tentative="1">
      <w:start w:val="1"/>
      <w:numFmt w:val="lowerLetter"/>
      <w:lvlText w:val="%2."/>
      <w:lvlJc w:val="left"/>
      <w:pPr>
        <w:ind w:left="1440" w:hanging="360"/>
      </w:pPr>
    </w:lvl>
    <w:lvl w:ilvl="2" w:tplc="870EBEDE">
      <w:start w:val="1"/>
      <w:numFmt w:val="lowerRoman"/>
      <w:lvlText w:val="%3."/>
      <w:lvlJc w:val="right"/>
      <w:pPr>
        <w:ind w:left="2160" w:hanging="180"/>
      </w:pPr>
    </w:lvl>
    <w:lvl w:ilvl="3" w:tplc="E28A6896" w:tentative="1">
      <w:start w:val="1"/>
      <w:numFmt w:val="decimal"/>
      <w:lvlText w:val="%4."/>
      <w:lvlJc w:val="left"/>
      <w:pPr>
        <w:ind w:left="2880" w:hanging="360"/>
      </w:pPr>
    </w:lvl>
    <w:lvl w:ilvl="4" w:tplc="C0787010" w:tentative="1">
      <w:start w:val="1"/>
      <w:numFmt w:val="lowerLetter"/>
      <w:lvlText w:val="%5."/>
      <w:lvlJc w:val="left"/>
      <w:pPr>
        <w:ind w:left="3600" w:hanging="360"/>
      </w:pPr>
    </w:lvl>
    <w:lvl w:ilvl="5" w:tplc="A150F0CA" w:tentative="1">
      <w:start w:val="1"/>
      <w:numFmt w:val="lowerRoman"/>
      <w:lvlText w:val="%6."/>
      <w:lvlJc w:val="right"/>
      <w:pPr>
        <w:ind w:left="4320" w:hanging="180"/>
      </w:pPr>
    </w:lvl>
    <w:lvl w:ilvl="6" w:tplc="22B83F82" w:tentative="1">
      <w:start w:val="1"/>
      <w:numFmt w:val="decimal"/>
      <w:lvlText w:val="%7."/>
      <w:lvlJc w:val="left"/>
      <w:pPr>
        <w:ind w:left="5040" w:hanging="360"/>
      </w:pPr>
    </w:lvl>
    <w:lvl w:ilvl="7" w:tplc="D400A8B0" w:tentative="1">
      <w:start w:val="1"/>
      <w:numFmt w:val="lowerLetter"/>
      <w:lvlText w:val="%8."/>
      <w:lvlJc w:val="left"/>
      <w:pPr>
        <w:ind w:left="5760" w:hanging="360"/>
      </w:pPr>
    </w:lvl>
    <w:lvl w:ilvl="8" w:tplc="088A1934" w:tentative="1">
      <w:start w:val="1"/>
      <w:numFmt w:val="lowerRoman"/>
      <w:lvlText w:val="%9."/>
      <w:lvlJc w:val="right"/>
      <w:pPr>
        <w:ind w:left="6480" w:hanging="180"/>
      </w:pPr>
    </w:lvl>
  </w:abstractNum>
  <w:abstractNum w:abstractNumId="3" w15:restartNumberingAfterBreak="0">
    <w:nsid w:val="01D564E6"/>
    <w:multiLevelType w:val="hybridMultilevel"/>
    <w:tmpl w:val="332EC2D0"/>
    <w:name w:val="Articles52"/>
    <w:lvl w:ilvl="0" w:tplc="BD76E326">
      <w:start w:val="1"/>
      <w:numFmt w:val="decimalZero"/>
      <w:lvlText w:val="2.%1."/>
      <w:lvlJc w:val="left"/>
      <w:pPr>
        <w:ind w:left="1080" w:hanging="360"/>
      </w:pPr>
      <w:rPr>
        <w:rFonts w:ascii="Times New Roman" w:hAnsi="Times New Roman" w:hint="default"/>
        <w:b w:val="0"/>
        <w:i w:val="0"/>
        <w:sz w:val="24"/>
      </w:rPr>
    </w:lvl>
    <w:lvl w:ilvl="1" w:tplc="BE24E98E" w:tentative="1">
      <w:start w:val="1"/>
      <w:numFmt w:val="lowerLetter"/>
      <w:lvlText w:val="%2."/>
      <w:lvlJc w:val="left"/>
      <w:pPr>
        <w:ind w:left="1800" w:hanging="360"/>
      </w:pPr>
    </w:lvl>
    <w:lvl w:ilvl="2" w:tplc="A732D334" w:tentative="1">
      <w:start w:val="1"/>
      <w:numFmt w:val="lowerRoman"/>
      <w:lvlText w:val="%3."/>
      <w:lvlJc w:val="right"/>
      <w:pPr>
        <w:ind w:left="2520" w:hanging="180"/>
      </w:pPr>
    </w:lvl>
    <w:lvl w:ilvl="3" w:tplc="1CE49D3E" w:tentative="1">
      <w:start w:val="1"/>
      <w:numFmt w:val="decimal"/>
      <w:lvlText w:val="%4."/>
      <w:lvlJc w:val="left"/>
      <w:pPr>
        <w:ind w:left="3240" w:hanging="360"/>
      </w:pPr>
    </w:lvl>
    <w:lvl w:ilvl="4" w:tplc="C73839C2" w:tentative="1">
      <w:start w:val="1"/>
      <w:numFmt w:val="lowerLetter"/>
      <w:lvlText w:val="%5."/>
      <w:lvlJc w:val="left"/>
      <w:pPr>
        <w:ind w:left="3960" w:hanging="360"/>
      </w:pPr>
    </w:lvl>
    <w:lvl w:ilvl="5" w:tplc="17FA343A" w:tentative="1">
      <w:start w:val="1"/>
      <w:numFmt w:val="lowerRoman"/>
      <w:lvlText w:val="%6."/>
      <w:lvlJc w:val="right"/>
      <w:pPr>
        <w:ind w:left="4680" w:hanging="180"/>
      </w:pPr>
    </w:lvl>
    <w:lvl w:ilvl="6" w:tplc="F96C5CFA" w:tentative="1">
      <w:start w:val="1"/>
      <w:numFmt w:val="decimal"/>
      <w:lvlText w:val="%7."/>
      <w:lvlJc w:val="left"/>
      <w:pPr>
        <w:ind w:left="5400" w:hanging="360"/>
      </w:pPr>
    </w:lvl>
    <w:lvl w:ilvl="7" w:tplc="4B4E430E" w:tentative="1">
      <w:start w:val="1"/>
      <w:numFmt w:val="lowerLetter"/>
      <w:lvlText w:val="%8."/>
      <w:lvlJc w:val="left"/>
      <w:pPr>
        <w:ind w:left="6120" w:hanging="360"/>
      </w:pPr>
    </w:lvl>
    <w:lvl w:ilvl="8" w:tplc="CCC09448" w:tentative="1">
      <w:start w:val="1"/>
      <w:numFmt w:val="lowerRoman"/>
      <w:lvlText w:val="%9."/>
      <w:lvlJc w:val="right"/>
      <w:pPr>
        <w:ind w:left="6840" w:hanging="180"/>
      </w:pPr>
    </w:lvl>
  </w:abstractNum>
  <w:abstractNum w:abstractNumId="4" w15:restartNumberingAfterBreak="0">
    <w:nsid w:val="02C90D8F"/>
    <w:multiLevelType w:val="hybridMultilevel"/>
    <w:tmpl w:val="9F2CF186"/>
    <w:name w:val="Articles422222322222222"/>
    <w:lvl w:ilvl="0" w:tplc="09985262">
      <w:start w:val="1"/>
      <w:numFmt w:val="upperLetter"/>
      <w:lvlText w:val="(%1)"/>
      <w:lvlJc w:val="left"/>
      <w:pPr>
        <w:ind w:left="2880" w:hanging="360"/>
      </w:pPr>
      <w:rPr>
        <w:rFonts w:hint="default"/>
      </w:rPr>
    </w:lvl>
    <w:lvl w:ilvl="1" w:tplc="07EA1D74" w:tentative="1">
      <w:start w:val="1"/>
      <w:numFmt w:val="lowerLetter"/>
      <w:lvlText w:val="%2."/>
      <w:lvlJc w:val="left"/>
      <w:pPr>
        <w:ind w:left="3600" w:hanging="360"/>
      </w:pPr>
    </w:lvl>
    <w:lvl w:ilvl="2" w:tplc="3A8C5992" w:tentative="1">
      <w:start w:val="1"/>
      <w:numFmt w:val="lowerRoman"/>
      <w:lvlText w:val="%3."/>
      <w:lvlJc w:val="right"/>
      <w:pPr>
        <w:ind w:left="4320" w:hanging="180"/>
      </w:pPr>
    </w:lvl>
    <w:lvl w:ilvl="3" w:tplc="B7584BC0" w:tentative="1">
      <w:start w:val="1"/>
      <w:numFmt w:val="decimal"/>
      <w:lvlText w:val="%4."/>
      <w:lvlJc w:val="left"/>
      <w:pPr>
        <w:ind w:left="5040" w:hanging="360"/>
      </w:pPr>
    </w:lvl>
    <w:lvl w:ilvl="4" w:tplc="8070BE90" w:tentative="1">
      <w:start w:val="1"/>
      <w:numFmt w:val="lowerLetter"/>
      <w:lvlText w:val="%5."/>
      <w:lvlJc w:val="left"/>
      <w:pPr>
        <w:ind w:left="5760" w:hanging="360"/>
      </w:pPr>
    </w:lvl>
    <w:lvl w:ilvl="5" w:tplc="4C26AC88" w:tentative="1">
      <w:start w:val="1"/>
      <w:numFmt w:val="lowerRoman"/>
      <w:lvlText w:val="%6."/>
      <w:lvlJc w:val="right"/>
      <w:pPr>
        <w:ind w:left="6480" w:hanging="180"/>
      </w:pPr>
    </w:lvl>
    <w:lvl w:ilvl="6" w:tplc="61009528" w:tentative="1">
      <w:start w:val="1"/>
      <w:numFmt w:val="decimal"/>
      <w:lvlText w:val="%7."/>
      <w:lvlJc w:val="left"/>
      <w:pPr>
        <w:ind w:left="7200" w:hanging="360"/>
      </w:pPr>
    </w:lvl>
    <w:lvl w:ilvl="7" w:tplc="A808EF3E" w:tentative="1">
      <w:start w:val="1"/>
      <w:numFmt w:val="lowerLetter"/>
      <w:lvlText w:val="%8."/>
      <w:lvlJc w:val="left"/>
      <w:pPr>
        <w:ind w:left="7920" w:hanging="360"/>
      </w:pPr>
    </w:lvl>
    <w:lvl w:ilvl="8" w:tplc="DFAA05BC" w:tentative="1">
      <w:start w:val="1"/>
      <w:numFmt w:val="lowerRoman"/>
      <w:lvlText w:val="%9."/>
      <w:lvlJc w:val="right"/>
      <w:pPr>
        <w:ind w:left="8640" w:hanging="180"/>
      </w:pPr>
    </w:lvl>
  </w:abstractNum>
  <w:abstractNum w:abstractNumId="5" w15:restartNumberingAfterBreak="0">
    <w:nsid w:val="03BC67ED"/>
    <w:multiLevelType w:val="hybridMultilevel"/>
    <w:tmpl w:val="282475D2"/>
    <w:name w:val="Articles17"/>
    <w:lvl w:ilvl="0" w:tplc="389C231E">
      <w:start w:val="1"/>
      <w:numFmt w:val="decimalZero"/>
      <w:lvlText w:val="17.%1."/>
      <w:lvlJc w:val="left"/>
      <w:pPr>
        <w:ind w:left="720" w:hanging="360"/>
      </w:pPr>
      <w:rPr>
        <w:rFonts w:ascii="Times New Roman" w:hAnsi="Times New Roman" w:hint="default"/>
        <w:b w:val="0"/>
        <w:i w:val="0"/>
        <w:sz w:val="24"/>
      </w:rPr>
    </w:lvl>
    <w:lvl w:ilvl="1" w:tplc="89C61BFA" w:tentative="1">
      <w:start w:val="1"/>
      <w:numFmt w:val="lowerLetter"/>
      <w:lvlText w:val="%2."/>
      <w:lvlJc w:val="left"/>
      <w:pPr>
        <w:ind w:left="1440" w:hanging="360"/>
      </w:pPr>
    </w:lvl>
    <w:lvl w:ilvl="2" w:tplc="A91AB424" w:tentative="1">
      <w:start w:val="1"/>
      <w:numFmt w:val="lowerRoman"/>
      <w:lvlText w:val="%3."/>
      <w:lvlJc w:val="right"/>
      <w:pPr>
        <w:ind w:left="2160" w:hanging="180"/>
      </w:pPr>
    </w:lvl>
    <w:lvl w:ilvl="3" w:tplc="571E6F92" w:tentative="1">
      <w:start w:val="1"/>
      <w:numFmt w:val="decimal"/>
      <w:lvlText w:val="%4."/>
      <w:lvlJc w:val="left"/>
      <w:pPr>
        <w:ind w:left="2880" w:hanging="360"/>
      </w:pPr>
    </w:lvl>
    <w:lvl w:ilvl="4" w:tplc="B4E2D30E" w:tentative="1">
      <w:start w:val="1"/>
      <w:numFmt w:val="lowerLetter"/>
      <w:lvlText w:val="%5."/>
      <w:lvlJc w:val="left"/>
      <w:pPr>
        <w:ind w:left="3600" w:hanging="360"/>
      </w:pPr>
    </w:lvl>
    <w:lvl w:ilvl="5" w:tplc="70B09356" w:tentative="1">
      <w:start w:val="1"/>
      <w:numFmt w:val="lowerRoman"/>
      <w:lvlText w:val="%6."/>
      <w:lvlJc w:val="right"/>
      <w:pPr>
        <w:ind w:left="4320" w:hanging="180"/>
      </w:pPr>
    </w:lvl>
    <w:lvl w:ilvl="6" w:tplc="B1A0CA70" w:tentative="1">
      <w:start w:val="1"/>
      <w:numFmt w:val="decimal"/>
      <w:lvlText w:val="%7."/>
      <w:lvlJc w:val="left"/>
      <w:pPr>
        <w:ind w:left="5040" w:hanging="360"/>
      </w:pPr>
    </w:lvl>
    <w:lvl w:ilvl="7" w:tplc="CDE8DE82" w:tentative="1">
      <w:start w:val="1"/>
      <w:numFmt w:val="lowerLetter"/>
      <w:lvlText w:val="%8."/>
      <w:lvlJc w:val="left"/>
      <w:pPr>
        <w:ind w:left="5760" w:hanging="360"/>
      </w:pPr>
    </w:lvl>
    <w:lvl w:ilvl="8" w:tplc="ABD20FB4" w:tentative="1">
      <w:start w:val="1"/>
      <w:numFmt w:val="lowerRoman"/>
      <w:lvlText w:val="%9."/>
      <w:lvlJc w:val="right"/>
      <w:pPr>
        <w:ind w:left="6480" w:hanging="180"/>
      </w:pPr>
    </w:lvl>
  </w:abstractNum>
  <w:abstractNum w:abstractNumId="6" w15:restartNumberingAfterBreak="0">
    <w:nsid w:val="048B66C7"/>
    <w:multiLevelType w:val="hybridMultilevel"/>
    <w:tmpl w:val="0E9E3B58"/>
    <w:name w:val="Articles33222"/>
    <w:lvl w:ilvl="0" w:tplc="0106BD34">
      <w:start w:val="1"/>
      <w:numFmt w:val="decimalZero"/>
      <w:lvlText w:val="1.%1."/>
      <w:lvlJc w:val="left"/>
      <w:pPr>
        <w:ind w:left="2160" w:hanging="360"/>
      </w:pPr>
      <w:rPr>
        <w:rFonts w:ascii="Times New Roman" w:hAnsi="Times New Roman" w:hint="default"/>
        <w:b w:val="0"/>
        <w:i w:val="0"/>
        <w:sz w:val="24"/>
      </w:rPr>
    </w:lvl>
    <w:lvl w:ilvl="1" w:tplc="2AA68B72" w:tentative="1">
      <w:start w:val="1"/>
      <w:numFmt w:val="lowerLetter"/>
      <w:lvlText w:val="%2."/>
      <w:lvlJc w:val="left"/>
      <w:pPr>
        <w:ind w:left="2880" w:hanging="360"/>
      </w:pPr>
    </w:lvl>
    <w:lvl w:ilvl="2" w:tplc="26145022" w:tentative="1">
      <w:start w:val="1"/>
      <w:numFmt w:val="lowerRoman"/>
      <w:lvlText w:val="%3."/>
      <w:lvlJc w:val="right"/>
      <w:pPr>
        <w:ind w:left="3600" w:hanging="180"/>
      </w:pPr>
    </w:lvl>
    <w:lvl w:ilvl="3" w:tplc="95C05F20" w:tentative="1">
      <w:start w:val="1"/>
      <w:numFmt w:val="decimal"/>
      <w:lvlText w:val="%4."/>
      <w:lvlJc w:val="left"/>
      <w:pPr>
        <w:ind w:left="4320" w:hanging="360"/>
      </w:pPr>
    </w:lvl>
    <w:lvl w:ilvl="4" w:tplc="C0564E9C" w:tentative="1">
      <w:start w:val="1"/>
      <w:numFmt w:val="lowerLetter"/>
      <w:lvlText w:val="%5."/>
      <w:lvlJc w:val="left"/>
      <w:pPr>
        <w:ind w:left="5040" w:hanging="360"/>
      </w:pPr>
    </w:lvl>
    <w:lvl w:ilvl="5" w:tplc="1D26BA8A" w:tentative="1">
      <w:start w:val="1"/>
      <w:numFmt w:val="lowerRoman"/>
      <w:lvlText w:val="%6."/>
      <w:lvlJc w:val="right"/>
      <w:pPr>
        <w:ind w:left="5760" w:hanging="180"/>
      </w:pPr>
    </w:lvl>
    <w:lvl w:ilvl="6" w:tplc="DD4AEF40" w:tentative="1">
      <w:start w:val="1"/>
      <w:numFmt w:val="decimal"/>
      <w:lvlText w:val="%7."/>
      <w:lvlJc w:val="left"/>
      <w:pPr>
        <w:ind w:left="6480" w:hanging="360"/>
      </w:pPr>
    </w:lvl>
    <w:lvl w:ilvl="7" w:tplc="1376130C" w:tentative="1">
      <w:start w:val="1"/>
      <w:numFmt w:val="lowerLetter"/>
      <w:lvlText w:val="%8."/>
      <w:lvlJc w:val="left"/>
      <w:pPr>
        <w:ind w:left="7200" w:hanging="360"/>
      </w:pPr>
    </w:lvl>
    <w:lvl w:ilvl="8" w:tplc="F8BCFA08" w:tentative="1">
      <w:start w:val="1"/>
      <w:numFmt w:val="lowerRoman"/>
      <w:lvlText w:val="%9."/>
      <w:lvlJc w:val="right"/>
      <w:pPr>
        <w:ind w:left="7920" w:hanging="180"/>
      </w:pPr>
    </w:lvl>
  </w:abstractNum>
  <w:abstractNum w:abstractNumId="7" w15:restartNumberingAfterBreak="0">
    <w:nsid w:val="051F17CD"/>
    <w:multiLevelType w:val="hybridMultilevel"/>
    <w:tmpl w:val="FE9C4E0C"/>
    <w:name w:val="Articles8"/>
    <w:lvl w:ilvl="0" w:tplc="82F20DC0">
      <w:start w:val="1"/>
      <w:numFmt w:val="decimalZero"/>
      <w:lvlText w:val="7.%1."/>
      <w:lvlJc w:val="left"/>
      <w:pPr>
        <w:ind w:left="1440" w:hanging="360"/>
      </w:pPr>
      <w:rPr>
        <w:rFonts w:ascii="Times New Roman" w:hAnsi="Times New Roman" w:hint="default"/>
        <w:b w:val="0"/>
        <w:i w:val="0"/>
        <w:sz w:val="24"/>
      </w:rPr>
    </w:lvl>
    <w:lvl w:ilvl="1" w:tplc="C18817E2" w:tentative="1">
      <w:start w:val="1"/>
      <w:numFmt w:val="lowerLetter"/>
      <w:lvlText w:val="%2."/>
      <w:lvlJc w:val="left"/>
      <w:pPr>
        <w:ind w:left="2160" w:hanging="360"/>
      </w:pPr>
    </w:lvl>
    <w:lvl w:ilvl="2" w:tplc="92A405F2" w:tentative="1">
      <w:start w:val="1"/>
      <w:numFmt w:val="lowerRoman"/>
      <w:lvlText w:val="%3."/>
      <w:lvlJc w:val="right"/>
      <w:pPr>
        <w:ind w:left="2880" w:hanging="180"/>
      </w:pPr>
    </w:lvl>
    <w:lvl w:ilvl="3" w:tplc="70C8285C" w:tentative="1">
      <w:start w:val="1"/>
      <w:numFmt w:val="decimal"/>
      <w:lvlText w:val="%4."/>
      <w:lvlJc w:val="left"/>
      <w:pPr>
        <w:ind w:left="3600" w:hanging="360"/>
      </w:pPr>
    </w:lvl>
    <w:lvl w:ilvl="4" w:tplc="A3F6BA8C" w:tentative="1">
      <w:start w:val="1"/>
      <w:numFmt w:val="lowerLetter"/>
      <w:lvlText w:val="%5."/>
      <w:lvlJc w:val="left"/>
      <w:pPr>
        <w:ind w:left="4320" w:hanging="360"/>
      </w:pPr>
    </w:lvl>
    <w:lvl w:ilvl="5" w:tplc="46CEA118" w:tentative="1">
      <w:start w:val="1"/>
      <w:numFmt w:val="lowerRoman"/>
      <w:lvlText w:val="%6."/>
      <w:lvlJc w:val="right"/>
      <w:pPr>
        <w:ind w:left="5040" w:hanging="180"/>
      </w:pPr>
    </w:lvl>
    <w:lvl w:ilvl="6" w:tplc="9B686FB2" w:tentative="1">
      <w:start w:val="1"/>
      <w:numFmt w:val="decimal"/>
      <w:lvlText w:val="%7."/>
      <w:lvlJc w:val="left"/>
      <w:pPr>
        <w:ind w:left="5760" w:hanging="360"/>
      </w:pPr>
    </w:lvl>
    <w:lvl w:ilvl="7" w:tplc="6E94BDF2" w:tentative="1">
      <w:start w:val="1"/>
      <w:numFmt w:val="lowerLetter"/>
      <w:lvlText w:val="%8."/>
      <w:lvlJc w:val="left"/>
      <w:pPr>
        <w:ind w:left="6480" w:hanging="360"/>
      </w:pPr>
    </w:lvl>
    <w:lvl w:ilvl="8" w:tplc="90384CBC" w:tentative="1">
      <w:start w:val="1"/>
      <w:numFmt w:val="lowerRoman"/>
      <w:lvlText w:val="%9."/>
      <w:lvlJc w:val="right"/>
      <w:pPr>
        <w:ind w:left="7200" w:hanging="180"/>
      </w:pPr>
    </w:lvl>
  </w:abstractNum>
  <w:abstractNum w:abstractNumId="8" w15:restartNumberingAfterBreak="0">
    <w:nsid w:val="05571695"/>
    <w:multiLevelType w:val="hybridMultilevel"/>
    <w:tmpl w:val="9874345C"/>
    <w:name w:val="Articles6"/>
    <w:lvl w:ilvl="0" w:tplc="7BEC76C8">
      <w:start w:val="1"/>
      <w:numFmt w:val="decimalZero"/>
      <w:lvlText w:val="6.%1."/>
      <w:lvlJc w:val="left"/>
      <w:pPr>
        <w:ind w:left="720" w:hanging="360"/>
      </w:pPr>
      <w:rPr>
        <w:rFonts w:ascii="Times New Roman" w:hAnsi="Times New Roman" w:hint="default"/>
        <w:b w:val="0"/>
        <w:i w:val="0"/>
        <w:sz w:val="24"/>
      </w:rPr>
    </w:lvl>
    <w:lvl w:ilvl="1" w:tplc="544C6952" w:tentative="1">
      <w:start w:val="1"/>
      <w:numFmt w:val="lowerLetter"/>
      <w:lvlText w:val="%2."/>
      <w:lvlJc w:val="left"/>
      <w:pPr>
        <w:ind w:left="1440" w:hanging="360"/>
      </w:pPr>
    </w:lvl>
    <w:lvl w:ilvl="2" w:tplc="02B4F86E" w:tentative="1">
      <w:start w:val="1"/>
      <w:numFmt w:val="lowerRoman"/>
      <w:lvlText w:val="%3."/>
      <w:lvlJc w:val="right"/>
      <w:pPr>
        <w:ind w:left="2160" w:hanging="180"/>
      </w:pPr>
    </w:lvl>
    <w:lvl w:ilvl="3" w:tplc="3F0E58C6" w:tentative="1">
      <w:start w:val="1"/>
      <w:numFmt w:val="decimal"/>
      <w:lvlText w:val="%4."/>
      <w:lvlJc w:val="left"/>
      <w:pPr>
        <w:ind w:left="2880" w:hanging="360"/>
      </w:pPr>
    </w:lvl>
    <w:lvl w:ilvl="4" w:tplc="145C724E" w:tentative="1">
      <w:start w:val="1"/>
      <w:numFmt w:val="lowerLetter"/>
      <w:lvlText w:val="%5."/>
      <w:lvlJc w:val="left"/>
      <w:pPr>
        <w:ind w:left="3600" w:hanging="360"/>
      </w:pPr>
    </w:lvl>
    <w:lvl w:ilvl="5" w:tplc="95D0F8F8" w:tentative="1">
      <w:start w:val="1"/>
      <w:numFmt w:val="lowerRoman"/>
      <w:lvlText w:val="%6."/>
      <w:lvlJc w:val="right"/>
      <w:pPr>
        <w:ind w:left="4320" w:hanging="180"/>
      </w:pPr>
    </w:lvl>
    <w:lvl w:ilvl="6" w:tplc="EA58F1FE" w:tentative="1">
      <w:start w:val="1"/>
      <w:numFmt w:val="decimal"/>
      <w:lvlText w:val="%7."/>
      <w:lvlJc w:val="left"/>
      <w:pPr>
        <w:ind w:left="5040" w:hanging="360"/>
      </w:pPr>
    </w:lvl>
    <w:lvl w:ilvl="7" w:tplc="29286370" w:tentative="1">
      <w:start w:val="1"/>
      <w:numFmt w:val="lowerLetter"/>
      <w:lvlText w:val="%8."/>
      <w:lvlJc w:val="left"/>
      <w:pPr>
        <w:ind w:left="5760" w:hanging="360"/>
      </w:pPr>
    </w:lvl>
    <w:lvl w:ilvl="8" w:tplc="445E1C70" w:tentative="1">
      <w:start w:val="1"/>
      <w:numFmt w:val="lowerRoman"/>
      <w:lvlText w:val="%9."/>
      <w:lvlJc w:val="right"/>
      <w:pPr>
        <w:ind w:left="6480" w:hanging="180"/>
      </w:pPr>
    </w:lvl>
  </w:abstractNum>
  <w:abstractNum w:abstractNumId="9" w15:restartNumberingAfterBreak="0">
    <w:nsid w:val="055D0160"/>
    <w:multiLevelType w:val="hybridMultilevel"/>
    <w:tmpl w:val="A8F8E07C"/>
    <w:lvl w:ilvl="0" w:tplc="8F50681A">
      <w:start w:val="1"/>
      <w:numFmt w:val="decimal"/>
      <w:lvlText w:val="(%1)"/>
      <w:lvlJc w:val="left"/>
      <w:pPr>
        <w:ind w:left="3240" w:hanging="360"/>
      </w:pPr>
      <w:rPr>
        <w:rFonts w:hint="default"/>
      </w:rPr>
    </w:lvl>
    <w:lvl w:ilvl="1" w:tplc="05DADAFE" w:tentative="1">
      <w:start w:val="1"/>
      <w:numFmt w:val="lowerLetter"/>
      <w:lvlText w:val="%2."/>
      <w:lvlJc w:val="left"/>
      <w:pPr>
        <w:ind w:left="3960" w:hanging="360"/>
      </w:pPr>
    </w:lvl>
    <w:lvl w:ilvl="2" w:tplc="CCE859A2" w:tentative="1">
      <w:start w:val="1"/>
      <w:numFmt w:val="lowerRoman"/>
      <w:lvlText w:val="%3."/>
      <w:lvlJc w:val="right"/>
      <w:pPr>
        <w:ind w:left="4680" w:hanging="180"/>
      </w:pPr>
    </w:lvl>
    <w:lvl w:ilvl="3" w:tplc="189214B0" w:tentative="1">
      <w:start w:val="1"/>
      <w:numFmt w:val="decimal"/>
      <w:lvlText w:val="%4."/>
      <w:lvlJc w:val="left"/>
      <w:pPr>
        <w:ind w:left="5400" w:hanging="360"/>
      </w:pPr>
    </w:lvl>
    <w:lvl w:ilvl="4" w:tplc="0C08F902" w:tentative="1">
      <w:start w:val="1"/>
      <w:numFmt w:val="lowerLetter"/>
      <w:lvlText w:val="%5."/>
      <w:lvlJc w:val="left"/>
      <w:pPr>
        <w:ind w:left="6120" w:hanging="360"/>
      </w:pPr>
    </w:lvl>
    <w:lvl w:ilvl="5" w:tplc="6512CDD8" w:tentative="1">
      <w:start w:val="1"/>
      <w:numFmt w:val="lowerRoman"/>
      <w:lvlText w:val="%6."/>
      <w:lvlJc w:val="right"/>
      <w:pPr>
        <w:ind w:left="6840" w:hanging="180"/>
      </w:pPr>
    </w:lvl>
    <w:lvl w:ilvl="6" w:tplc="6B3C5854" w:tentative="1">
      <w:start w:val="1"/>
      <w:numFmt w:val="decimal"/>
      <w:lvlText w:val="%7."/>
      <w:lvlJc w:val="left"/>
      <w:pPr>
        <w:ind w:left="7560" w:hanging="360"/>
      </w:pPr>
    </w:lvl>
    <w:lvl w:ilvl="7" w:tplc="22103662" w:tentative="1">
      <w:start w:val="1"/>
      <w:numFmt w:val="lowerLetter"/>
      <w:lvlText w:val="%8."/>
      <w:lvlJc w:val="left"/>
      <w:pPr>
        <w:ind w:left="8280" w:hanging="360"/>
      </w:pPr>
    </w:lvl>
    <w:lvl w:ilvl="8" w:tplc="A2F8869C" w:tentative="1">
      <w:start w:val="1"/>
      <w:numFmt w:val="lowerRoman"/>
      <w:lvlText w:val="%9."/>
      <w:lvlJc w:val="right"/>
      <w:pPr>
        <w:ind w:left="9000" w:hanging="180"/>
      </w:pPr>
    </w:lvl>
  </w:abstractNum>
  <w:abstractNum w:abstractNumId="10" w15:restartNumberingAfterBreak="0">
    <w:nsid w:val="06D54EEA"/>
    <w:multiLevelType w:val="hybridMultilevel"/>
    <w:tmpl w:val="B2668164"/>
    <w:name w:val="Articles422222322"/>
    <w:lvl w:ilvl="0" w:tplc="D3CCD4AE">
      <w:start w:val="1"/>
      <w:numFmt w:val="lowerLetter"/>
      <w:lvlText w:val="(%1)"/>
      <w:lvlJc w:val="left"/>
      <w:pPr>
        <w:ind w:left="1260" w:hanging="360"/>
      </w:pPr>
      <w:rPr>
        <w:rFonts w:hint="default"/>
        <w:b w:val="0"/>
        <w:i w:val="0"/>
      </w:rPr>
    </w:lvl>
    <w:lvl w:ilvl="1" w:tplc="C6B00306" w:tentative="1">
      <w:start w:val="1"/>
      <w:numFmt w:val="lowerLetter"/>
      <w:lvlText w:val="%2."/>
      <w:lvlJc w:val="left"/>
      <w:pPr>
        <w:ind w:left="1440" w:hanging="360"/>
      </w:pPr>
    </w:lvl>
    <w:lvl w:ilvl="2" w:tplc="4BAEAD9A" w:tentative="1">
      <w:start w:val="1"/>
      <w:numFmt w:val="lowerRoman"/>
      <w:lvlText w:val="%3."/>
      <w:lvlJc w:val="right"/>
      <w:pPr>
        <w:ind w:left="2160" w:hanging="180"/>
      </w:pPr>
    </w:lvl>
    <w:lvl w:ilvl="3" w:tplc="65746EB2" w:tentative="1">
      <w:start w:val="1"/>
      <w:numFmt w:val="decimal"/>
      <w:lvlText w:val="%4."/>
      <w:lvlJc w:val="left"/>
      <w:pPr>
        <w:ind w:left="2880" w:hanging="360"/>
      </w:pPr>
    </w:lvl>
    <w:lvl w:ilvl="4" w:tplc="3876830C" w:tentative="1">
      <w:start w:val="1"/>
      <w:numFmt w:val="lowerLetter"/>
      <w:lvlText w:val="%5."/>
      <w:lvlJc w:val="left"/>
      <w:pPr>
        <w:ind w:left="3600" w:hanging="360"/>
      </w:pPr>
    </w:lvl>
    <w:lvl w:ilvl="5" w:tplc="FEB2B182" w:tentative="1">
      <w:start w:val="1"/>
      <w:numFmt w:val="lowerRoman"/>
      <w:lvlText w:val="%6."/>
      <w:lvlJc w:val="right"/>
      <w:pPr>
        <w:ind w:left="4320" w:hanging="180"/>
      </w:pPr>
    </w:lvl>
    <w:lvl w:ilvl="6" w:tplc="3EBABDAA" w:tentative="1">
      <w:start w:val="1"/>
      <w:numFmt w:val="decimal"/>
      <w:lvlText w:val="%7."/>
      <w:lvlJc w:val="left"/>
      <w:pPr>
        <w:ind w:left="5040" w:hanging="360"/>
      </w:pPr>
    </w:lvl>
    <w:lvl w:ilvl="7" w:tplc="A32C65C8" w:tentative="1">
      <w:start w:val="1"/>
      <w:numFmt w:val="lowerLetter"/>
      <w:lvlText w:val="%8."/>
      <w:lvlJc w:val="left"/>
      <w:pPr>
        <w:ind w:left="5760" w:hanging="360"/>
      </w:pPr>
    </w:lvl>
    <w:lvl w:ilvl="8" w:tplc="2E04D8A8" w:tentative="1">
      <w:start w:val="1"/>
      <w:numFmt w:val="lowerRoman"/>
      <w:lvlText w:val="%9."/>
      <w:lvlJc w:val="right"/>
      <w:pPr>
        <w:ind w:left="6480" w:hanging="180"/>
      </w:pPr>
    </w:lvl>
  </w:abstractNum>
  <w:abstractNum w:abstractNumId="11" w15:restartNumberingAfterBreak="0">
    <w:nsid w:val="06EF28F1"/>
    <w:multiLevelType w:val="hybridMultilevel"/>
    <w:tmpl w:val="CE4A935A"/>
    <w:name w:val="Articles42222232222"/>
    <w:lvl w:ilvl="0" w:tplc="248ED54A">
      <w:start w:val="1"/>
      <w:numFmt w:val="lowerRoman"/>
      <w:lvlText w:val="(%1)"/>
      <w:lvlJc w:val="left"/>
      <w:pPr>
        <w:ind w:left="2160" w:hanging="360"/>
      </w:pPr>
      <w:rPr>
        <w:rFonts w:hint="default"/>
        <w:b w:val="0"/>
        <w:i w:val="0"/>
      </w:rPr>
    </w:lvl>
    <w:lvl w:ilvl="1" w:tplc="15CC8536" w:tentative="1">
      <w:start w:val="1"/>
      <w:numFmt w:val="lowerLetter"/>
      <w:lvlText w:val="%2."/>
      <w:lvlJc w:val="left"/>
      <w:pPr>
        <w:ind w:left="2880" w:hanging="360"/>
      </w:pPr>
    </w:lvl>
    <w:lvl w:ilvl="2" w:tplc="FB521D2A" w:tentative="1">
      <w:start w:val="1"/>
      <w:numFmt w:val="lowerRoman"/>
      <w:lvlText w:val="%3."/>
      <w:lvlJc w:val="right"/>
      <w:pPr>
        <w:ind w:left="3600" w:hanging="180"/>
      </w:pPr>
    </w:lvl>
    <w:lvl w:ilvl="3" w:tplc="50240AAC" w:tentative="1">
      <w:start w:val="1"/>
      <w:numFmt w:val="decimal"/>
      <w:lvlText w:val="%4."/>
      <w:lvlJc w:val="left"/>
      <w:pPr>
        <w:ind w:left="4320" w:hanging="360"/>
      </w:pPr>
    </w:lvl>
    <w:lvl w:ilvl="4" w:tplc="BB50821E" w:tentative="1">
      <w:start w:val="1"/>
      <w:numFmt w:val="lowerLetter"/>
      <w:lvlText w:val="%5."/>
      <w:lvlJc w:val="left"/>
      <w:pPr>
        <w:ind w:left="5040" w:hanging="360"/>
      </w:pPr>
    </w:lvl>
    <w:lvl w:ilvl="5" w:tplc="4C8E5010" w:tentative="1">
      <w:start w:val="1"/>
      <w:numFmt w:val="lowerRoman"/>
      <w:lvlText w:val="%6."/>
      <w:lvlJc w:val="right"/>
      <w:pPr>
        <w:ind w:left="5760" w:hanging="180"/>
      </w:pPr>
    </w:lvl>
    <w:lvl w:ilvl="6" w:tplc="D99CCE26" w:tentative="1">
      <w:start w:val="1"/>
      <w:numFmt w:val="decimal"/>
      <w:lvlText w:val="%7."/>
      <w:lvlJc w:val="left"/>
      <w:pPr>
        <w:ind w:left="6480" w:hanging="360"/>
      </w:pPr>
    </w:lvl>
    <w:lvl w:ilvl="7" w:tplc="483CB394" w:tentative="1">
      <w:start w:val="1"/>
      <w:numFmt w:val="lowerLetter"/>
      <w:lvlText w:val="%8."/>
      <w:lvlJc w:val="left"/>
      <w:pPr>
        <w:ind w:left="7200" w:hanging="360"/>
      </w:pPr>
    </w:lvl>
    <w:lvl w:ilvl="8" w:tplc="EAC631E6" w:tentative="1">
      <w:start w:val="1"/>
      <w:numFmt w:val="lowerRoman"/>
      <w:lvlText w:val="%9."/>
      <w:lvlJc w:val="right"/>
      <w:pPr>
        <w:ind w:left="7920" w:hanging="180"/>
      </w:pPr>
    </w:lvl>
  </w:abstractNum>
  <w:abstractNum w:abstractNumId="12" w15:restartNumberingAfterBreak="0">
    <w:nsid w:val="07A610E2"/>
    <w:multiLevelType w:val="hybridMultilevel"/>
    <w:tmpl w:val="76CAB3D6"/>
    <w:name w:val="Articles42"/>
    <w:lvl w:ilvl="0" w:tplc="AF48DF62">
      <w:start w:val="1"/>
      <w:numFmt w:val="lowerLetter"/>
      <w:lvlText w:val="(%1)"/>
      <w:lvlJc w:val="left"/>
      <w:pPr>
        <w:ind w:left="720" w:hanging="360"/>
      </w:pPr>
      <w:rPr>
        <w:rFonts w:hint="default"/>
        <w:b w:val="0"/>
        <w:i w:val="0"/>
      </w:rPr>
    </w:lvl>
    <w:lvl w:ilvl="1" w:tplc="6D4EA836" w:tentative="1">
      <w:start w:val="1"/>
      <w:numFmt w:val="lowerLetter"/>
      <w:lvlText w:val="%2."/>
      <w:lvlJc w:val="left"/>
      <w:pPr>
        <w:ind w:left="1440" w:hanging="360"/>
      </w:pPr>
    </w:lvl>
    <w:lvl w:ilvl="2" w:tplc="A2A2C35A" w:tentative="1">
      <w:start w:val="1"/>
      <w:numFmt w:val="lowerRoman"/>
      <w:lvlText w:val="%3."/>
      <w:lvlJc w:val="right"/>
      <w:pPr>
        <w:ind w:left="2160" w:hanging="180"/>
      </w:pPr>
    </w:lvl>
    <w:lvl w:ilvl="3" w:tplc="CCF43C46" w:tentative="1">
      <w:start w:val="1"/>
      <w:numFmt w:val="decimal"/>
      <w:lvlText w:val="%4."/>
      <w:lvlJc w:val="left"/>
      <w:pPr>
        <w:ind w:left="2880" w:hanging="360"/>
      </w:pPr>
    </w:lvl>
    <w:lvl w:ilvl="4" w:tplc="BE486998" w:tentative="1">
      <w:start w:val="1"/>
      <w:numFmt w:val="lowerLetter"/>
      <w:lvlText w:val="%5."/>
      <w:lvlJc w:val="left"/>
      <w:pPr>
        <w:ind w:left="3600" w:hanging="360"/>
      </w:pPr>
    </w:lvl>
    <w:lvl w:ilvl="5" w:tplc="605E741A" w:tentative="1">
      <w:start w:val="1"/>
      <w:numFmt w:val="lowerRoman"/>
      <w:lvlText w:val="%6."/>
      <w:lvlJc w:val="right"/>
      <w:pPr>
        <w:ind w:left="4320" w:hanging="180"/>
      </w:pPr>
    </w:lvl>
    <w:lvl w:ilvl="6" w:tplc="672EE51C" w:tentative="1">
      <w:start w:val="1"/>
      <w:numFmt w:val="decimal"/>
      <w:lvlText w:val="%7."/>
      <w:lvlJc w:val="left"/>
      <w:pPr>
        <w:ind w:left="5040" w:hanging="360"/>
      </w:pPr>
    </w:lvl>
    <w:lvl w:ilvl="7" w:tplc="158AA21E" w:tentative="1">
      <w:start w:val="1"/>
      <w:numFmt w:val="lowerLetter"/>
      <w:lvlText w:val="%8."/>
      <w:lvlJc w:val="left"/>
      <w:pPr>
        <w:ind w:left="5760" w:hanging="360"/>
      </w:pPr>
    </w:lvl>
    <w:lvl w:ilvl="8" w:tplc="E7B82FA2" w:tentative="1">
      <w:start w:val="1"/>
      <w:numFmt w:val="lowerRoman"/>
      <w:lvlText w:val="%9."/>
      <w:lvlJc w:val="right"/>
      <w:pPr>
        <w:ind w:left="6480" w:hanging="180"/>
      </w:pPr>
    </w:lvl>
  </w:abstractNum>
  <w:abstractNum w:abstractNumId="13" w15:restartNumberingAfterBreak="0">
    <w:nsid w:val="07D47C55"/>
    <w:multiLevelType w:val="hybridMultilevel"/>
    <w:tmpl w:val="30D832BE"/>
    <w:name w:val="Articles332222"/>
    <w:lvl w:ilvl="0" w:tplc="0B484926">
      <w:start w:val="1"/>
      <w:numFmt w:val="decimal"/>
      <w:lvlText w:val="2.0%1"/>
      <w:lvlJc w:val="left"/>
      <w:pPr>
        <w:ind w:left="720" w:hanging="360"/>
      </w:pPr>
      <w:rPr>
        <w:rFonts w:ascii="Times New Roman" w:hAnsi="Times New Roman" w:hint="default"/>
        <w:b w:val="0"/>
        <w:i w:val="0"/>
        <w:sz w:val="24"/>
      </w:rPr>
    </w:lvl>
    <w:lvl w:ilvl="1" w:tplc="BD76FE1E" w:tentative="1">
      <w:start w:val="1"/>
      <w:numFmt w:val="lowerLetter"/>
      <w:lvlText w:val="%2."/>
      <w:lvlJc w:val="left"/>
      <w:pPr>
        <w:ind w:left="1440" w:hanging="360"/>
      </w:pPr>
    </w:lvl>
    <w:lvl w:ilvl="2" w:tplc="75EA196E" w:tentative="1">
      <w:start w:val="1"/>
      <w:numFmt w:val="lowerRoman"/>
      <w:lvlText w:val="%3."/>
      <w:lvlJc w:val="right"/>
      <w:pPr>
        <w:ind w:left="2160" w:hanging="180"/>
      </w:pPr>
    </w:lvl>
    <w:lvl w:ilvl="3" w:tplc="FCB8A33C" w:tentative="1">
      <w:start w:val="1"/>
      <w:numFmt w:val="decimal"/>
      <w:lvlText w:val="%4."/>
      <w:lvlJc w:val="left"/>
      <w:pPr>
        <w:ind w:left="2880" w:hanging="360"/>
      </w:pPr>
    </w:lvl>
    <w:lvl w:ilvl="4" w:tplc="AB66FB36" w:tentative="1">
      <w:start w:val="1"/>
      <w:numFmt w:val="lowerLetter"/>
      <w:lvlText w:val="%5."/>
      <w:lvlJc w:val="left"/>
      <w:pPr>
        <w:ind w:left="3600" w:hanging="360"/>
      </w:pPr>
    </w:lvl>
    <w:lvl w:ilvl="5" w:tplc="EC1EC958" w:tentative="1">
      <w:start w:val="1"/>
      <w:numFmt w:val="lowerRoman"/>
      <w:lvlText w:val="%6."/>
      <w:lvlJc w:val="right"/>
      <w:pPr>
        <w:ind w:left="4320" w:hanging="180"/>
      </w:pPr>
    </w:lvl>
    <w:lvl w:ilvl="6" w:tplc="C3F2A23C" w:tentative="1">
      <w:start w:val="1"/>
      <w:numFmt w:val="decimal"/>
      <w:lvlText w:val="%7."/>
      <w:lvlJc w:val="left"/>
      <w:pPr>
        <w:ind w:left="5040" w:hanging="360"/>
      </w:pPr>
    </w:lvl>
    <w:lvl w:ilvl="7" w:tplc="76760AF4" w:tentative="1">
      <w:start w:val="1"/>
      <w:numFmt w:val="lowerLetter"/>
      <w:lvlText w:val="%8."/>
      <w:lvlJc w:val="left"/>
      <w:pPr>
        <w:ind w:left="5760" w:hanging="360"/>
      </w:pPr>
    </w:lvl>
    <w:lvl w:ilvl="8" w:tplc="90CC7952" w:tentative="1">
      <w:start w:val="1"/>
      <w:numFmt w:val="lowerRoman"/>
      <w:lvlText w:val="%9."/>
      <w:lvlJc w:val="right"/>
      <w:pPr>
        <w:ind w:left="6480" w:hanging="180"/>
      </w:pPr>
    </w:lvl>
  </w:abstractNum>
  <w:abstractNum w:abstractNumId="14" w15:restartNumberingAfterBreak="0">
    <w:nsid w:val="08170F2F"/>
    <w:multiLevelType w:val="hybridMultilevel"/>
    <w:tmpl w:val="B1A49788"/>
    <w:name w:val="Articles2"/>
    <w:lvl w:ilvl="0" w:tplc="5F1E6DE6">
      <w:start w:val="1"/>
      <w:numFmt w:val="lowerLetter"/>
      <w:lvlText w:val="(%1)"/>
      <w:lvlJc w:val="left"/>
      <w:pPr>
        <w:ind w:left="2160" w:hanging="360"/>
      </w:pPr>
      <w:rPr>
        <w:rFonts w:hint="default"/>
        <w:b w:val="0"/>
        <w:i w:val="0"/>
      </w:rPr>
    </w:lvl>
    <w:lvl w:ilvl="1" w:tplc="ABBE46BA" w:tentative="1">
      <w:start w:val="1"/>
      <w:numFmt w:val="lowerLetter"/>
      <w:lvlText w:val="%2."/>
      <w:lvlJc w:val="left"/>
      <w:pPr>
        <w:ind w:left="2880" w:hanging="360"/>
      </w:pPr>
    </w:lvl>
    <w:lvl w:ilvl="2" w:tplc="E34A08D0" w:tentative="1">
      <w:start w:val="1"/>
      <w:numFmt w:val="lowerRoman"/>
      <w:lvlText w:val="%3."/>
      <w:lvlJc w:val="right"/>
      <w:pPr>
        <w:ind w:left="3600" w:hanging="180"/>
      </w:pPr>
    </w:lvl>
    <w:lvl w:ilvl="3" w:tplc="651C80F6" w:tentative="1">
      <w:start w:val="1"/>
      <w:numFmt w:val="decimal"/>
      <w:lvlText w:val="%4."/>
      <w:lvlJc w:val="left"/>
      <w:pPr>
        <w:ind w:left="4320" w:hanging="360"/>
      </w:pPr>
    </w:lvl>
    <w:lvl w:ilvl="4" w:tplc="FBB2A9EA" w:tentative="1">
      <w:start w:val="1"/>
      <w:numFmt w:val="lowerLetter"/>
      <w:lvlText w:val="%5."/>
      <w:lvlJc w:val="left"/>
      <w:pPr>
        <w:ind w:left="5040" w:hanging="360"/>
      </w:pPr>
    </w:lvl>
    <w:lvl w:ilvl="5" w:tplc="F3F6AFD4" w:tentative="1">
      <w:start w:val="1"/>
      <w:numFmt w:val="lowerRoman"/>
      <w:lvlText w:val="%6."/>
      <w:lvlJc w:val="right"/>
      <w:pPr>
        <w:ind w:left="5760" w:hanging="180"/>
      </w:pPr>
    </w:lvl>
    <w:lvl w:ilvl="6" w:tplc="C4DEEABC" w:tentative="1">
      <w:start w:val="1"/>
      <w:numFmt w:val="decimal"/>
      <w:lvlText w:val="%7."/>
      <w:lvlJc w:val="left"/>
      <w:pPr>
        <w:ind w:left="6480" w:hanging="360"/>
      </w:pPr>
    </w:lvl>
    <w:lvl w:ilvl="7" w:tplc="B0367E2E" w:tentative="1">
      <w:start w:val="1"/>
      <w:numFmt w:val="lowerLetter"/>
      <w:lvlText w:val="%8."/>
      <w:lvlJc w:val="left"/>
      <w:pPr>
        <w:ind w:left="7200" w:hanging="360"/>
      </w:pPr>
    </w:lvl>
    <w:lvl w:ilvl="8" w:tplc="48B8313C" w:tentative="1">
      <w:start w:val="1"/>
      <w:numFmt w:val="lowerRoman"/>
      <w:lvlText w:val="%9."/>
      <w:lvlJc w:val="right"/>
      <w:pPr>
        <w:ind w:left="7920" w:hanging="180"/>
      </w:pPr>
    </w:lvl>
  </w:abstractNum>
  <w:abstractNum w:abstractNumId="15" w15:restartNumberingAfterBreak="0">
    <w:nsid w:val="086A7D0E"/>
    <w:multiLevelType w:val="hybridMultilevel"/>
    <w:tmpl w:val="CA5CCBBE"/>
    <w:name w:val="Articles42222222"/>
    <w:lvl w:ilvl="0" w:tplc="8F68292C">
      <w:start w:val="1"/>
      <w:numFmt w:val="lowerLetter"/>
      <w:lvlText w:val="(%1)"/>
      <w:lvlJc w:val="left"/>
      <w:pPr>
        <w:ind w:left="720" w:hanging="360"/>
      </w:pPr>
      <w:rPr>
        <w:rFonts w:hint="default"/>
        <w:b w:val="0"/>
        <w:i w:val="0"/>
      </w:rPr>
    </w:lvl>
    <w:lvl w:ilvl="1" w:tplc="064E4A1A" w:tentative="1">
      <w:start w:val="1"/>
      <w:numFmt w:val="lowerLetter"/>
      <w:lvlText w:val="%2."/>
      <w:lvlJc w:val="left"/>
      <w:pPr>
        <w:ind w:left="1440" w:hanging="360"/>
      </w:pPr>
    </w:lvl>
    <w:lvl w:ilvl="2" w:tplc="18AAB5CC" w:tentative="1">
      <w:start w:val="1"/>
      <w:numFmt w:val="lowerRoman"/>
      <w:lvlText w:val="%3."/>
      <w:lvlJc w:val="right"/>
      <w:pPr>
        <w:ind w:left="2160" w:hanging="180"/>
      </w:pPr>
    </w:lvl>
    <w:lvl w:ilvl="3" w:tplc="D76E45CE" w:tentative="1">
      <w:start w:val="1"/>
      <w:numFmt w:val="decimal"/>
      <w:lvlText w:val="%4."/>
      <w:lvlJc w:val="left"/>
      <w:pPr>
        <w:ind w:left="2880" w:hanging="360"/>
      </w:pPr>
    </w:lvl>
    <w:lvl w:ilvl="4" w:tplc="7AD26F52" w:tentative="1">
      <w:start w:val="1"/>
      <w:numFmt w:val="lowerLetter"/>
      <w:lvlText w:val="%5."/>
      <w:lvlJc w:val="left"/>
      <w:pPr>
        <w:ind w:left="3600" w:hanging="360"/>
      </w:pPr>
    </w:lvl>
    <w:lvl w:ilvl="5" w:tplc="06EE1AD0" w:tentative="1">
      <w:start w:val="1"/>
      <w:numFmt w:val="lowerRoman"/>
      <w:lvlText w:val="%6."/>
      <w:lvlJc w:val="right"/>
      <w:pPr>
        <w:ind w:left="4320" w:hanging="180"/>
      </w:pPr>
    </w:lvl>
    <w:lvl w:ilvl="6" w:tplc="0BDA2284" w:tentative="1">
      <w:start w:val="1"/>
      <w:numFmt w:val="decimal"/>
      <w:lvlText w:val="%7."/>
      <w:lvlJc w:val="left"/>
      <w:pPr>
        <w:ind w:left="5040" w:hanging="360"/>
      </w:pPr>
    </w:lvl>
    <w:lvl w:ilvl="7" w:tplc="92BA89AA" w:tentative="1">
      <w:start w:val="1"/>
      <w:numFmt w:val="lowerLetter"/>
      <w:lvlText w:val="%8."/>
      <w:lvlJc w:val="left"/>
      <w:pPr>
        <w:ind w:left="5760" w:hanging="360"/>
      </w:pPr>
    </w:lvl>
    <w:lvl w:ilvl="8" w:tplc="AEAC87A6" w:tentative="1">
      <w:start w:val="1"/>
      <w:numFmt w:val="lowerRoman"/>
      <w:lvlText w:val="%9."/>
      <w:lvlJc w:val="right"/>
      <w:pPr>
        <w:ind w:left="6480" w:hanging="180"/>
      </w:pPr>
    </w:lvl>
  </w:abstractNum>
  <w:abstractNum w:abstractNumId="16" w15:restartNumberingAfterBreak="0">
    <w:nsid w:val="0875252B"/>
    <w:multiLevelType w:val="hybridMultilevel"/>
    <w:tmpl w:val="2D94F6E4"/>
    <w:name w:val="Articles422222322222422222222224"/>
    <w:lvl w:ilvl="0" w:tplc="A6243142">
      <w:start w:val="1"/>
      <w:numFmt w:val="lowerLetter"/>
      <w:lvlText w:val="(%1)"/>
      <w:lvlJc w:val="left"/>
      <w:pPr>
        <w:ind w:left="1440" w:hanging="360"/>
      </w:pPr>
      <w:rPr>
        <w:rFonts w:hint="default"/>
        <w:b w:val="0"/>
        <w:i w:val="0"/>
      </w:rPr>
    </w:lvl>
    <w:lvl w:ilvl="1" w:tplc="0FD4AA98" w:tentative="1">
      <w:start w:val="1"/>
      <w:numFmt w:val="lowerLetter"/>
      <w:lvlText w:val="%2."/>
      <w:lvlJc w:val="left"/>
      <w:pPr>
        <w:ind w:left="1440" w:hanging="360"/>
      </w:pPr>
    </w:lvl>
    <w:lvl w:ilvl="2" w:tplc="F5D8FBB6" w:tentative="1">
      <w:start w:val="1"/>
      <w:numFmt w:val="lowerRoman"/>
      <w:lvlText w:val="%3."/>
      <w:lvlJc w:val="right"/>
      <w:pPr>
        <w:ind w:left="2160" w:hanging="180"/>
      </w:pPr>
    </w:lvl>
    <w:lvl w:ilvl="3" w:tplc="257C7B74" w:tentative="1">
      <w:start w:val="1"/>
      <w:numFmt w:val="decimal"/>
      <w:lvlText w:val="%4."/>
      <w:lvlJc w:val="left"/>
      <w:pPr>
        <w:ind w:left="2880" w:hanging="360"/>
      </w:pPr>
    </w:lvl>
    <w:lvl w:ilvl="4" w:tplc="896461A8" w:tentative="1">
      <w:start w:val="1"/>
      <w:numFmt w:val="lowerLetter"/>
      <w:lvlText w:val="%5."/>
      <w:lvlJc w:val="left"/>
      <w:pPr>
        <w:ind w:left="3600" w:hanging="360"/>
      </w:pPr>
    </w:lvl>
    <w:lvl w:ilvl="5" w:tplc="E1040312" w:tentative="1">
      <w:start w:val="1"/>
      <w:numFmt w:val="lowerRoman"/>
      <w:lvlText w:val="%6."/>
      <w:lvlJc w:val="right"/>
      <w:pPr>
        <w:ind w:left="4320" w:hanging="180"/>
      </w:pPr>
    </w:lvl>
    <w:lvl w:ilvl="6" w:tplc="47088CDA" w:tentative="1">
      <w:start w:val="1"/>
      <w:numFmt w:val="decimal"/>
      <w:lvlText w:val="%7."/>
      <w:lvlJc w:val="left"/>
      <w:pPr>
        <w:ind w:left="5040" w:hanging="360"/>
      </w:pPr>
    </w:lvl>
    <w:lvl w:ilvl="7" w:tplc="2DFED74A" w:tentative="1">
      <w:start w:val="1"/>
      <w:numFmt w:val="lowerLetter"/>
      <w:lvlText w:val="%8."/>
      <w:lvlJc w:val="left"/>
      <w:pPr>
        <w:ind w:left="5760" w:hanging="360"/>
      </w:pPr>
    </w:lvl>
    <w:lvl w:ilvl="8" w:tplc="AFBAEFAA" w:tentative="1">
      <w:start w:val="1"/>
      <w:numFmt w:val="lowerRoman"/>
      <w:lvlText w:val="%9."/>
      <w:lvlJc w:val="right"/>
      <w:pPr>
        <w:ind w:left="6480" w:hanging="180"/>
      </w:pPr>
    </w:lvl>
  </w:abstractNum>
  <w:abstractNum w:abstractNumId="17" w15:restartNumberingAfterBreak="0">
    <w:nsid w:val="09232D8E"/>
    <w:multiLevelType w:val="multilevel"/>
    <w:tmpl w:val="959A9ABA"/>
    <w:name w:val="Articles23"/>
    <w:lvl w:ilvl="0">
      <w:start w:val="1"/>
      <w:numFmt w:val="lowerLetter"/>
      <w:lvlText w:val="(%1)"/>
      <w:lvlJc w:val="left"/>
      <w:pPr>
        <w:ind w:left="1800" w:hanging="360"/>
      </w:pPr>
      <w:rPr>
        <w:rFonts w:ascii="Times New Roman" w:hAnsi="Times New Roman" w:hint="default"/>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8" w15:restartNumberingAfterBreak="0">
    <w:nsid w:val="099722D7"/>
    <w:multiLevelType w:val="hybridMultilevel"/>
    <w:tmpl w:val="B3100458"/>
    <w:name w:val="Articles42222232222242222222222222222222222"/>
    <w:lvl w:ilvl="0" w:tplc="CC0EB166">
      <w:start w:val="1"/>
      <w:numFmt w:val="lowerRoman"/>
      <w:lvlText w:val="(%1)"/>
      <w:lvlJc w:val="left"/>
      <w:pPr>
        <w:ind w:left="2880" w:hanging="360"/>
      </w:pPr>
      <w:rPr>
        <w:rFonts w:hint="default"/>
        <w:b w:val="0"/>
        <w:i w:val="0"/>
      </w:rPr>
    </w:lvl>
    <w:lvl w:ilvl="1" w:tplc="045446B4" w:tentative="1">
      <w:start w:val="1"/>
      <w:numFmt w:val="lowerLetter"/>
      <w:lvlText w:val="%2."/>
      <w:lvlJc w:val="left"/>
      <w:pPr>
        <w:ind w:left="3600" w:hanging="360"/>
      </w:pPr>
    </w:lvl>
    <w:lvl w:ilvl="2" w:tplc="BF98C3B0" w:tentative="1">
      <w:start w:val="1"/>
      <w:numFmt w:val="lowerRoman"/>
      <w:lvlText w:val="%3."/>
      <w:lvlJc w:val="right"/>
      <w:pPr>
        <w:ind w:left="4320" w:hanging="180"/>
      </w:pPr>
    </w:lvl>
    <w:lvl w:ilvl="3" w:tplc="C32CFAAE" w:tentative="1">
      <w:start w:val="1"/>
      <w:numFmt w:val="decimal"/>
      <w:lvlText w:val="%4."/>
      <w:lvlJc w:val="left"/>
      <w:pPr>
        <w:ind w:left="5040" w:hanging="360"/>
      </w:pPr>
    </w:lvl>
    <w:lvl w:ilvl="4" w:tplc="6EDA18CE" w:tentative="1">
      <w:start w:val="1"/>
      <w:numFmt w:val="lowerLetter"/>
      <w:lvlText w:val="%5."/>
      <w:lvlJc w:val="left"/>
      <w:pPr>
        <w:ind w:left="5760" w:hanging="360"/>
      </w:pPr>
    </w:lvl>
    <w:lvl w:ilvl="5" w:tplc="E59AE1A0" w:tentative="1">
      <w:start w:val="1"/>
      <w:numFmt w:val="lowerRoman"/>
      <w:lvlText w:val="%6."/>
      <w:lvlJc w:val="right"/>
      <w:pPr>
        <w:ind w:left="6480" w:hanging="180"/>
      </w:pPr>
    </w:lvl>
    <w:lvl w:ilvl="6" w:tplc="70A4B9FE" w:tentative="1">
      <w:start w:val="1"/>
      <w:numFmt w:val="decimal"/>
      <w:lvlText w:val="%7."/>
      <w:lvlJc w:val="left"/>
      <w:pPr>
        <w:ind w:left="7200" w:hanging="360"/>
      </w:pPr>
    </w:lvl>
    <w:lvl w:ilvl="7" w:tplc="D75C991C" w:tentative="1">
      <w:start w:val="1"/>
      <w:numFmt w:val="lowerLetter"/>
      <w:lvlText w:val="%8."/>
      <w:lvlJc w:val="left"/>
      <w:pPr>
        <w:ind w:left="7920" w:hanging="360"/>
      </w:pPr>
    </w:lvl>
    <w:lvl w:ilvl="8" w:tplc="4BA0AC7A" w:tentative="1">
      <w:start w:val="1"/>
      <w:numFmt w:val="lowerRoman"/>
      <w:lvlText w:val="%9."/>
      <w:lvlJc w:val="right"/>
      <w:pPr>
        <w:ind w:left="8640" w:hanging="180"/>
      </w:pPr>
    </w:lvl>
  </w:abstractNum>
  <w:abstractNum w:abstractNumId="19" w15:restartNumberingAfterBreak="0">
    <w:nsid w:val="0C553E30"/>
    <w:multiLevelType w:val="hybridMultilevel"/>
    <w:tmpl w:val="27D8DFCE"/>
    <w:name w:val="Articles7"/>
    <w:lvl w:ilvl="0" w:tplc="14A2D19C">
      <w:start w:val="1"/>
      <w:numFmt w:val="decimalZero"/>
      <w:lvlText w:val="6.%1."/>
      <w:lvlJc w:val="left"/>
      <w:pPr>
        <w:ind w:left="720" w:hanging="360"/>
      </w:pPr>
      <w:rPr>
        <w:rFonts w:ascii="Times New Roman" w:hAnsi="Times New Roman" w:hint="default"/>
        <w:b w:val="0"/>
        <w:i w:val="0"/>
        <w:sz w:val="24"/>
      </w:rPr>
    </w:lvl>
    <w:lvl w:ilvl="1" w:tplc="F1D669A8" w:tentative="1">
      <w:start w:val="1"/>
      <w:numFmt w:val="lowerLetter"/>
      <w:lvlText w:val="%2."/>
      <w:lvlJc w:val="left"/>
      <w:pPr>
        <w:ind w:left="1440" w:hanging="360"/>
      </w:pPr>
    </w:lvl>
    <w:lvl w:ilvl="2" w:tplc="E3AA809C" w:tentative="1">
      <w:start w:val="1"/>
      <w:numFmt w:val="lowerRoman"/>
      <w:lvlText w:val="%3."/>
      <w:lvlJc w:val="right"/>
      <w:pPr>
        <w:ind w:left="2160" w:hanging="180"/>
      </w:pPr>
    </w:lvl>
    <w:lvl w:ilvl="3" w:tplc="7D024838" w:tentative="1">
      <w:start w:val="1"/>
      <w:numFmt w:val="decimal"/>
      <w:lvlText w:val="%4."/>
      <w:lvlJc w:val="left"/>
      <w:pPr>
        <w:ind w:left="2880" w:hanging="360"/>
      </w:pPr>
    </w:lvl>
    <w:lvl w:ilvl="4" w:tplc="1B6A16DA" w:tentative="1">
      <w:start w:val="1"/>
      <w:numFmt w:val="lowerLetter"/>
      <w:lvlText w:val="%5."/>
      <w:lvlJc w:val="left"/>
      <w:pPr>
        <w:ind w:left="3600" w:hanging="360"/>
      </w:pPr>
    </w:lvl>
    <w:lvl w:ilvl="5" w:tplc="1258294A" w:tentative="1">
      <w:start w:val="1"/>
      <w:numFmt w:val="lowerRoman"/>
      <w:lvlText w:val="%6."/>
      <w:lvlJc w:val="right"/>
      <w:pPr>
        <w:ind w:left="4320" w:hanging="180"/>
      </w:pPr>
    </w:lvl>
    <w:lvl w:ilvl="6" w:tplc="3F34F73A" w:tentative="1">
      <w:start w:val="1"/>
      <w:numFmt w:val="decimal"/>
      <w:lvlText w:val="%7."/>
      <w:lvlJc w:val="left"/>
      <w:pPr>
        <w:ind w:left="5040" w:hanging="360"/>
      </w:pPr>
    </w:lvl>
    <w:lvl w:ilvl="7" w:tplc="F26A64FA" w:tentative="1">
      <w:start w:val="1"/>
      <w:numFmt w:val="lowerLetter"/>
      <w:lvlText w:val="%8."/>
      <w:lvlJc w:val="left"/>
      <w:pPr>
        <w:ind w:left="5760" w:hanging="360"/>
      </w:pPr>
    </w:lvl>
    <w:lvl w:ilvl="8" w:tplc="36CEF782" w:tentative="1">
      <w:start w:val="1"/>
      <w:numFmt w:val="lowerRoman"/>
      <w:lvlText w:val="%9."/>
      <w:lvlJc w:val="right"/>
      <w:pPr>
        <w:ind w:left="6480" w:hanging="180"/>
      </w:pPr>
    </w:lvl>
  </w:abstractNum>
  <w:abstractNum w:abstractNumId="20" w15:restartNumberingAfterBreak="0">
    <w:nsid w:val="0E8D785E"/>
    <w:multiLevelType w:val="hybridMultilevel"/>
    <w:tmpl w:val="EA94CD42"/>
    <w:name w:val="Articles42222232222242222222222"/>
    <w:lvl w:ilvl="0" w:tplc="FEB042CA">
      <w:start w:val="1"/>
      <w:numFmt w:val="lowerLetter"/>
      <w:lvlText w:val="(%1)"/>
      <w:lvlJc w:val="left"/>
      <w:pPr>
        <w:ind w:left="1440" w:hanging="360"/>
      </w:pPr>
      <w:rPr>
        <w:rFonts w:hint="default"/>
        <w:b w:val="0"/>
        <w:i w:val="0"/>
      </w:rPr>
    </w:lvl>
    <w:lvl w:ilvl="1" w:tplc="9A5AD440" w:tentative="1">
      <w:start w:val="1"/>
      <w:numFmt w:val="lowerLetter"/>
      <w:lvlText w:val="%2."/>
      <w:lvlJc w:val="left"/>
      <w:pPr>
        <w:ind w:left="2160" w:hanging="360"/>
      </w:pPr>
    </w:lvl>
    <w:lvl w:ilvl="2" w:tplc="4A0E70A0" w:tentative="1">
      <w:start w:val="1"/>
      <w:numFmt w:val="lowerRoman"/>
      <w:lvlText w:val="%3."/>
      <w:lvlJc w:val="right"/>
      <w:pPr>
        <w:ind w:left="2880" w:hanging="180"/>
      </w:pPr>
    </w:lvl>
    <w:lvl w:ilvl="3" w:tplc="4494499C" w:tentative="1">
      <w:start w:val="1"/>
      <w:numFmt w:val="decimal"/>
      <w:lvlText w:val="%4."/>
      <w:lvlJc w:val="left"/>
      <w:pPr>
        <w:ind w:left="3600" w:hanging="360"/>
      </w:pPr>
    </w:lvl>
    <w:lvl w:ilvl="4" w:tplc="4894A43E" w:tentative="1">
      <w:start w:val="1"/>
      <w:numFmt w:val="lowerLetter"/>
      <w:lvlText w:val="%5."/>
      <w:lvlJc w:val="left"/>
      <w:pPr>
        <w:ind w:left="4320" w:hanging="360"/>
      </w:pPr>
    </w:lvl>
    <w:lvl w:ilvl="5" w:tplc="4CBA07A0" w:tentative="1">
      <w:start w:val="1"/>
      <w:numFmt w:val="lowerRoman"/>
      <w:lvlText w:val="%6."/>
      <w:lvlJc w:val="right"/>
      <w:pPr>
        <w:ind w:left="5040" w:hanging="180"/>
      </w:pPr>
    </w:lvl>
    <w:lvl w:ilvl="6" w:tplc="D2C443A2" w:tentative="1">
      <w:start w:val="1"/>
      <w:numFmt w:val="decimal"/>
      <w:lvlText w:val="%7."/>
      <w:lvlJc w:val="left"/>
      <w:pPr>
        <w:ind w:left="5760" w:hanging="360"/>
      </w:pPr>
    </w:lvl>
    <w:lvl w:ilvl="7" w:tplc="0846C7F2" w:tentative="1">
      <w:start w:val="1"/>
      <w:numFmt w:val="lowerLetter"/>
      <w:lvlText w:val="%8."/>
      <w:lvlJc w:val="left"/>
      <w:pPr>
        <w:ind w:left="6480" w:hanging="360"/>
      </w:pPr>
    </w:lvl>
    <w:lvl w:ilvl="8" w:tplc="1B2CC4B0" w:tentative="1">
      <w:start w:val="1"/>
      <w:numFmt w:val="lowerRoman"/>
      <w:lvlText w:val="%9."/>
      <w:lvlJc w:val="right"/>
      <w:pPr>
        <w:ind w:left="7200" w:hanging="180"/>
      </w:pPr>
    </w:lvl>
  </w:abstractNum>
  <w:abstractNum w:abstractNumId="21" w15:restartNumberingAfterBreak="0">
    <w:nsid w:val="10F70968"/>
    <w:multiLevelType w:val="hybridMultilevel"/>
    <w:tmpl w:val="254C523A"/>
    <w:name w:val="Articles422222322222422222222222222222"/>
    <w:lvl w:ilvl="0" w:tplc="EF1ED2AC">
      <w:start w:val="1"/>
      <w:numFmt w:val="lowerLetter"/>
      <w:lvlText w:val="(%1)"/>
      <w:lvlJc w:val="left"/>
      <w:pPr>
        <w:ind w:left="1440" w:hanging="360"/>
      </w:pPr>
      <w:rPr>
        <w:rFonts w:hint="default"/>
        <w:b w:val="0"/>
        <w:i w:val="0"/>
      </w:rPr>
    </w:lvl>
    <w:lvl w:ilvl="1" w:tplc="CEECE534" w:tentative="1">
      <w:start w:val="1"/>
      <w:numFmt w:val="lowerLetter"/>
      <w:lvlText w:val="%2."/>
      <w:lvlJc w:val="left"/>
      <w:pPr>
        <w:ind w:left="2160" w:hanging="360"/>
      </w:pPr>
    </w:lvl>
    <w:lvl w:ilvl="2" w:tplc="A48C35A4" w:tentative="1">
      <w:start w:val="1"/>
      <w:numFmt w:val="lowerRoman"/>
      <w:lvlText w:val="%3."/>
      <w:lvlJc w:val="right"/>
      <w:pPr>
        <w:ind w:left="2880" w:hanging="180"/>
      </w:pPr>
    </w:lvl>
    <w:lvl w:ilvl="3" w:tplc="35904DFA" w:tentative="1">
      <w:start w:val="1"/>
      <w:numFmt w:val="decimal"/>
      <w:lvlText w:val="%4."/>
      <w:lvlJc w:val="left"/>
      <w:pPr>
        <w:ind w:left="3600" w:hanging="360"/>
      </w:pPr>
    </w:lvl>
    <w:lvl w:ilvl="4" w:tplc="F2CC1DDE" w:tentative="1">
      <w:start w:val="1"/>
      <w:numFmt w:val="lowerLetter"/>
      <w:lvlText w:val="%5."/>
      <w:lvlJc w:val="left"/>
      <w:pPr>
        <w:ind w:left="4320" w:hanging="360"/>
      </w:pPr>
    </w:lvl>
    <w:lvl w:ilvl="5" w:tplc="522A68CA" w:tentative="1">
      <w:start w:val="1"/>
      <w:numFmt w:val="lowerRoman"/>
      <w:lvlText w:val="%6."/>
      <w:lvlJc w:val="right"/>
      <w:pPr>
        <w:ind w:left="5040" w:hanging="180"/>
      </w:pPr>
    </w:lvl>
    <w:lvl w:ilvl="6" w:tplc="ADCAB612" w:tentative="1">
      <w:start w:val="1"/>
      <w:numFmt w:val="decimal"/>
      <w:lvlText w:val="%7."/>
      <w:lvlJc w:val="left"/>
      <w:pPr>
        <w:ind w:left="5760" w:hanging="360"/>
      </w:pPr>
    </w:lvl>
    <w:lvl w:ilvl="7" w:tplc="43F68D0E" w:tentative="1">
      <w:start w:val="1"/>
      <w:numFmt w:val="lowerLetter"/>
      <w:lvlText w:val="%8."/>
      <w:lvlJc w:val="left"/>
      <w:pPr>
        <w:ind w:left="6480" w:hanging="360"/>
      </w:pPr>
    </w:lvl>
    <w:lvl w:ilvl="8" w:tplc="E7E28D6A" w:tentative="1">
      <w:start w:val="1"/>
      <w:numFmt w:val="lowerRoman"/>
      <w:lvlText w:val="%9."/>
      <w:lvlJc w:val="right"/>
      <w:pPr>
        <w:ind w:left="7200" w:hanging="180"/>
      </w:pPr>
    </w:lvl>
  </w:abstractNum>
  <w:abstractNum w:abstractNumId="22" w15:restartNumberingAfterBreak="0">
    <w:nsid w:val="121A178C"/>
    <w:multiLevelType w:val="hybridMultilevel"/>
    <w:tmpl w:val="FD7E95B2"/>
    <w:name w:val="Articles42222232222242222222222222222222232222"/>
    <w:lvl w:ilvl="0" w:tplc="2FF2D098">
      <w:start w:val="1"/>
      <w:numFmt w:val="lowerRoman"/>
      <w:lvlText w:val="(%1)"/>
      <w:lvlJc w:val="left"/>
      <w:pPr>
        <w:ind w:left="720" w:hanging="360"/>
      </w:pPr>
      <w:rPr>
        <w:rFonts w:hint="default"/>
        <w:b w:val="0"/>
        <w:i w:val="0"/>
      </w:rPr>
    </w:lvl>
    <w:lvl w:ilvl="1" w:tplc="E868A036" w:tentative="1">
      <w:start w:val="1"/>
      <w:numFmt w:val="lowerLetter"/>
      <w:lvlText w:val="%2."/>
      <w:lvlJc w:val="left"/>
      <w:pPr>
        <w:ind w:left="1440" w:hanging="360"/>
      </w:pPr>
    </w:lvl>
    <w:lvl w:ilvl="2" w:tplc="D37E01A8">
      <w:start w:val="1"/>
      <w:numFmt w:val="lowerRoman"/>
      <w:lvlText w:val="%3."/>
      <w:lvlJc w:val="right"/>
      <w:pPr>
        <w:ind w:left="2160" w:hanging="180"/>
      </w:pPr>
    </w:lvl>
    <w:lvl w:ilvl="3" w:tplc="EBD27C66" w:tentative="1">
      <w:start w:val="1"/>
      <w:numFmt w:val="decimal"/>
      <w:lvlText w:val="%4."/>
      <w:lvlJc w:val="left"/>
      <w:pPr>
        <w:ind w:left="2880" w:hanging="360"/>
      </w:pPr>
    </w:lvl>
    <w:lvl w:ilvl="4" w:tplc="DF86BE5C" w:tentative="1">
      <w:start w:val="1"/>
      <w:numFmt w:val="lowerLetter"/>
      <w:lvlText w:val="%5."/>
      <w:lvlJc w:val="left"/>
      <w:pPr>
        <w:ind w:left="3600" w:hanging="360"/>
      </w:pPr>
    </w:lvl>
    <w:lvl w:ilvl="5" w:tplc="69C884DA" w:tentative="1">
      <w:start w:val="1"/>
      <w:numFmt w:val="lowerRoman"/>
      <w:lvlText w:val="%6."/>
      <w:lvlJc w:val="right"/>
      <w:pPr>
        <w:ind w:left="4320" w:hanging="180"/>
      </w:pPr>
    </w:lvl>
    <w:lvl w:ilvl="6" w:tplc="137A99EE" w:tentative="1">
      <w:start w:val="1"/>
      <w:numFmt w:val="decimal"/>
      <w:lvlText w:val="%7."/>
      <w:lvlJc w:val="left"/>
      <w:pPr>
        <w:ind w:left="5040" w:hanging="360"/>
      </w:pPr>
    </w:lvl>
    <w:lvl w:ilvl="7" w:tplc="C11E1506" w:tentative="1">
      <w:start w:val="1"/>
      <w:numFmt w:val="lowerLetter"/>
      <w:lvlText w:val="%8."/>
      <w:lvlJc w:val="left"/>
      <w:pPr>
        <w:ind w:left="5760" w:hanging="360"/>
      </w:pPr>
    </w:lvl>
    <w:lvl w:ilvl="8" w:tplc="E3F84E62" w:tentative="1">
      <w:start w:val="1"/>
      <w:numFmt w:val="lowerRoman"/>
      <w:lvlText w:val="%9."/>
      <w:lvlJc w:val="right"/>
      <w:pPr>
        <w:ind w:left="6480" w:hanging="180"/>
      </w:pPr>
    </w:lvl>
  </w:abstractNum>
  <w:abstractNum w:abstractNumId="23" w15:restartNumberingAfterBreak="0">
    <w:nsid w:val="15E77DB4"/>
    <w:multiLevelType w:val="hybridMultilevel"/>
    <w:tmpl w:val="79925788"/>
    <w:name w:val="Articles422222322222422222"/>
    <w:lvl w:ilvl="0" w:tplc="0322695A">
      <w:start w:val="1"/>
      <w:numFmt w:val="lowerRoman"/>
      <w:lvlText w:val="(%1)"/>
      <w:lvlJc w:val="left"/>
      <w:pPr>
        <w:ind w:left="1440" w:hanging="360"/>
      </w:pPr>
      <w:rPr>
        <w:rFonts w:hint="default"/>
        <w:b w:val="0"/>
        <w:i w:val="0"/>
      </w:rPr>
    </w:lvl>
    <w:lvl w:ilvl="1" w:tplc="1EB6A506" w:tentative="1">
      <w:start w:val="1"/>
      <w:numFmt w:val="lowerLetter"/>
      <w:lvlText w:val="%2."/>
      <w:lvlJc w:val="left"/>
      <w:pPr>
        <w:ind w:left="2160" w:hanging="360"/>
      </w:pPr>
    </w:lvl>
    <w:lvl w:ilvl="2" w:tplc="83D636DE" w:tentative="1">
      <w:start w:val="1"/>
      <w:numFmt w:val="lowerRoman"/>
      <w:lvlText w:val="%3."/>
      <w:lvlJc w:val="right"/>
      <w:pPr>
        <w:ind w:left="2880" w:hanging="180"/>
      </w:pPr>
    </w:lvl>
    <w:lvl w:ilvl="3" w:tplc="4FB652AE" w:tentative="1">
      <w:start w:val="1"/>
      <w:numFmt w:val="decimal"/>
      <w:lvlText w:val="%4."/>
      <w:lvlJc w:val="left"/>
      <w:pPr>
        <w:ind w:left="3600" w:hanging="360"/>
      </w:pPr>
    </w:lvl>
    <w:lvl w:ilvl="4" w:tplc="34EA8656" w:tentative="1">
      <w:start w:val="1"/>
      <w:numFmt w:val="lowerLetter"/>
      <w:lvlText w:val="%5."/>
      <w:lvlJc w:val="left"/>
      <w:pPr>
        <w:ind w:left="4320" w:hanging="360"/>
      </w:pPr>
    </w:lvl>
    <w:lvl w:ilvl="5" w:tplc="05165EB8" w:tentative="1">
      <w:start w:val="1"/>
      <w:numFmt w:val="lowerRoman"/>
      <w:lvlText w:val="%6."/>
      <w:lvlJc w:val="right"/>
      <w:pPr>
        <w:ind w:left="5040" w:hanging="180"/>
      </w:pPr>
    </w:lvl>
    <w:lvl w:ilvl="6" w:tplc="537667B0" w:tentative="1">
      <w:start w:val="1"/>
      <w:numFmt w:val="decimal"/>
      <w:lvlText w:val="%7."/>
      <w:lvlJc w:val="left"/>
      <w:pPr>
        <w:ind w:left="5760" w:hanging="360"/>
      </w:pPr>
    </w:lvl>
    <w:lvl w:ilvl="7" w:tplc="5FAE0998" w:tentative="1">
      <w:start w:val="1"/>
      <w:numFmt w:val="lowerLetter"/>
      <w:lvlText w:val="%8."/>
      <w:lvlJc w:val="left"/>
      <w:pPr>
        <w:ind w:left="6480" w:hanging="360"/>
      </w:pPr>
    </w:lvl>
    <w:lvl w:ilvl="8" w:tplc="74568C64" w:tentative="1">
      <w:start w:val="1"/>
      <w:numFmt w:val="lowerRoman"/>
      <w:lvlText w:val="%9."/>
      <w:lvlJc w:val="right"/>
      <w:pPr>
        <w:ind w:left="7200" w:hanging="180"/>
      </w:pPr>
    </w:lvl>
  </w:abstractNum>
  <w:abstractNum w:abstractNumId="24" w15:restartNumberingAfterBreak="0">
    <w:nsid w:val="19EB0F4C"/>
    <w:multiLevelType w:val="hybridMultilevel"/>
    <w:tmpl w:val="233068A2"/>
    <w:name w:val="Articles42222232222243"/>
    <w:lvl w:ilvl="0" w:tplc="8C669D08">
      <w:start w:val="1"/>
      <w:numFmt w:val="lowerLetter"/>
      <w:lvlText w:val="(%1)"/>
      <w:lvlJc w:val="left"/>
      <w:pPr>
        <w:ind w:left="1440" w:hanging="360"/>
      </w:pPr>
      <w:rPr>
        <w:rFonts w:hint="default"/>
        <w:b w:val="0"/>
        <w:i w:val="0"/>
      </w:rPr>
    </w:lvl>
    <w:lvl w:ilvl="1" w:tplc="ADA8968A" w:tentative="1">
      <w:start w:val="1"/>
      <w:numFmt w:val="lowerLetter"/>
      <w:lvlText w:val="%2."/>
      <w:lvlJc w:val="left"/>
      <w:pPr>
        <w:ind w:left="1440" w:hanging="360"/>
      </w:pPr>
    </w:lvl>
    <w:lvl w:ilvl="2" w:tplc="9A38F6BC" w:tentative="1">
      <w:start w:val="1"/>
      <w:numFmt w:val="lowerRoman"/>
      <w:lvlText w:val="%3."/>
      <w:lvlJc w:val="right"/>
      <w:pPr>
        <w:ind w:left="2160" w:hanging="180"/>
      </w:pPr>
    </w:lvl>
    <w:lvl w:ilvl="3" w:tplc="3C3E7F4E" w:tentative="1">
      <w:start w:val="1"/>
      <w:numFmt w:val="decimal"/>
      <w:lvlText w:val="%4."/>
      <w:lvlJc w:val="left"/>
      <w:pPr>
        <w:ind w:left="2880" w:hanging="360"/>
      </w:pPr>
    </w:lvl>
    <w:lvl w:ilvl="4" w:tplc="390CDE98" w:tentative="1">
      <w:start w:val="1"/>
      <w:numFmt w:val="lowerLetter"/>
      <w:lvlText w:val="%5."/>
      <w:lvlJc w:val="left"/>
      <w:pPr>
        <w:ind w:left="3600" w:hanging="360"/>
      </w:pPr>
    </w:lvl>
    <w:lvl w:ilvl="5" w:tplc="214A71C4" w:tentative="1">
      <w:start w:val="1"/>
      <w:numFmt w:val="lowerRoman"/>
      <w:lvlText w:val="%6."/>
      <w:lvlJc w:val="right"/>
      <w:pPr>
        <w:ind w:left="4320" w:hanging="180"/>
      </w:pPr>
    </w:lvl>
    <w:lvl w:ilvl="6" w:tplc="D3BC8E52" w:tentative="1">
      <w:start w:val="1"/>
      <w:numFmt w:val="decimal"/>
      <w:lvlText w:val="%7."/>
      <w:lvlJc w:val="left"/>
      <w:pPr>
        <w:ind w:left="5040" w:hanging="360"/>
      </w:pPr>
    </w:lvl>
    <w:lvl w:ilvl="7" w:tplc="590A45A6" w:tentative="1">
      <w:start w:val="1"/>
      <w:numFmt w:val="lowerLetter"/>
      <w:lvlText w:val="%8."/>
      <w:lvlJc w:val="left"/>
      <w:pPr>
        <w:ind w:left="5760" w:hanging="360"/>
      </w:pPr>
    </w:lvl>
    <w:lvl w:ilvl="8" w:tplc="5F9EBC3C" w:tentative="1">
      <w:start w:val="1"/>
      <w:numFmt w:val="lowerRoman"/>
      <w:lvlText w:val="%9."/>
      <w:lvlJc w:val="right"/>
      <w:pPr>
        <w:ind w:left="6480" w:hanging="180"/>
      </w:pPr>
    </w:lvl>
  </w:abstractNum>
  <w:abstractNum w:abstractNumId="25" w15:restartNumberingAfterBreak="0">
    <w:nsid w:val="19EF2B23"/>
    <w:multiLevelType w:val="hybridMultilevel"/>
    <w:tmpl w:val="475298BA"/>
    <w:name w:val="Articles4222223222223"/>
    <w:lvl w:ilvl="0" w:tplc="80083854">
      <w:start w:val="1"/>
      <w:numFmt w:val="lowerLetter"/>
      <w:lvlText w:val="(%1)"/>
      <w:lvlJc w:val="left"/>
      <w:pPr>
        <w:ind w:left="1440" w:hanging="360"/>
      </w:pPr>
      <w:rPr>
        <w:rFonts w:hint="default"/>
        <w:b w:val="0"/>
        <w:i w:val="0"/>
      </w:rPr>
    </w:lvl>
    <w:lvl w:ilvl="1" w:tplc="4D5055BC" w:tentative="1">
      <w:start w:val="1"/>
      <w:numFmt w:val="lowerLetter"/>
      <w:lvlText w:val="%2."/>
      <w:lvlJc w:val="left"/>
      <w:pPr>
        <w:ind w:left="1440" w:hanging="360"/>
      </w:pPr>
    </w:lvl>
    <w:lvl w:ilvl="2" w:tplc="8DA812C2" w:tentative="1">
      <w:start w:val="1"/>
      <w:numFmt w:val="lowerRoman"/>
      <w:lvlText w:val="%3."/>
      <w:lvlJc w:val="right"/>
      <w:pPr>
        <w:ind w:left="2160" w:hanging="180"/>
      </w:pPr>
    </w:lvl>
    <w:lvl w:ilvl="3" w:tplc="DAEC2896" w:tentative="1">
      <w:start w:val="1"/>
      <w:numFmt w:val="decimal"/>
      <w:lvlText w:val="%4."/>
      <w:lvlJc w:val="left"/>
      <w:pPr>
        <w:ind w:left="2880" w:hanging="360"/>
      </w:pPr>
    </w:lvl>
    <w:lvl w:ilvl="4" w:tplc="61209E4C" w:tentative="1">
      <w:start w:val="1"/>
      <w:numFmt w:val="lowerLetter"/>
      <w:lvlText w:val="%5."/>
      <w:lvlJc w:val="left"/>
      <w:pPr>
        <w:ind w:left="3600" w:hanging="360"/>
      </w:pPr>
    </w:lvl>
    <w:lvl w:ilvl="5" w:tplc="4C5E07EA" w:tentative="1">
      <w:start w:val="1"/>
      <w:numFmt w:val="lowerRoman"/>
      <w:lvlText w:val="%6."/>
      <w:lvlJc w:val="right"/>
      <w:pPr>
        <w:ind w:left="4320" w:hanging="180"/>
      </w:pPr>
    </w:lvl>
    <w:lvl w:ilvl="6" w:tplc="E042D6F0" w:tentative="1">
      <w:start w:val="1"/>
      <w:numFmt w:val="decimal"/>
      <w:lvlText w:val="%7."/>
      <w:lvlJc w:val="left"/>
      <w:pPr>
        <w:ind w:left="5040" w:hanging="360"/>
      </w:pPr>
    </w:lvl>
    <w:lvl w:ilvl="7" w:tplc="4AE8FB9C" w:tentative="1">
      <w:start w:val="1"/>
      <w:numFmt w:val="lowerLetter"/>
      <w:lvlText w:val="%8."/>
      <w:lvlJc w:val="left"/>
      <w:pPr>
        <w:ind w:left="5760" w:hanging="360"/>
      </w:pPr>
    </w:lvl>
    <w:lvl w:ilvl="8" w:tplc="3550B190" w:tentative="1">
      <w:start w:val="1"/>
      <w:numFmt w:val="lowerRoman"/>
      <w:lvlText w:val="%9."/>
      <w:lvlJc w:val="right"/>
      <w:pPr>
        <w:ind w:left="6480" w:hanging="180"/>
      </w:pPr>
    </w:lvl>
  </w:abstractNum>
  <w:abstractNum w:abstractNumId="26" w15:restartNumberingAfterBreak="0">
    <w:nsid w:val="1D0572BD"/>
    <w:multiLevelType w:val="hybridMultilevel"/>
    <w:tmpl w:val="F638777C"/>
    <w:name w:val="Articles4"/>
    <w:lvl w:ilvl="0" w:tplc="58067956">
      <w:start w:val="1"/>
      <w:numFmt w:val="lowerLetter"/>
      <w:lvlText w:val="(%1)"/>
      <w:lvlJc w:val="left"/>
      <w:pPr>
        <w:ind w:left="1440" w:hanging="360"/>
      </w:pPr>
      <w:rPr>
        <w:rFonts w:hint="default"/>
        <w:b w:val="0"/>
        <w:i w:val="0"/>
      </w:rPr>
    </w:lvl>
    <w:lvl w:ilvl="1" w:tplc="395872FE" w:tentative="1">
      <w:start w:val="1"/>
      <w:numFmt w:val="lowerLetter"/>
      <w:lvlText w:val="%2."/>
      <w:lvlJc w:val="left"/>
      <w:pPr>
        <w:ind w:left="2160" w:hanging="360"/>
      </w:pPr>
    </w:lvl>
    <w:lvl w:ilvl="2" w:tplc="E0D601B4" w:tentative="1">
      <w:start w:val="1"/>
      <w:numFmt w:val="lowerRoman"/>
      <w:lvlText w:val="%3."/>
      <w:lvlJc w:val="right"/>
      <w:pPr>
        <w:ind w:left="2880" w:hanging="180"/>
      </w:pPr>
    </w:lvl>
    <w:lvl w:ilvl="3" w:tplc="CF080CA2" w:tentative="1">
      <w:start w:val="1"/>
      <w:numFmt w:val="decimal"/>
      <w:lvlText w:val="%4."/>
      <w:lvlJc w:val="left"/>
      <w:pPr>
        <w:ind w:left="3600" w:hanging="360"/>
      </w:pPr>
    </w:lvl>
    <w:lvl w:ilvl="4" w:tplc="27C0651C" w:tentative="1">
      <w:start w:val="1"/>
      <w:numFmt w:val="lowerLetter"/>
      <w:lvlText w:val="%5."/>
      <w:lvlJc w:val="left"/>
      <w:pPr>
        <w:ind w:left="4320" w:hanging="360"/>
      </w:pPr>
    </w:lvl>
    <w:lvl w:ilvl="5" w:tplc="4EDCCCF4" w:tentative="1">
      <w:start w:val="1"/>
      <w:numFmt w:val="lowerRoman"/>
      <w:lvlText w:val="%6."/>
      <w:lvlJc w:val="right"/>
      <w:pPr>
        <w:ind w:left="5040" w:hanging="180"/>
      </w:pPr>
    </w:lvl>
    <w:lvl w:ilvl="6" w:tplc="2F1A5346" w:tentative="1">
      <w:start w:val="1"/>
      <w:numFmt w:val="decimal"/>
      <w:lvlText w:val="%7."/>
      <w:lvlJc w:val="left"/>
      <w:pPr>
        <w:ind w:left="5760" w:hanging="360"/>
      </w:pPr>
    </w:lvl>
    <w:lvl w:ilvl="7" w:tplc="3CFC11E8" w:tentative="1">
      <w:start w:val="1"/>
      <w:numFmt w:val="lowerLetter"/>
      <w:lvlText w:val="%8."/>
      <w:lvlJc w:val="left"/>
      <w:pPr>
        <w:ind w:left="6480" w:hanging="360"/>
      </w:pPr>
    </w:lvl>
    <w:lvl w:ilvl="8" w:tplc="765AC25C" w:tentative="1">
      <w:start w:val="1"/>
      <w:numFmt w:val="lowerRoman"/>
      <w:lvlText w:val="%9."/>
      <w:lvlJc w:val="right"/>
      <w:pPr>
        <w:ind w:left="7200" w:hanging="180"/>
      </w:pPr>
    </w:lvl>
  </w:abstractNum>
  <w:abstractNum w:abstractNumId="27" w15:restartNumberingAfterBreak="0">
    <w:nsid w:val="1E2939D4"/>
    <w:multiLevelType w:val="hybridMultilevel"/>
    <w:tmpl w:val="8DD4A1BC"/>
    <w:name w:val="Articles4222223222224222222"/>
    <w:lvl w:ilvl="0" w:tplc="737012CC">
      <w:start w:val="1"/>
      <w:numFmt w:val="lowerLetter"/>
      <w:lvlText w:val="(%1)"/>
      <w:lvlJc w:val="left"/>
      <w:pPr>
        <w:ind w:left="1440" w:hanging="360"/>
      </w:pPr>
      <w:rPr>
        <w:rFonts w:hint="default"/>
        <w:b w:val="0"/>
        <w:i w:val="0"/>
      </w:rPr>
    </w:lvl>
    <w:lvl w:ilvl="1" w:tplc="97703A6A" w:tentative="1">
      <w:start w:val="1"/>
      <w:numFmt w:val="lowerLetter"/>
      <w:lvlText w:val="%2."/>
      <w:lvlJc w:val="left"/>
      <w:pPr>
        <w:ind w:left="2160" w:hanging="360"/>
      </w:pPr>
    </w:lvl>
    <w:lvl w:ilvl="2" w:tplc="6F3E26C4" w:tentative="1">
      <w:start w:val="1"/>
      <w:numFmt w:val="lowerRoman"/>
      <w:lvlText w:val="%3."/>
      <w:lvlJc w:val="right"/>
      <w:pPr>
        <w:ind w:left="2880" w:hanging="180"/>
      </w:pPr>
    </w:lvl>
    <w:lvl w:ilvl="3" w:tplc="B9800D30" w:tentative="1">
      <w:start w:val="1"/>
      <w:numFmt w:val="decimal"/>
      <w:lvlText w:val="%4."/>
      <w:lvlJc w:val="left"/>
      <w:pPr>
        <w:ind w:left="3600" w:hanging="360"/>
      </w:pPr>
    </w:lvl>
    <w:lvl w:ilvl="4" w:tplc="28B2B3EC" w:tentative="1">
      <w:start w:val="1"/>
      <w:numFmt w:val="lowerLetter"/>
      <w:lvlText w:val="%5."/>
      <w:lvlJc w:val="left"/>
      <w:pPr>
        <w:ind w:left="4320" w:hanging="360"/>
      </w:pPr>
    </w:lvl>
    <w:lvl w:ilvl="5" w:tplc="D6842962" w:tentative="1">
      <w:start w:val="1"/>
      <w:numFmt w:val="lowerRoman"/>
      <w:lvlText w:val="%6."/>
      <w:lvlJc w:val="right"/>
      <w:pPr>
        <w:ind w:left="5040" w:hanging="180"/>
      </w:pPr>
    </w:lvl>
    <w:lvl w:ilvl="6" w:tplc="062C3B28" w:tentative="1">
      <w:start w:val="1"/>
      <w:numFmt w:val="decimal"/>
      <w:lvlText w:val="%7."/>
      <w:lvlJc w:val="left"/>
      <w:pPr>
        <w:ind w:left="5760" w:hanging="360"/>
      </w:pPr>
    </w:lvl>
    <w:lvl w:ilvl="7" w:tplc="EA06A03E" w:tentative="1">
      <w:start w:val="1"/>
      <w:numFmt w:val="lowerLetter"/>
      <w:lvlText w:val="%8."/>
      <w:lvlJc w:val="left"/>
      <w:pPr>
        <w:ind w:left="6480" w:hanging="360"/>
      </w:pPr>
    </w:lvl>
    <w:lvl w:ilvl="8" w:tplc="053AD83A" w:tentative="1">
      <w:start w:val="1"/>
      <w:numFmt w:val="lowerRoman"/>
      <w:lvlText w:val="%9."/>
      <w:lvlJc w:val="right"/>
      <w:pPr>
        <w:ind w:left="7200" w:hanging="180"/>
      </w:pPr>
    </w:lvl>
  </w:abstractNum>
  <w:abstractNum w:abstractNumId="28" w15:restartNumberingAfterBreak="0">
    <w:nsid w:val="1F3C0998"/>
    <w:multiLevelType w:val="hybridMultilevel"/>
    <w:tmpl w:val="57F23352"/>
    <w:name w:val="Articles262"/>
    <w:lvl w:ilvl="0" w:tplc="FED83BB8">
      <w:start w:val="6"/>
      <w:numFmt w:val="lowerLetter"/>
      <w:lvlText w:val="(%1)"/>
      <w:lvlJc w:val="left"/>
      <w:pPr>
        <w:ind w:left="720" w:hanging="360"/>
      </w:pPr>
      <w:rPr>
        <w:rFonts w:hint="default"/>
        <w:b w:val="0"/>
        <w:i w:val="0"/>
      </w:rPr>
    </w:lvl>
    <w:lvl w:ilvl="1" w:tplc="8ABE30EC" w:tentative="1">
      <w:start w:val="1"/>
      <w:numFmt w:val="lowerLetter"/>
      <w:lvlText w:val="%2."/>
      <w:lvlJc w:val="left"/>
      <w:pPr>
        <w:ind w:left="1440" w:hanging="360"/>
      </w:pPr>
    </w:lvl>
    <w:lvl w:ilvl="2" w:tplc="58F2B87C" w:tentative="1">
      <w:start w:val="1"/>
      <w:numFmt w:val="lowerRoman"/>
      <w:lvlText w:val="%3."/>
      <w:lvlJc w:val="right"/>
      <w:pPr>
        <w:ind w:left="2160" w:hanging="180"/>
      </w:pPr>
    </w:lvl>
    <w:lvl w:ilvl="3" w:tplc="18E0AE68" w:tentative="1">
      <w:start w:val="1"/>
      <w:numFmt w:val="decimal"/>
      <w:lvlText w:val="%4."/>
      <w:lvlJc w:val="left"/>
      <w:pPr>
        <w:ind w:left="2880" w:hanging="360"/>
      </w:pPr>
    </w:lvl>
    <w:lvl w:ilvl="4" w:tplc="3E000F14" w:tentative="1">
      <w:start w:val="1"/>
      <w:numFmt w:val="lowerLetter"/>
      <w:lvlText w:val="%5."/>
      <w:lvlJc w:val="left"/>
      <w:pPr>
        <w:ind w:left="3600" w:hanging="360"/>
      </w:pPr>
    </w:lvl>
    <w:lvl w:ilvl="5" w:tplc="B8A640E6" w:tentative="1">
      <w:start w:val="1"/>
      <w:numFmt w:val="lowerRoman"/>
      <w:lvlText w:val="%6."/>
      <w:lvlJc w:val="right"/>
      <w:pPr>
        <w:ind w:left="4320" w:hanging="180"/>
      </w:pPr>
    </w:lvl>
    <w:lvl w:ilvl="6" w:tplc="168AF7FC" w:tentative="1">
      <w:start w:val="1"/>
      <w:numFmt w:val="decimal"/>
      <w:lvlText w:val="%7."/>
      <w:lvlJc w:val="left"/>
      <w:pPr>
        <w:ind w:left="5040" w:hanging="360"/>
      </w:pPr>
    </w:lvl>
    <w:lvl w:ilvl="7" w:tplc="26F4E11C" w:tentative="1">
      <w:start w:val="1"/>
      <w:numFmt w:val="lowerLetter"/>
      <w:lvlText w:val="%8."/>
      <w:lvlJc w:val="left"/>
      <w:pPr>
        <w:ind w:left="5760" w:hanging="360"/>
      </w:pPr>
    </w:lvl>
    <w:lvl w:ilvl="8" w:tplc="7A406054" w:tentative="1">
      <w:start w:val="1"/>
      <w:numFmt w:val="lowerRoman"/>
      <w:lvlText w:val="%9."/>
      <w:lvlJc w:val="right"/>
      <w:pPr>
        <w:ind w:left="6480" w:hanging="180"/>
      </w:pPr>
    </w:lvl>
  </w:abstractNum>
  <w:abstractNum w:abstractNumId="29" w15:restartNumberingAfterBreak="0">
    <w:nsid w:val="2137008D"/>
    <w:multiLevelType w:val="hybridMultilevel"/>
    <w:tmpl w:val="B82E3D68"/>
    <w:name w:val="Articles42222223"/>
    <w:lvl w:ilvl="0" w:tplc="4F88913A">
      <w:start w:val="1"/>
      <w:numFmt w:val="lowerLetter"/>
      <w:lvlText w:val="(%1)"/>
      <w:lvlJc w:val="left"/>
      <w:pPr>
        <w:ind w:left="720" w:hanging="360"/>
      </w:pPr>
      <w:rPr>
        <w:rFonts w:hint="default"/>
        <w:b w:val="0"/>
        <w:i w:val="0"/>
      </w:rPr>
    </w:lvl>
    <w:lvl w:ilvl="1" w:tplc="064261EA" w:tentative="1">
      <w:start w:val="1"/>
      <w:numFmt w:val="lowerLetter"/>
      <w:lvlText w:val="%2."/>
      <w:lvlJc w:val="left"/>
      <w:pPr>
        <w:ind w:left="1440" w:hanging="360"/>
      </w:pPr>
    </w:lvl>
    <w:lvl w:ilvl="2" w:tplc="CCC2A6B4" w:tentative="1">
      <w:start w:val="1"/>
      <w:numFmt w:val="lowerRoman"/>
      <w:lvlText w:val="%3."/>
      <w:lvlJc w:val="right"/>
      <w:pPr>
        <w:ind w:left="2160" w:hanging="180"/>
      </w:pPr>
    </w:lvl>
    <w:lvl w:ilvl="3" w:tplc="F524F9EA" w:tentative="1">
      <w:start w:val="1"/>
      <w:numFmt w:val="decimal"/>
      <w:lvlText w:val="%4."/>
      <w:lvlJc w:val="left"/>
      <w:pPr>
        <w:ind w:left="2880" w:hanging="360"/>
      </w:pPr>
    </w:lvl>
    <w:lvl w:ilvl="4" w:tplc="134003D0" w:tentative="1">
      <w:start w:val="1"/>
      <w:numFmt w:val="lowerLetter"/>
      <w:lvlText w:val="%5."/>
      <w:lvlJc w:val="left"/>
      <w:pPr>
        <w:ind w:left="3600" w:hanging="360"/>
      </w:pPr>
    </w:lvl>
    <w:lvl w:ilvl="5" w:tplc="7E54D6AA" w:tentative="1">
      <w:start w:val="1"/>
      <w:numFmt w:val="lowerRoman"/>
      <w:lvlText w:val="%6."/>
      <w:lvlJc w:val="right"/>
      <w:pPr>
        <w:ind w:left="4320" w:hanging="180"/>
      </w:pPr>
    </w:lvl>
    <w:lvl w:ilvl="6" w:tplc="AFDE5E32" w:tentative="1">
      <w:start w:val="1"/>
      <w:numFmt w:val="decimal"/>
      <w:lvlText w:val="%7."/>
      <w:lvlJc w:val="left"/>
      <w:pPr>
        <w:ind w:left="5040" w:hanging="360"/>
      </w:pPr>
    </w:lvl>
    <w:lvl w:ilvl="7" w:tplc="F692E0B6" w:tentative="1">
      <w:start w:val="1"/>
      <w:numFmt w:val="lowerLetter"/>
      <w:lvlText w:val="%8."/>
      <w:lvlJc w:val="left"/>
      <w:pPr>
        <w:ind w:left="5760" w:hanging="360"/>
      </w:pPr>
    </w:lvl>
    <w:lvl w:ilvl="8" w:tplc="5220F0A4" w:tentative="1">
      <w:start w:val="1"/>
      <w:numFmt w:val="lowerRoman"/>
      <w:lvlText w:val="%9."/>
      <w:lvlJc w:val="right"/>
      <w:pPr>
        <w:ind w:left="6480" w:hanging="180"/>
      </w:pPr>
    </w:lvl>
  </w:abstractNum>
  <w:abstractNum w:abstractNumId="30" w15:restartNumberingAfterBreak="0">
    <w:nsid w:val="215E3A1D"/>
    <w:multiLevelType w:val="hybridMultilevel"/>
    <w:tmpl w:val="90546068"/>
    <w:name w:val="Articles42222233"/>
    <w:lvl w:ilvl="0" w:tplc="250A5B88">
      <w:start w:val="1"/>
      <w:numFmt w:val="lowerLetter"/>
      <w:lvlText w:val="(%1)"/>
      <w:lvlJc w:val="left"/>
      <w:pPr>
        <w:ind w:left="0" w:hanging="360"/>
      </w:pPr>
      <w:rPr>
        <w:rFonts w:hint="default"/>
        <w:b w:val="0"/>
        <w:i w:val="0"/>
      </w:rPr>
    </w:lvl>
    <w:lvl w:ilvl="1" w:tplc="D59A0D04" w:tentative="1">
      <w:start w:val="1"/>
      <w:numFmt w:val="lowerLetter"/>
      <w:lvlText w:val="%2."/>
      <w:lvlJc w:val="left"/>
      <w:pPr>
        <w:ind w:left="0" w:hanging="360"/>
      </w:pPr>
    </w:lvl>
    <w:lvl w:ilvl="2" w:tplc="C0E0DD00" w:tentative="1">
      <w:start w:val="1"/>
      <w:numFmt w:val="lowerRoman"/>
      <w:lvlText w:val="%3."/>
      <w:lvlJc w:val="right"/>
      <w:pPr>
        <w:ind w:left="720" w:hanging="180"/>
      </w:pPr>
    </w:lvl>
    <w:lvl w:ilvl="3" w:tplc="DE20EB30" w:tentative="1">
      <w:start w:val="1"/>
      <w:numFmt w:val="decimal"/>
      <w:lvlText w:val="%4."/>
      <w:lvlJc w:val="left"/>
      <w:pPr>
        <w:ind w:left="1440" w:hanging="360"/>
      </w:pPr>
    </w:lvl>
    <w:lvl w:ilvl="4" w:tplc="51BC1D0E" w:tentative="1">
      <w:start w:val="1"/>
      <w:numFmt w:val="lowerLetter"/>
      <w:lvlText w:val="%5."/>
      <w:lvlJc w:val="left"/>
      <w:pPr>
        <w:ind w:left="2160" w:hanging="360"/>
      </w:pPr>
    </w:lvl>
    <w:lvl w:ilvl="5" w:tplc="1626FEE0" w:tentative="1">
      <w:start w:val="1"/>
      <w:numFmt w:val="lowerRoman"/>
      <w:lvlText w:val="%6."/>
      <w:lvlJc w:val="right"/>
      <w:pPr>
        <w:ind w:left="2880" w:hanging="180"/>
      </w:pPr>
    </w:lvl>
    <w:lvl w:ilvl="6" w:tplc="71C2BB4A" w:tentative="1">
      <w:start w:val="1"/>
      <w:numFmt w:val="decimal"/>
      <w:lvlText w:val="%7."/>
      <w:lvlJc w:val="left"/>
      <w:pPr>
        <w:ind w:left="3600" w:hanging="360"/>
      </w:pPr>
    </w:lvl>
    <w:lvl w:ilvl="7" w:tplc="A18ADB9C" w:tentative="1">
      <w:start w:val="1"/>
      <w:numFmt w:val="lowerLetter"/>
      <w:lvlText w:val="%8."/>
      <w:lvlJc w:val="left"/>
      <w:pPr>
        <w:ind w:left="4320" w:hanging="360"/>
      </w:pPr>
    </w:lvl>
    <w:lvl w:ilvl="8" w:tplc="87567EAC" w:tentative="1">
      <w:start w:val="1"/>
      <w:numFmt w:val="lowerRoman"/>
      <w:lvlText w:val="%9."/>
      <w:lvlJc w:val="right"/>
      <w:pPr>
        <w:ind w:left="5040" w:hanging="180"/>
      </w:pPr>
    </w:lvl>
  </w:abstractNum>
  <w:abstractNum w:abstractNumId="31" w15:restartNumberingAfterBreak="0">
    <w:nsid w:val="215E3AB5"/>
    <w:multiLevelType w:val="hybridMultilevel"/>
    <w:tmpl w:val="EEB8A388"/>
    <w:name w:val="Articles22"/>
    <w:lvl w:ilvl="0" w:tplc="EE2E0530">
      <w:start w:val="1"/>
      <w:numFmt w:val="lowerLetter"/>
      <w:lvlText w:val="(%1)"/>
      <w:lvlJc w:val="left"/>
      <w:pPr>
        <w:ind w:left="1440" w:hanging="360"/>
      </w:pPr>
      <w:rPr>
        <w:rFonts w:hint="default"/>
        <w:b w:val="0"/>
        <w:i w:val="0"/>
      </w:rPr>
    </w:lvl>
    <w:lvl w:ilvl="1" w:tplc="58C84A2A">
      <w:start w:val="1"/>
      <w:numFmt w:val="lowerLetter"/>
      <w:lvlText w:val="%2."/>
      <w:lvlJc w:val="left"/>
      <w:pPr>
        <w:ind w:left="1440" w:hanging="360"/>
      </w:pPr>
    </w:lvl>
    <w:lvl w:ilvl="2" w:tplc="BA52914A" w:tentative="1">
      <w:start w:val="1"/>
      <w:numFmt w:val="lowerRoman"/>
      <w:lvlText w:val="%3."/>
      <w:lvlJc w:val="right"/>
      <w:pPr>
        <w:ind w:left="2160" w:hanging="180"/>
      </w:pPr>
    </w:lvl>
    <w:lvl w:ilvl="3" w:tplc="25907AD8" w:tentative="1">
      <w:start w:val="1"/>
      <w:numFmt w:val="decimal"/>
      <w:lvlText w:val="%4."/>
      <w:lvlJc w:val="left"/>
      <w:pPr>
        <w:ind w:left="2880" w:hanging="360"/>
      </w:pPr>
    </w:lvl>
    <w:lvl w:ilvl="4" w:tplc="43521D80" w:tentative="1">
      <w:start w:val="1"/>
      <w:numFmt w:val="lowerLetter"/>
      <w:lvlText w:val="%5."/>
      <w:lvlJc w:val="left"/>
      <w:pPr>
        <w:ind w:left="3600" w:hanging="360"/>
      </w:pPr>
    </w:lvl>
    <w:lvl w:ilvl="5" w:tplc="0AFCE128" w:tentative="1">
      <w:start w:val="1"/>
      <w:numFmt w:val="lowerRoman"/>
      <w:lvlText w:val="%6."/>
      <w:lvlJc w:val="right"/>
      <w:pPr>
        <w:ind w:left="4320" w:hanging="180"/>
      </w:pPr>
    </w:lvl>
    <w:lvl w:ilvl="6" w:tplc="747E748C" w:tentative="1">
      <w:start w:val="1"/>
      <w:numFmt w:val="decimal"/>
      <w:lvlText w:val="%7."/>
      <w:lvlJc w:val="left"/>
      <w:pPr>
        <w:ind w:left="5040" w:hanging="360"/>
      </w:pPr>
    </w:lvl>
    <w:lvl w:ilvl="7" w:tplc="91ACECDE" w:tentative="1">
      <w:start w:val="1"/>
      <w:numFmt w:val="lowerLetter"/>
      <w:lvlText w:val="%8."/>
      <w:lvlJc w:val="left"/>
      <w:pPr>
        <w:ind w:left="5760" w:hanging="360"/>
      </w:pPr>
    </w:lvl>
    <w:lvl w:ilvl="8" w:tplc="84960B68" w:tentative="1">
      <w:start w:val="1"/>
      <w:numFmt w:val="lowerRoman"/>
      <w:lvlText w:val="%9."/>
      <w:lvlJc w:val="right"/>
      <w:pPr>
        <w:ind w:left="6480" w:hanging="180"/>
      </w:pPr>
    </w:lvl>
  </w:abstractNum>
  <w:abstractNum w:abstractNumId="32" w15:restartNumberingAfterBreak="0">
    <w:nsid w:val="21BF4D05"/>
    <w:multiLevelType w:val="hybridMultilevel"/>
    <w:tmpl w:val="17903686"/>
    <w:name w:val="Articles4222223222224222222222242"/>
    <w:lvl w:ilvl="0" w:tplc="30163A9A">
      <w:start w:val="1"/>
      <w:numFmt w:val="lowerLetter"/>
      <w:lvlText w:val="(%1)"/>
      <w:lvlJc w:val="left"/>
      <w:pPr>
        <w:ind w:left="1440" w:hanging="360"/>
      </w:pPr>
      <w:rPr>
        <w:rFonts w:hint="default"/>
        <w:b w:val="0"/>
        <w:i w:val="0"/>
      </w:rPr>
    </w:lvl>
    <w:lvl w:ilvl="1" w:tplc="9B9C4366" w:tentative="1">
      <w:start w:val="1"/>
      <w:numFmt w:val="lowerLetter"/>
      <w:lvlText w:val="%2."/>
      <w:lvlJc w:val="left"/>
      <w:pPr>
        <w:ind w:left="1440" w:hanging="360"/>
      </w:pPr>
    </w:lvl>
    <w:lvl w:ilvl="2" w:tplc="F76ECFBE" w:tentative="1">
      <w:start w:val="1"/>
      <w:numFmt w:val="lowerRoman"/>
      <w:lvlText w:val="%3."/>
      <w:lvlJc w:val="right"/>
      <w:pPr>
        <w:ind w:left="2160" w:hanging="180"/>
      </w:pPr>
    </w:lvl>
    <w:lvl w:ilvl="3" w:tplc="68AC1456" w:tentative="1">
      <w:start w:val="1"/>
      <w:numFmt w:val="decimal"/>
      <w:lvlText w:val="%4."/>
      <w:lvlJc w:val="left"/>
      <w:pPr>
        <w:ind w:left="2880" w:hanging="360"/>
      </w:pPr>
    </w:lvl>
    <w:lvl w:ilvl="4" w:tplc="95265754" w:tentative="1">
      <w:start w:val="1"/>
      <w:numFmt w:val="lowerLetter"/>
      <w:lvlText w:val="%5."/>
      <w:lvlJc w:val="left"/>
      <w:pPr>
        <w:ind w:left="3600" w:hanging="360"/>
      </w:pPr>
    </w:lvl>
    <w:lvl w:ilvl="5" w:tplc="A6128692" w:tentative="1">
      <w:start w:val="1"/>
      <w:numFmt w:val="lowerRoman"/>
      <w:lvlText w:val="%6."/>
      <w:lvlJc w:val="right"/>
      <w:pPr>
        <w:ind w:left="4320" w:hanging="180"/>
      </w:pPr>
    </w:lvl>
    <w:lvl w:ilvl="6" w:tplc="FB76A27C" w:tentative="1">
      <w:start w:val="1"/>
      <w:numFmt w:val="decimal"/>
      <w:lvlText w:val="%7."/>
      <w:lvlJc w:val="left"/>
      <w:pPr>
        <w:ind w:left="5040" w:hanging="360"/>
      </w:pPr>
    </w:lvl>
    <w:lvl w:ilvl="7" w:tplc="E3641B0C" w:tentative="1">
      <w:start w:val="1"/>
      <w:numFmt w:val="lowerLetter"/>
      <w:lvlText w:val="%8."/>
      <w:lvlJc w:val="left"/>
      <w:pPr>
        <w:ind w:left="5760" w:hanging="360"/>
      </w:pPr>
    </w:lvl>
    <w:lvl w:ilvl="8" w:tplc="2230D672" w:tentative="1">
      <w:start w:val="1"/>
      <w:numFmt w:val="lowerRoman"/>
      <w:lvlText w:val="%9."/>
      <w:lvlJc w:val="right"/>
      <w:pPr>
        <w:ind w:left="6480" w:hanging="180"/>
      </w:pPr>
    </w:lvl>
  </w:abstractNum>
  <w:abstractNum w:abstractNumId="33" w15:restartNumberingAfterBreak="0">
    <w:nsid w:val="223F03F9"/>
    <w:multiLevelType w:val="hybridMultilevel"/>
    <w:tmpl w:val="18CEED32"/>
    <w:name w:val="Articles11"/>
    <w:lvl w:ilvl="0" w:tplc="77E86454">
      <w:start w:val="1"/>
      <w:numFmt w:val="decimalZero"/>
      <w:lvlText w:val="10.%1."/>
      <w:lvlJc w:val="left"/>
      <w:pPr>
        <w:ind w:left="720" w:hanging="360"/>
      </w:pPr>
      <w:rPr>
        <w:rFonts w:ascii="Times New Roman" w:hAnsi="Times New Roman" w:hint="default"/>
        <w:b w:val="0"/>
        <w:i w:val="0"/>
        <w:sz w:val="24"/>
      </w:rPr>
    </w:lvl>
    <w:lvl w:ilvl="1" w:tplc="50100EDA" w:tentative="1">
      <w:start w:val="1"/>
      <w:numFmt w:val="lowerLetter"/>
      <w:lvlText w:val="%2."/>
      <w:lvlJc w:val="left"/>
      <w:pPr>
        <w:ind w:left="1440" w:hanging="360"/>
      </w:pPr>
    </w:lvl>
    <w:lvl w:ilvl="2" w:tplc="0DC0BCC0" w:tentative="1">
      <w:start w:val="1"/>
      <w:numFmt w:val="lowerRoman"/>
      <w:lvlText w:val="%3."/>
      <w:lvlJc w:val="right"/>
      <w:pPr>
        <w:ind w:left="2160" w:hanging="180"/>
      </w:pPr>
    </w:lvl>
    <w:lvl w:ilvl="3" w:tplc="BEB851F0" w:tentative="1">
      <w:start w:val="1"/>
      <w:numFmt w:val="decimal"/>
      <w:lvlText w:val="%4."/>
      <w:lvlJc w:val="left"/>
      <w:pPr>
        <w:ind w:left="2880" w:hanging="360"/>
      </w:pPr>
    </w:lvl>
    <w:lvl w:ilvl="4" w:tplc="E8B63DD4" w:tentative="1">
      <w:start w:val="1"/>
      <w:numFmt w:val="lowerLetter"/>
      <w:lvlText w:val="%5."/>
      <w:lvlJc w:val="left"/>
      <w:pPr>
        <w:ind w:left="3600" w:hanging="360"/>
      </w:pPr>
    </w:lvl>
    <w:lvl w:ilvl="5" w:tplc="477E40CA" w:tentative="1">
      <w:start w:val="1"/>
      <w:numFmt w:val="lowerRoman"/>
      <w:lvlText w:val="%6."/>
      <w:lvlJc w:val="right"/>
      <w:pPr>
        <w:ind w:left="4320" w:hanging="180"/>
      </w:pPr>
    </w:lvl>
    <w:lvl w:ilvl="6" w:tplc="03DC5210" w:tentative="1">
      <w:start w:val="1"/>
      <w:numFmt w:val="decimal"/>
      <w:lvlText w:val="%7."/>
      <w:lvlJc w:val="left"/>
      <w:pPr>
        <w:ind w:left="5040" w:hanging="360"/>
      </w:pPr>
    </w:lvl>
    <w:lvl w:ilvl="7" w:tplc="C1E27C98" w:tentative="1">
      <w:start w:val="1"/>
      <w:numFmt w:val="lowerLetter"/>
      <w:lvlText w:val="%8."/>
      <w:lvlJc w:val="left"/>
      <w:pPr>
        <w:ind w:left="5760" w:hanging="360"/>
      </w:pPr>
    </w:lvl>
    <w:lvl w:ilvl="8" w:tplc="49C0BEE2" w:tentative="1">
      <w:start w:val="1"/>
      <w:numFmt w:val="lowerRoman"/>
      <w:lvlText w:val="%9."/>
      <w:lvlJc w:val="right"/>
      <w:pPr>
        <w:ind w:left="6480" w:hanging="180"/>
      </w:pPr>
    </w:lvl>
  </w:abstractNum>
  <w:abstractNum w:abstractNumId="34" w15:restartNumberingAfterBreak="0">
    <w:nsid w:val="2250034B"/>
    <w:multiLevelType w:val="hybridMultilevel"/>
    <w:tmpl w:val="E16A4976"/>
    <w:name w:val="Articles9"/>
    <w:lvl w:ilvl="0" w:tplc="90FA290C">
      <w:start w:val="1"/>
      <w:numFmt w:val="decimalZero"/>
      <w:lvlText w:val="8.%1."/>
      <w:lvlJc w:val="left"/>
      <w:pPr>
        <w:ind w:left="720" w:hanging="360"/>
      </w:pPr>
      <w:rPr>
        <w:rFonts w:ascii="Times New Roman" w:hAnsi="Times New Roman" w:hint="default"/>
        <w:b w:val="0"/>
        <w:i w:val="0"/>
        <w:sz w:val="24"/>
      </w:rPr>
    </w:lvl>
    <w:lvl w:ilvl="1" w:tplc="0D2E1478" w:tentative="1">
      <w:start w:val="1"/>
      <w:numFmt w:val="lowerLetter"/>
      <w:lvlText w:val="%2."/>
      <w:lvlJc w:val="left"/>
      <w:pPr>
        <w:ind w:left="1440" w:hanging="360"/>
      </w:pPr>
    </w:lvl>
    <w:lvl w:ilvl="2" w:tplc="83585A8C" w:tentative="1">
      <w:start w:val="1"/>
      <w:numFmt w:val="lowerRoman"/>
      <w:lvlText w:val="%3."/>
      <w:lvlJc w:val="right"/>
      <w:pPr>
        <w:ind w:left="2160" w:hanging="180"/>
      </w:pPr>
    </w:lvl>
    <w:lvl w:ilvl="3" w:tplc="3524EDD6" w:tentative="1">
      <w:start w:val="1"/>
      <w:numFmt w:val="decimal"/>
      <w:lvlText w:val="%4."/>
      <w:lvlJc w:val="left"/>
      <w:pPr>
        <w:ind w:left="2880" w:hanging="360"/>
      </w:pPr>
    </w:lvl>
    <w:lvl w:ilvl="4" w:tplc="B4EAE282" w:tentative="1">
      <w:start w:val="1"/>
      <w:numFmt w:val="lowerLetter"/>
      <w:lvlText w:val="%5."/>
      <w:lvlJc w:val="left"/>
      <w:pPr>
        <w:ind w:left="3600" w:hanging="360"/>
      </w:pPr>
    </w:lvl>
    <w:lvl w:ilvl="5" w:tplc="2F845070" w:tentative="1">
      <w:start w:val="1"/>
      <w:numFmt w:val="lowerRoman"/>
      <w:lvlText w:val="%6."/>
      <w:lvlJc w:val="right"/>
      <w:pPr>
        <w:ind w:left="4320" w:hanging="180"/>
      </w:pPr>
    </w:lvl>
    <w:lvl w:ilvl="6" w:tplc="66E838C2" w:tentative="1">
      <w:start w:val="1"/>
      <w:numFmt w:val="decimal"/>
      <w:lvlText w:val="%7."/>
      <w:lvlJc w:val="left"/>
      <w:pPr>
        <w:ind w:left="5040" w:hanging="360"/>
      </w:pPr>
    </w:lvl>
    <w:lvl w:ilvl="7" w:tplc="D2520D78" w:tentative="1">
      <w:start w:val="1"/>
      <w:numFmt w:val="lowerLetter"/>
      <w:lvlText w:val="%8."/>
      <w:lvlJc w:val="left"/>
      <w:pPr>
        <w:ind w:left="5760" w:hanging="360"/>
      </w:pPr>
    </w:lvl>
    <w:lvl w:ilvl="8" w:tplc="EEF248D4" w:tentative="1">
      <w:start w:val="1"/>
      <w:numFmt w:val="lowerRoman"/>
      <w:lvlText w:val="%9."/>
      <w:lvlJc w:val="right"/>
      <w:pPr>
        <w:ind w:left="6480" w:hanging="180"/>
      </w:pPr>
    </w:lvl>
  </w:abstractNum>
  <w:abstractNum w:abstractNumId="35" w15:restartNumberingAfterBreak="0">
    <w:nsid w:val="22710FDD"/>
    <w:multiLevelType w:val="hybridMultilevel"/>
    <w:tmpl w:val="4FEA34CC"/>
    <w:name w:val="Articles4222223222224222222222222"/>
    <w:lvl w:ilvl="0" w:tplc="5F968E0E">
      <w:start w:val="1"/>
      <w:numFmt w:val="lowerLetter"/>
      <w:lvlText w:val="(%1)"/>
      <w:lvlJc w:val="left"/>
      <w:pPr>
        <w:ind w:left="1440" w:hanging="360"/>
      </w:pPr>
      <w:rPr>
        <w:rFonts w:hint="default"/>
        <w:b w:val="0"/>
        <w:i w:val="0"/>
      </w:rPr>
    </w:lvl>
    <w:lvl w:ilvl="1" w:tplc="1A4671C6" w:tentative="1">
      <w:start w:val="1"/>
      <w:numFmt w:val="lowerLetter"/>
      <w:lvlText w:val="%2."/>
      <w:lvlJc w:val="left"/>
      <w:pPr>
        <w:ind w:left="2160" w:hanging="360"/>
      </w:pPr>
    </w:lvl>
    <w:lvl w:ilvl="2" w:tplc="294CC6BA" w:tentative="1">
      <w:start w:val="1"/>
      <w:numFmt w:val="lowerRoman"/>
      <w:lvlText w:val="%3."/>
      <w:lvlJc w:val="right"/>
      <w:pPr>
        <w:ind w:left="2880" w:hanging="180"/>
      </w:pPr>
    </w:lvl>
    <w:lvl w:ilvl="3" w:tplc="6514123C" w:tentative="1">
      <w:start w:val="1"/>
      <w:numFmt w:val="decimal"/>
      <w:lvlText w:val="%4."/>
      <w:lvlJc w:val="left"/>
      <w:pPr>
        <w:ind w:left="3600" w:hanging="360"/>
      </w:pPr>
    </w:lvl>
    <w:lvl w:ilvl="4" w:tplc="DDD60830" w:tentative="1">
      <w:start w:val="1"/>
      <w:numFmt w:val="lowerLetter"/>
      <w:lvlText w:val="%5."/>
      <w:lvlJc w:val="left"/>
      <w:pPr>
        <w:ind w:left="4320" w:hanging="360"/>
      </w:pPr>
    </w:lvl>
    <w:lvl w:ilvl="5" w:tplc="674403A4" w:tentative="1">
      <w:start w:val="1"/>
      <w:numFmt w:val="lowerRoman"/>
      <w:lvlText w:val="%6."/>
      <w:lvlJc w:val="right"/>
      <w:pPr>
        <w:ind w:left="5040" w:hanging="180"/>
      </w:pPr>
    </w:lvl>
    <w:lvl w:ilvl="6" w:tplc="12140C46" w:tentative="1">
      <w:start w:val="1"/>
      <w:numFmt w:val="decimal"/>
      <w:lvlText w:val="%7."/>
      <w:lvlJc w:val="left"/>
      <w:pPr>
        <w:ind w:left="5760" w:hanging="360"/>
      </w:pPr>
    </w:lvl>
    <w:lvl w:ilvl="7" w:tplc="1C241B44" w:tentative="1">
      <w:start w:val="1"/>
      <w:numFmt w:val="lowerLetter"/>
      <w:lvlText w:val="%8."/>
      <w:lvlJc w:val="left"/>
      <w:pPr>
        <w:ind w:left="6480" w:hanging="360"/>
      </w:pPr>
    </w:lvl>
    <w:lvl w:ilvl="8" w:tplc="6DD64408" w:tentative="1">
      <w:start w:val="1"/>
      <w:numFmt w:val="lowerRoman"/>
      <w:lvlText w:val="%9."/>
      <w:lvlJc w:val="right"/>
      <w:pPr>
        <w:ind w:left="7200" w:hanging="180"/>
      </w:pPr>
    </w:lvl>
  </w:abstractNum>
  <w:abstractNum w:abstractNumId="36" w15:restartNumberingAfterBreak="0">
    <w:nsid w:val="22A842C2"/>
    <w:multiLevelType w:val="hybridMultilevel"/>
    <w:tmpl w:val="3B6C1D26"/>
    <w:name w:val="Articles3322"/>
    <w:lvl w:ilvl="0" w:tplc="BF4C61FA">
      <w:start w:val="1"/>
      <w:numFmt w:val="decimalZero"/>
      <w:lvlText w:val="2.%1."/>
      <w:lvlJc w:val="left"/>
      <w:pPr>
        <w:ind w:left="2160" w:hanging="360"/>
      </w:pPr>
      <w:rPr>
        <w:rFonts w:ascii="Times New Roman" w:hAnsi="Times New Roman" w:hint="default"/>
        <w:b w:val="0"/>
        <w:i w:val="0"/>
        <w:sz w:val="24"/>
      </w:rPr>
    </w:lvl>
    <w:lvl w:ilvl="1" w:tplc="3224D944" w:tentative="1">
      <w:start w:val="1"/>
      <w:numFmt w:val="lowerLetter"/>
      <w:lvlText w:val="%2."/>
      <w:lvlJc w:val="left"/>
      <w:pPr>
        <w:ind w:left="2880" w:hanging="360"/>
      </w:pPr>
    </w:lvl>
    <w:lvl w:ilvl="2" w:tplc="C6AC509C">
      <w:start w:val="1"/>
      <w:numFmt w:val="lowerRoman"/>
      <w:lvlText w:val="%3."/>
      <w:lvlJc w:val="right"/>
      <w:pPr>
        <w:ind w:left="720" w:hanging="180"/>
      </w:pPr>
    </w:lvl>
    <w:lvl w:ilvl="3" w:tplc="06C4F782" w:tentative="1">
      <w:start w:val="1"/>
      <w:numFmt w:val="decimal"/>
      <w:lvlText w:val="%4."/>
      <w:lvlJc w:val="left"/>
      <w:pPr>
        <w:ind w:left="4320" w:hanging="360"/>
      </w:pPr>
    </w:lvl>
    <w:lvl w:ilvl="4" w:tplc="F3440BE8" w:tentative="1">
      <w:start w:val="1"/>
      <w:numFmt w:val="lowerLetter"/>
      <w:lvlText w:val="%5."/>
      <w:lvlJc w:val="left"/>
      <w:pPr>
        <w:ind w:left="5040" w:hanging="360"/>
      </w:pPr>
    </w:lvl>
    <w:lvl w:ilvl="5" w:tplc="1E32CDC4" w:tentative="1">
      <w:start w:val="1"/>
      <w:numFmt w:val="lowerRoman"/>
      <w:lvlText w:val="%6."/>
      <w:lvlJc w:val="right"/>
      <w:pPr>
        <w:ind w:left="5760" w:hanging="180"/>
      </w:pPr>
    </w:lvl>
    <w:lvl w:ilvl="6" w:tplc="86501CC6" w:tentative="1">
      <w:start w:val="1"/>
      <w:numFmt w:val="decimal"/>
      <w:lvlText w:val="%7."/>
      <w:lvlJc w:val="left"/>
      <w:pPr>
        <w:ind w:left="6480" w:hanging="360"/>
      </w:pPr>
    </w:lvl>
    <w:lvl w:ilvl="7" w:tplc="5B58BA72" w:tentative="1">
      <w:start w:val="1"/>
      <w:numFmt w:val="lowerLetter"/>
      <w:lvlText w:val="%8."/>
      <w:lvlJc w:val="left"/>
      <w:pPr>
        <w:ind w:left="7200" w:hanging="360"/>
      </w:pPr>
    </w:lvl>
    <w:lvl w:ilvl="8" w:tplc="3218454A" w:tentative="1">
      <w:start w:val="1"/>
      <w:numFmt w:val="lowerRoman"/>
      <w:lvlText w:val="%9."/>
      <w:lvlJc w:val="right"/>
      <w:pPr>
        <w:ind w:left="7920" w:hanging="180"/>
      </w:pPr>
    </w:lvl>
  </w:abstractNum>
  <w:abstractNum w:abstractNumId="37" w15:restartNumberingAfterBreak="0">
    <w:nsid w:val="254E63DE"/>
    <w:multiLevelType w:val="hybridMultilevel"/>
    <w:tmpl w:val="DE724626"/>
    <w:name w:val="Articles29"/>
    <w:lvl w:ilvl="0" w:tplc="5220F6C4">
      <w:start w:val="1"/>
      <w:numFmt w:val="decimalZero"/>
      <w:lvlText w:val="27.%1."/>
      <w:lvlJc w:val="left"/>
      <w:pPr>
        <w:ind w:left="720" w:hanging="360"/>
      </w:pPr>
      <w:rPr>
        <w:rFonts w:ascii="Times New Roman" w:hAnsi="Times New Roman" w:hint="default"/>
        <w:b w:val="0"/>
        <w:i w:val="0"/>
        <w:sz w:val="24"/>
      </w:rPr>
    </w:lvl>
    <w:lvl w:ilvl="1" w:tplc="46FC8248" w:tentative="1">
      <w:start w:val="1"/>
      <w:numFmt w:val="lowerLetter"/>
      <w:lvlText w:val="%2."/>
      <w:lvlJc w:val="left"/>
      <w:pPr>
        <w:ind w:left="1440" w:hanging="360"/>
      </w:pPr>
    </w:lvl>
    <w:lvl w:ilvl="2" w:tplc="90CC8B22" w:tentative="1">
      <w:start w:val="1"/>
      <w:numFmt w:val="lowerRoman"/>
      <w:lvlText w:val="%3."/>
      <w:lvlJc w:val="right"/>
      <w:pPr>
        <w:ind w:left="2160" w:hanging="180"/>
      </w:pPr>
    </w:lvl>
    <w:lvl w:ilvl="3" w:tplc="F7D43DC8" w:tentative="1">
      <w:start w:val="1"/>
      <w:numFmt w:val="decimal"/>
      <w:lvlText w:val="%4."/>
      <w:lvlJc w:val="left"/>
      <w:pPr>
        <w:ind w:left="2880" w:hanging="360"/>
      </w:pPr>
    </w:lvl>
    <w:lvl w:ilvl="4" w:tplc="9BD4B74A" w:tentative="1">
      <w:start w:val="1"/>
      <w:numFmt w:val="lowerLetter"/>
      <w:lvlText w:val="%5."/>
      <w:lvlJc w:val="left"/>
      <w:pPr>
        <w:ind w:left="3600" w:hanging="360"/>
      </w:pPr>
    </w:lvl>
    <w:lvl w:ilvl="5" w:tplc="2C76144A" w:tentative="1">
      <w:start w:val="1"/>
      <w:numFmt w:val="lowerRoman"/>
      <w:lvlText w:val="%6."/>
      <w:lvlJc w:val="right"/>
      <w:pPr>
        <w:ind w:left="4320" w:hanging="180"/>
      </w:pPr>
    </w:lvl>
    <w:lvl w:ilvl="6" w:tplc="D8861482" w:tentative="1">
      <w:start w:val="1"/>
      <w:numFmt w:val="decimal"/>
      <w:lvlText w:val="%7."/>
      <w:lvlJc w:val="left"/>
      <w:pPr>
        <w:ind w:left="5040" w:hanging="360"/>
      </w:pPr>
    </w:lvl>
    <w:lvl w:ilvl="7" w:tplc="FBDCDFBA" w:tentative="1">
      <w:start w:val="1"/>
      <w:numFmt w:val="lowerLetter"/>
      <w:lvlText w:val="%8."/>
      <w:lvlJc w:val="left"/>
      <w:pPr>
        <w:ind w:left="5760" w:hanging="360"/>
      </w:pPr>
    </w:lvl>
    <w:lvl w:ilvl="8" w:tplc="9E3033D2" w:tentative="1">
      <w:start w:val="1"/>
      <w:numFmt w:val="lowerRoman"/>
      <w:lvlText w:val="%9."/>
      <w:lvlJc w:val="right"/>
      <w:pPr>
        <w:ind w:left="6480" w:hanging="180"/>
      </w:pPr>
    </w:lvl>
  </w:abstractNum>
  <w:abstractNum w:abstractNumId="38" w15:restartNumberingAfterBreak="0">
    <w:nsid w:val="26751882"/>
    <w:multiLevelType w:val="hybridMultilevel"/>
    <w:tmpl w:val="701AED50"/>
    <w:name w:val="Articles33223"/>
    <w:lvl w:ilvl="0" w:tplc="D2F21B0E">
      <w:start w:val="1"/>
      <w:numFmt w:val="decimalZero"/>
      <w:lvlText w:val="2.%1."/>
      <w:lvlJc w:val="left"/>
      <w:pPr>
        <w:ind w:left="360" w:hanging="360"/>
      </w:pPr>
      <w:rPr>
        <w:rFonts w:ascii="Times New Roman" w:hAnsi="Times New Roman" w:hint="default"/>
        <w:b w:val="0"/>
        <w:i w:val="0"/>
        <w:sz w:val="24"/>
      </w:rPr>
    </w:lvl>
    <w:lvl w:ilvl="1" w:tplc="5E0EA428" w:tentative="1">
      <w:start w:val="1"/>
      <w:numFmt w:val="lowerLetter"/>
      <w:lvlText w:val="%2."/>
      <w:lvlJc w:val="left"/>
      <w:pPr>
        <w:ind w:left="1440" w:hanging="360"/>
      </w:pPr>
    </w:lvl>
    <w:lvl w:ilvl="2" w:tplc="0F2C81B0" w:tentative="1">
      <w:start w:val="1"/>
      <w:numFmt w:val="lowerRoman"/>
      <w:lvlText w:val="%3."/>
      <w:lvlJc w:val="right"/>
      <w:pPr>
        <w:ind w:left="2160" w:hanging="180"/>
      </w:pPr>
    </w:lvl>
    <w:lvl w:ilvl="3" w:tplc="D4AEB98E" w:tentative="1">
      <w:start w:val="1"/>
      <w:numFmt w:val="decimal"/>
      <w:lvlText w:val="%4."/>
      <w:lvlJc w:val="left"/>
      <w:pPr>
        <w:ind w:left="2880" w:hanging="360"/>
      </w:pPr>
    </w:lvl>
    <w:lvl w:ilvl="4" w:tplc="2AA08560" w:tentative="1">
      <w:start w:val="1"/>
      <w:numFmt w:val="lowerLetter"/>
      <w:lvlText w:val="%5."/>
      <w:lvlJc w:val="left"/>
      <w:pPr>
        <w:ind w:left="3600" w:hanging="360"/>
      </w:pPr>
    </w:lvl>
    <w:lvl w:ilvl="5" w:tplc="4FC6C788" w:tentative="1">
      <w:start w:val="1"/>
      <w:numFmt w:val="lowerRoman"/>
      <w:lvlText w:val="%6."/>
      <w:lvlJc w:val="right"/>
      <w:pPr>
        <w:ind w:left="4320" w:hanging="180"/>
      </w:pPr>
    </w:lvl>
    <w:lvl w:ilvl="6" w:tplc="396AE678" w:tentative="1">
      <w:start w:val="1"/>
      <w:numFmt w:val="decimal"/>
      <w:lvlText w:val="%7."/>
      <w:lvlJc w:val="left"/>
      <w:pPr>
        <w:ind w:left="5040" w:hanging="360"/>
      </w:pPr>
    </w:lvl>
    <w:lvl w:ilvl="7" w:tplc="1C44C5B0" w:tentative="1">
      <w:start w:val="1"/>
      <w:numFmt w:val="lowerLetter"/>
      <w:lvlText w:val="%8."/>
      <w:lvlJc w:val="left"/>
      <w:pPr>
        <w:ind w:left="5760" w:hanging="360"/>
      </w:pPr>
    </w:lvl>
    <w:lvl w:ilvl="8" w:tplc="75A4B8EC" w:tentative="1">
      <w:start w:val="1"/>
      <w:numFmt w:val="lowerRoman"/>
      <w:lvlText w:val="%9."/>
      <w:lvlJc w:val="right"/>
      <w:pPr>
        <w:ind w:left="6480" w:hanging="180"/>
      </w:pPr>
    </w:lvl>
  </w:abstractNum>
  <w:abstractNum w:abstractNumId="39" w15:restartNumberingAfterBreak="0">
    <w:nsid w:val="26DB4FEF"/>
    <w:multiLevelType w:val="hybridMultilevel"/>
    <w:tmpl w:val="8CBC6E8A"/>
    <w:name w:val="Articles42222232222242222"/>
    <w:lvl w:ilvl="0" w:tplc="E924BFB0">
      <w:start w:val="1"/>
      <w:numFmt w:val="lowerLetter"/>
      <w:lvlText w:val="(%1)"/>
      <w:lvlJc w:val="left"/>
      <w:pPr>
        <w:ind w:left="1260" w:hanging="360"/>
      </w:pPr>
      <w:rPr>
        <w:rFonts w:hint="default"/>
        <w:b w:val="0"/>
        <w:i w:val="0"/>
      </w:rPr>
    </w:lvl>
    <w:lvl w:ilvl="1" w:tplc="775C983E" w:tentative="1">
      <w:start w:val="1"/>
      <w:numFmt w:val="lowerLetter"/>
      <w:lvlText w:val="%2."/>
      <w:lvlJc w:val="left"/>
      <w:pPr>
        <w:ind w:left="1980" w:hanging="360"/>
      </w:pPr>
    </w:lvl>
    <w:lvl w:ilvl="2" w:tplc="0FCC6092" w:tentative="1">
      <w:start w:val="1"/>
      <w:numFmt w:val="lowerRoman"/>
      <w:lvlText w:val="%3."/>
      <w:lvlJc w:val="right"/>
      <w:pPr>
        <w:ind w:left="2700" w:hanging="180"/>
      </w:pPr>
    </w:lvl>
    <w:lvl w:ilvl="3" w:tplc="4CCEDF0C" w:tentative="1">
      <w:start w:val="1"/>
      <w:numFmt w:val="decimal"/>
      <w:lvlText w:val="%4."/>
      <w:lvlJc w:val="left"/>
      <w:pPr>
        <w:ind w:left="3420" w:hanging="360"/>
      </w:pPr>
    </w:lvl>
    <w:lvl w:ilvl="4" w:tplc="8E8ACD12" w:tentative="1">
      <w:start w:val="1"/>
      <w:numFmt w:val="lowerLetter"/>
      <w:lvlText w:val="%5."/>
      <w:lvlJc w:val="left"/>
      <w:pPr>
        <w:ind w:left="4140" w:hanging="360"/>
      </w:pPr>
    </w:lvl>
    <w:lvl w:ilvl="5" w:tplc="A96E7874" w:tentative="1">
      <w:start w:val="1"/>
      <w:numFmt w:val="lowerRoman"/>
      <w:lvlText w:val="%6."/>
      <w:lvlJc w:val="right"/>
      <w:pPr>
        <w:ind w:left="4860" w:hanging="180"/>
      </w:pPr>
    </w:lvl>
    <w:lvl w:ilvl="6" w:tplc="7372400A" w:tentative="1">
      <w:start w:val="1"/>
      <w:numFmt w:val="decimal"/>
      <w:lvlText w:val="%7."/>
      <w:lvlJc w:val="left"/>
      <w:pPr>
        <w:ind w:left="5580" w:hanging="360"/>
      </w:pPr>
    </w:lvl>
    <w:lvl w:ilvl="7" w:tplc="3EC46F52" w:tentative="1">
      <w:start w:val="1"/>
      <w:numFmt w:val="lowerLetter"/>
      <w:lvlText w:val="%8."/>
      <w:lvlJc w:val="left"/>
      <w:pPr>
        <w:ind w:left="6300" w:hanging="360"/>
      </w:pPr>
    </w:lvl>
    <w:lvl w:ilvl="8" w:tplc="324CDF8E" w:tentative="1">
      <w:start w:val="1"/>
      <w:numFmt w:val="lowerRoman"/>
      <w:lvlText w:val="%9."/>
      <w:lvlJc w:val="right"/>
      <w:pPr>
        <w:ind w:left="7020" w:hanging="180"/>
      </w:pPr>
    </w:lvl>
  </w:abstractNum>
  <w:abstractNum w:abstractNumId="40" w15:restartNumberingAfterBreak="0">
    <w:nsid w:val="27F63D32"/>
    <w:multiLevelType w:val="hybridMultilevel"/>
    <w:tmpl w:val="D9C644F2"/>
    <w:name w:val="Articles422222322222422222222222242"/>
    <w:lvl w:ilvl="0" w:tplc="651C646A">
      <w:start w:val="1"/>
      <w:numFmt w:val="lowerRoman"/>
      <w:lvlText w:val="(%1)"/>
      <w:lvlJc w:val="left"/>
      <w:pPr>
        <w:ind w:left="2160" w:hanging="180"/>
      </w:pPr>
      <w:rPr>
        <w:rFonts w:hint="default"/>
      </w:rPr>
    </w:lvl>
    <w:lvl w:ilvl="1" w:tplc="A32EC5D2" w:tentative="1">
      <w:start w:val="1"/>
      <w:numFmt w:val="lowerLetter"/>
      <w:lvlText w:val="%2."/>
      <w:lvlJc w:val="left"/>
      <w:pPr>
        <w:ind w:left="1440" w:hanging="360"/>
      </w:pPr>
    </w:lvl>
    <w:lvl w:ilvl="2" w:tplc="A32EC9C2" w:tentative="1">
      <w:start w:val="1"/>
      <w:numFmt w:val="lowerRoman"/>
      <w:lvlText w:val="%3."/>
      <w:lvlJc w:val="right"/>
      <w:pPr>
        <w:ind w:left="2160" w:hanging="180"/>
      </w:pPr>
    </w:lvl>
    <w:lvl w:ilvl="3" w:tplc="92BA7426" w:tentative="1">
      <w:start w:val="1"/>
      <w:numFmt w:val="decimal"/>
      <w:lvlText w:val="%4."/>
      <w:lvlJc w:val="left"/>
      <w:pPr>
        <w:ind w:left="2880" w:hanging="360"/>
      </w:pPr>
    </w:lvl>
    <w:lvl w:ilvl="4" w:tplc="49803960" w:tentative="1">
      <w:start w:val="1"/>
      <w:numFmt w:val="lowerLetter"/>
      <w:lvlText w:val="%5."/>
      <w:lvlJc w:val="left"/>
      <w:pPr>
        <w:ind w:left="3600" w:hanging="360"/>
      </w:pPr>
    </w:lvl>
    <w:lvl w:ilvl="5" w:tplc="8362CB32" w:tentative="1">
      <w:start w:val="1"/>
      <w:numFmt w:val="lowerRoman"/>
      <w:lvlText w:val="%6."/>
      <w:lvlJc w:val="right"/>
      <w:pPr>
        <w:ind w:left="4320" w:hanging="180"/>
      </w:pPr>
    </w:lvl>
    <w:lvl w:ilvl="6" w:tplc="D8609840" w:tentative="1">
      <w:start w:val="1"/>
      <w:numFmt w:val="decimal"/>
      <w:lvlText w:val="%7."/>
      <w:lvlJc w:val="left"/>
      <w:pPr>
        <w:ind w:left="5040" w:hanging="360"/>
      </w:pPr>
    </w:lvl>
    <w:lvl w:ilvl="7" w:tplc="4796B638" w:tentative="1">
      <w:start w:val="1"/>
      <w:numFmt w:val="lowerLetter"/>
      <w:lvlText w:val="%8."/>
      <w:lvlJc w:val="left"/>
      <w:pPr>
        <w:ind w:left="5760" w:hanging="360"/>
      </w:pPr>
    </w:lvl>
    <w:lvl w:ilvl="8" w:tplc="09705A92" w:tentative="1">
      <w:start w:val="1"/>
      <w:numFmt w:val="lowerRoman"/>
      <w:lvlText w:val="%9."/>
      <w:lvlJc w:val="right"/>
      <w:pPr>
        <w:ind w:left="6480" w:hanging="180"/>
      </w:pPr>
    </w:lvl>
  </w:abstractNum>
  <w:abstractNum w:abstractNumId="41" w15:restartNumberingAfterBreak="0">
    <w:nsid w:val="29571E2C"/>
    <w:multiLevelType w:val="multilevel"/>
    <w:tmpl w:val="BE08CC7C"/>
    <w:name w:val="Articles2322"/>
    <w:lvl w:ilvl="0">
      <w:start w:val="1"/>
      <w:numFmt w:val="lowerLetter"/>
      <w:lvlText w:val="(%1)"/>
      <w:lvlJc w:val="left"/>
      <w:pPr>
        <w:ind w:left="1800" w:hanging="360"/>
      </w:pPr>
      <w:rPr>
        <w:rFonts w:ascii="Times New Roman" w:hAnsi="Times New Roman" w:hint="default"/>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42" w15:restartNumberingAfterBreak="0">
    <w:nsid w:val="2A0F4AB6"/>
    <w:multiLevelType w:val="hybridMultilevel"/>
    <w:tmpl w:val="25B61F7C"/>
    <w:name w:val="Articles28"/>
    <w:lvl w:ilvl="0" w:tplc="85046AAA">
      <w:start w:val="1"/>
      <w:numFmt w:val="decimalZero"/>
      <w:lvlText w:val="26.%1."/>
      <w:lvlJc w:val="left"/>
      <w:pPr>
        <w:ind w:left="720" w:hanging="360"/>
      </w:pPr>
      <w:rPr>
        <w:rFonts w:ascii="Times New Roman" w:hAnsi="Times New Roman" w:hint="default"/>
        <w:b w:val="0"/>
        <w:i w:val="0"/>
        <w:sz w:val="24"/>
      </w:rPr>
    </w:lvl>
    <w:lvl w:ilvl="1" w:tplc="6BD41FC0" w:tentative="1">
      <w:start w:val="1"/>
      <w:numFmt w:val="lowerLetter"/>
      <w:lvlText w:val="%2."/>
      <w:lvlJc w:val="left"/>
      <w:pPr>
        <w:ind w:left="1440" w:hanging="360"/>
      </w:pPr>
    </w:lvl>
    <w:lvl w:ilvl="2" w:tplc="8E56FE3E" w:tentative="1">
      <w:start w:val="1"/>
      <w:numFmt w:val="lowerRoman"/>
      <w:lvlText w:val="%3."/>
      <w:lvlJc w:val="right"/>
      <w:pPr>
        <w:ind w:left="2160" w:hanging="180"/>
      </w:pPr>
    </w:lvl>
    <w:lvl w:ilvl="3" w:tplc="21A88598" w:tentative="1">
      <w:start w:val="1"/>
      <w:numFmt w:val="decimal"/>
      <w:lvlText w:val="%4."/>
      <w:lvlJc w:val="left"/>
      <w:pPr>
        <w:ind w:left="2880" w:hanging="360"/>
      </w:pPr>
    </w:lvl>
    <w:lvl w:ilvl="4" w:tplc="8F58CC54" w:tentative="1">
      <w:start w:val="1"/>
      <w:numFmt w:val="lowerLetter"/>
      <w:lvlText w:val="%5."/>
      <w:lvlJc w:val="left"/>
      <w:pPr>
        <w:ind w:left="3600" w:hanging="360"/>
      </w:pPr>
    </w:lvl>
    <w:lvl w:ilvl="5" w:tplc="69F452E0" w:tentative="1">
      <w:start w:val="1"/>
      <w:numFmt w:val="lowerRoman"/>
      <w:lvlText w:val="%6."/>
      <w:lvlJc w:val="right"/>
      <w:pPr>
        <w:ind w:left="4320" w:hanging="180"/>
      </w:pPr>
    </w:lvl>
    <w:lvl w:ilvl="6" w:tplc="F660686E" w:tentative="1">
      <w:start w:val="1"/>
      <w:numFmt w:val="decimal"/>
      <w:lvlText w:val="%7."/>
      <w:lvlJc w:val="left"/>
      <w:pPr>
        <w:ind w:left="5040" w:hanging="360"/>
      </w:pPr>
    </w:lvl>
    <w:lvl w:ilvl="7" w:tplc="9D0E8BBC" w:tentative="1">
      <w:start w:val="1"/>
      <w:numFmt w:val="lowerLetter"/>
      <w:lvlText w:val="%8."/>
      <w:lvlJc w:val="left"/>
      <w:pPr>
        <w:ind w:left="5760" w:hanging="360"/>
      </w:pPr>
    </w:lvl>
    <w:lvl w:ilvl="8" w:tplc="2BD4CF8A" w:tentative="1">
      <w:start w:val="1"/>
      <w:numFmt w:val="lowerRoman"/>
      <w:lvlText w:val="%9."/>
      <w:lvlJc w:val="right"/>
      <w:pPr>
        <w:ind w:left="6480" w:hanging="180"/>
      </w:pPr>
    </w:lvl>
  </w:abstractNum>
  <w:abstractNum w:abstractNumId="43" w15:restartNumberingAfterBreak="0">
    <w:nsid w:val="2B8B2560"/>
    <w:multiLevelType w:val="multilevel"/>
    <w:tmpl w:val="CA628DAA"/>
    <w:name w:val="Articles232"/>
    <w:lvl w:ilvl="0">
      <w:start w:val="1"/>
      <w:numFmt w:val="lowerLetter"/>
      <w:lvlText w:val="(%1)"/>
      <w:lvlJc w:val="left"/>
      <w:pPr>
        <w:ind w:left="1800" w:hanging="360"/>
      </w:pPr>
      <w:rPr>
        <w:rFonts w:ascii="Times New Roman" w:hAnsi="Times New Roman" w:hint="default"/>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44" w15:restartNumberingAfterBreak="0">
    <w:nsid w:val="2BA819AD"/>
    <w:multiLevelType w:val="hybridMultilevel"/>
    <w:tmpl w:val="D8E8C0E0"/>
    <w:name w:val="Articles4222223222224222222222222222222223"/>
    <w:lvl w:ilvl="0" w:tplc="3BE2AAD8">
      <w:start w:val="1"/>
      <w:numFmt w:val="lowerLetter"/>
      <w:lvlText w:val="(%1)"/>
      <w:lvlJc w:val="left"/>
      <w:pPr>
        <w:ind w:left="1440" w:hanging="360"/>
      </w:pPr>
      <w:rPr>
        <w:rFonts w:hint="default"/>
        <w:b w:val="0"/>
        <w:i w:val="0"/>
      </w:rPr>
    </w:lvl>
    <w:lvl w:ilvl="1" w:tplc="CABE6B34">
      <w:start w:val="1"/>
      <w:numFmt w:val="lowerRoman"/>
      <w:lvlText w:val="(%2)"/>
      <w:lvlJc w:val="left"/>
      <w:pPr>
        <w:ind w:left="1440" w:hanging="360"/>
      </w:pPr>
      <w:rPr>
        <w:rFonts w:hint="default"/>
        <w:b w:val="0"/>
        <w:i w:val="0"/>
      </w:rPr>
    </w:lvl>
    <w:lvl w:ilvl="2" w:tplc="2F7AC8F2" w:tentative="1">
      <w:start w:val="1"/>
      <w:numFmt w:val="lowerRoman"/>
      <w:lvlText w:val="%3."/>
      <w:lvlJc w:val="right"/>
      <w:pPr>
        <w:ind w:left="2160" w:hanging="180"/>
      </w:pPr>
    </w:lvl>
    <w:lvl w:ilvl="3" w:tplc="6242F8A6" w:tentative="1">
      <w:start w:val="1"/>
      <w:numFmt w:val="decimal"/>
      <w:lvlText w:val="%4."/>
      <w:lvlJc w:val="left"/>
      <w:pPr>
        <w:ind w:left="2880" w:hanging="360"/>
      </w:pPr>
    </w:lvl>
    <w:lvl w:ilvl="4" w:tplc="B1A69AFE" w:tentative="1">
      <w:start w:val="1"/>
      <w:numFmt w:val="lowerLetter"/>
      <w:lvlText w:val="%5."/>
      <w:lvlJc w:val="left"/>
      <w:pPr>
        <w:ind w:left="3600" w:hanging="360"/>
      </w:pPr>
    </w:lvl>
    <w:lvl w:ilvl="5" w:tplc="67BC0DE6" w:tentative="1">
      <w:start w:val="1"/>
      <w:numFmt w:val="lowerRoman"/>
      <w:lvlText w:val="%6."/>
      <w:lvlJc w:val="right"/>
      <w:pPr>
        <w:ind w:left="4320" w:hanging="180"/>
      </w:pPr>
    </w:lvl>
    <w:lvl w:ilvl="6" w:tplc="9118E2AC" w:tentative="1">
      <w:start w:val="1"/>
      <w:numFmt w:val="decimal"/>
      <w:lvlText w:val="%7."/>
      <w:lvlJc w:val="left"/>
      <w:pPr>
        <w:ind w:left="5040" w:hanging="360"/>
      </w:pPr>
    </w:lvl>
    <w:lvl w:ilvl="7" w:tplc="A204F61A" w:tentative="1">
      <w:start w:val="1"/>
      <w:numFmt w:val="lowerLetter"/>
      <w:lvlText w:val="%8."/>
      <w:lvlJc w:val="left"/>
      <w:pPr>
        <w:ind w:left="5760" w:hanging="360"/>
      </w:pPr>
    </w:lvl>
    <w:lvl w:ilvl="8" w:tplc="0D68D068" w:tentative="1">
      <w:start w:val="1"/>
      <w:numFmt w:val="lowerRoman"/>
      <w:lvlText w:val="%9."/>
      <w:lvlJc w:val="right"/>
      <w:pPr>
        <w:ind w:left="6480" w:hanging="180"/>
      </w:pPr>
    </w:lvl>
  </w:abstractNum>
  <w:abstractNum w:abstractNumId="45" w15:restartNumberingAfterBreak="0">
    <w:nsid w:val="2D4F60CE"/>
    <w:multiLevelType w:val="hybridMultilevel"/>
    <w:tmpl w:val="0C686CE2"/>
    <w:name w:val="Articles42222232222242222222222222"/>
    <w:lvl w:ilvl="0" w:tplc="EC807D2C">
      <w:start w:val="1"/>
      <w:numFmt w:val="lowerLetter"/>
      <w:lvlText w:val="(%1)"/>
      <w:lvlJc w:val="left"/>
      <w:pPr>
        <w:ind w:left="1440" w:hanging="360"/>
      </w:pPr>
      <w:rPr>
        <w:rFonts w:hint="default"/>
        <w:b w:val="0"/>
        <w:i w:val="0"/>
      </w:rPr>
    </w:lvl>
    <w:lvl w:ilvl="1" w:tplc="981E424C">
      <w:start w:val="1"/>
      <w:numFmt w:val="lowerLetter"/>
      <w:lvlText w:val="%2."/>
      <w:lvlJc w:val="left"/>
      <w:pPr>
        <w:ind w:left="2160" w:hanging="360"/>
      </w:pPr>
    </w:lvl>
    <w:lvl w:ilvl="2" w:tplc="AD32C69E" w:tentative="1">
      <w:start w:val="1"/>
      <w:numFmt w:val="lowerRoman"/>
      <w:lvlText w:val="%3."/>
      <w:lvlJc w:val="right"/>
      <w:pPr>
        <w:ind w:left="2880" w:hanging="180"/>
      </w:pPr>
    </w:lvl>
    <w:lvl w:ilvl="3" w:tplc="3B0EEACE" w:tentative="1">
      <w:start w:val="1"/>
      <w:numFmt w:val="decimal"/>
      <w:lvlText w:val="%4."/>
      <w:lvlJc w:val="left"/>
      <w:pPr>
        <w:ind w:left="3600" w:hanging="360"/>
      </w:pPr>
    </w:lvl>
    <w:lvl w:ilvl="4" w:tplc="984E7812" w:tentative="1">
      <w:start w:val="1"/>
      <w:numFmt w:val="lowerLetter"/>
      <w:lvlText w:val="%5."/>
      <w:lvlJc w:val="left"/>
      <w:pPr>
        <w:ind w:left="4320" w:hanging="360"/>
      </w:pPr>
    </w:lvl>
    <w:lvl w:ilvl="5" w:tplc="ADECDFE6" w:tentative="1">
      <w:start w:val="1"/>
      <w:numFmt w:val="lowerRoman"/>
      <w:lvlText w:val="%6."/>
      <w:lvlJc w:val="right"/>
      <w:pPr>
        <w:ind w:left="5040" w:hanging="180"/>
      </w:pPr>
    </w:lvl>
    <w:lvl w:ilvl="6" w:tplc="FFB688BA" w:tentative="1">
      <w:start w:val="1"/>
      <w:numFmt w:val="decimal"/>
      <w:lvlText w:val="%7."/>
      <w:lvlJc w:val="left"/>
      <w:pPr>
        <w:ind w:left="5760" w:hanging="360"/>
      </w:pPr>
    </w:lvl>
    <w:lvl w:ilvl="7" w:tplc="F22418F6" w:tentative="1">
      <w:start w:val="1"/>
      <w:numFmt w:val="lowerLetter"/>
      <w:lvlText w:val="%8."/>
      <w:lvlJc w:val="left"/>
      <w:pPr>
        <w:ind w:left="6480" w:hanging="360"/>
      </w:pPr>
    </w:lvl>
    <w:lvl w:ilvl="8" w:tplc="D6FE5510" w:tentative="1">
      <w:start w:val="1"/>
      <w:numFmt w:val="lowerRoman"/>
      <w:lvlText w:val="%9."/>
      <w:lvlJc w:val="right"/>
      <w:pPr>
        <w:ind w:left="7200" w:hanging="180"/>
      </w:pPr>
    </w:lvl>
  </w:abstractNum>
  <w:abstractNum w:abstractNumId="46" w15:restartNumberingAfterBreak="0">
    <w:nsid w:val="2E343A3C"/>
    <w:multiLevelType w:val="hybridMultilevel"/>
    <w:tmpl w:val="7C7E723A"/>
    <w:name w:val="Articles132"/>
    <w:lvl w:ilvl="0" w:tplc="50E84132">
      <w:start w:val="3"/>
      <w:numFmt w:val="decimalZero"/>
      <w:lvlText w:val="13.%1."/>
      <w:lvlJc w:val="left"/>
      <w:pPr>
        <w:ind w:left="720" w:hanging="360"/>
      </w:pPr>
      <w:rPr>
        <w:rFonts w:ascii="Times New Roman" w:hAnsi="Times New Roman" w:hint="default"/>
        <w:b w:val="0"/>
        <w:i w:val="0"/>
        <w:sz w:val="24"/>
      </w:rPr>
    </w:lvl>
    <w:lvl w:ilvl="1" w:tplc="A8B245E4" w:tentative="1">
      <w:start w:val="1"/>
      <w:numFmt w:val="lowerLetter"/>
      <w:lvlText w:val="%2."/>
      <w:lvlJc w:val="left"/>
      <w:pPr>
        <w:ind w:left="1440" w:hanging="360"/>
      </w:pPr>
    </w:lvl>
    <w:lvl w:ilvl="2" w:tplc="CDEEC5A4" w:tentative="1">
      <w:start w:val="1"/>
      <w:numFmt w:val="lowerRoman"/>
      <w:lvlText w:val="%3."/>
      <w:lvlJc w:val="right"/>
      <w:pPr>
        <w:ind w:left="2160" w:hanging="180"/>
      </w:pPr>
    </w:lvl>
    <w:lvl w:ilvl="3" w:tplc="9CB441C8" w:tentative="1">
      <w:start w:val="1"/>
      <w:numFmt w:val="decimal"/>
      <w:lvlText w:val="%4."/>
      <w:lvlJc w:val="left"/>
      <w:pPr>
        <w:ind w:left="2880" w:hanging="360"/>
      </w:pPr>
    </w:lvl>
    <w:lvl w:ilvl="4" w:tplc="FF90D62E" w:tentative="1">
      <w:start w:val="1"/>
      <w:numFmt w:val="lowerLetter"/>
      <w:lvlText w:val="%5."/>
      <w:lvlJc w:val="left"/>
      <w:pPr>
        <w:ind w:left="3600" w:hanging="360"/>
      </w:pPr>
    </w:lvl>
    <w:lvl w:ilvl="5" w:tplc="59C6962A" w:tentative="1">
      <w:start w:val="1"/>
      <w:numFmt w:val="lowerRoman"/>
      <w:lvlText w:val="%6."/>
      <w:lvlJc w:val="right"/>
      <w:pPr>
        <w:ind w:left="4320" w:hanging="180"/>
      </w:pPr>
    </w:lvl>
    <w:lvl w:ilvl="6" w:tplc="70003D18" w:tentative="1">
      <w:start w:val="1"/>
      <w:numFmt w:val="decimal"/>
      <w:lvlText w:val="%7."/>
      <w:lvlJc w:val="left"/>
      <w:pPr>
        <w:ind w:left="5040" w:hanging="360"/>
      </w:pPr>
    </w:lvl>
    <w:lvl w:ilvl="7" w:tplc="150236E2" w:tentative="1">
      <w:start w:val="1"/>
      <w:numFmt w:val="lowerLetter"/>
      <w:lvlText w:val="%8."/>
      <w:lvlJc w:val="left"/>
      <w:pPr>
        <w:ind w:left="5760" w:hanging="360"/>
      </w:pPr>
    </w:lvl>
    <w:lvl w:ilvl="8" w:tplc="EB04ABC4" w:tentative="1">
      <w:start w:val="1"/>
      <w:numFmt w:val="lowerRoman"/>
      <w:lvlText w:val="%9."/>
      <w:lvlJc w:val="right"/>
      <w:pPr>
        <w:ind w:left="6480" w:hanging="180"/>
      </w:pPr>
    </w:lvl>
  </w:abstractNum>
  <w:abstractNum w:abstractNumId="47" w15:restartNumberingAfterBreak="0">
    <w:nsid w:val="2E8733AB"/>
    <w:multiLevelType w:val="hybridMultilevel"/>
    <w:tmpl w:val="AAA893C8"/>
    <w:name w:val="Articles4222223222224"/>
    <w:lvl w:ilvl="0" w:tplc="8C4E2252">
      <w:start w:val="1"/>
      <w:numFmt w:val="lowerLetter"/>
      <w:lvlText w:val="(%1)"/>
      <w:lvlJc w:val="left"/>
      <w:pPr>
        <w:ind w:left="1440" w:hanging="360"/>
      </w:pPr>
      <w:rPr>
        <w:rFonts w:hint="default"/>
        <w:b w:val="0"/>
        <w:i w:val="0"/>
      </w:rPr>
    </w:lvl>
    <w:lvl w:ilvl="1" w:tplc="30A6CB1C" w:tentative="1">
      <w:start w:val="1"/>
      <w:numFmt w:val="lowerLetter"/>
      <w:lvlText w:val="%2."/>
      <w:lvlJc w:val="left"/>
      <w:pPr>
        <w:ind w:left="1440" w:hanging="360"/>
      </w:pPr>
    </w:lvl>
    <w:lvl w:ilvl="2" w:tplc="91DAD636" w:tentative="1">
      <w:start w:val="1"/>
      <w:numFmt w:val="lowerRoman"/>
      <w:lvlText w:val="%3."/>
      <w:lvlJc w:val="right"/>
      <w:pPr>
        <w:ind w:left="2160" w:hanging="180"/>
      </w:pPr>
    </w:lvl>
    <w:lvl w:ilvl="3" w:tplc="69148874" w:tentative="1">
      <w:start w:val="1"/>
      <w:numFmt w:val="decimal"/>
      <w:lvlText w:val="%4."/>
      <w:lvlJc w:val="left"/>
      <w:pPr>
        <w:ind w:left="2880" w:hanging="360"/>
      </w:pPr>
    </w:lvl>
    <w:lvl w:ilvl="4" w:tplc="47C4A216" w:tentative="1">
      <w:start w:val="1"/>
      <w:numFmt w:val="lowerLetter"/>
      <w:lvlText w:val="%5."/>
      <w:lvlJc w:val="left"/>
      <w:pPr>
        <w:ind w:left="3600" w:hanging="360"/>
      </w:pPr>
    </w:lvl>
    <w:lvl w:ilvl="5" w:tplc="973C40E8" w:tentative="1">
      <w:start w:val="1"/>
      <w:numFmt w:val="lowerRoman"/>
      <w:lvlText w:val="%6."/>
      <w:lvlJc w:val="right"/>
      <w:pPr>
        <w:ind w:left="4320" w:hanging="180"/>
      </w:pPr>
    </w:lvl>
    <w:lvl w:ilvl="6" w:tplc="66C031A6" w:tentative="1">
      <w:start w:val="1"/>
      <w:numFmt w:val="decimal"/>
      <w:lvlText w:val="%7."/>
      <w:lvlJc w:val="left"/>
      <w:pPr>
        <w:ind w:left="5040" w:hanging="360"/>
      </w:pPr>
    </w:lvl>
    <w:lvl w:ilvl="7" w:tplc="034251C6" w:tentative="1">
      <w:start w:val="1"/>
      <w:numFmt w:val="lowerLetter"/>
      <w:lvlText w:val="%8."/>
      <w:lvlJc w:val="left"/>
      <w:pPr>
        <w:ind w:left="5760" w:hanging="360"/>
      </w:pPr>
    </w:lvl>
    <w:lvl w:ilvl="8" w:tplc="6B5E8628" w:tentative="1">
      <w:start w:val="1"/>
      <w:numFmt w:val="lowerRoman"/>
      <w:lvlText w:val="%9."/>
      <w:lvlJc w:val="right"/>
      <w:pPr>
        <w:ind w:left="6480" w:hanging="180"/>
      </w:pPr>
    </w:lvl>
  </w:abstractNum>
  <w:abstractNum w:abstractNumId="48" w15:restartNumberingAfterBreak="0">
    <w:nsid w:val="2EB5249B"/>
    <w:multiLevelType w:val="hybridMultilevel"/>
    <w:tmpl w:val="08A4FC8A"/>
    <w:name w:val="Articles4222222222"/>
    <w:lvl w:ilvl="0" w:tplc="8034DF04">
      <w:start w:val="1"/>
      <w:numFmt w:val="lowerLetter"/>
      <w:lvlText w:val="(%1)"/>
      <w:lvlJc w:val="left"/>
      <w:pPr>
        <w:ind w:left="1260" w:hanging="360"/>
      </w:pPr>
      <w:rPr>
        <w:rFonts w:hint="default"/>
        <w:b w:val="0"/>
        <w:i w:val="0"/>
      </w:rPr>
    </w:lvl>
    <w:lvl w:ilvl="1" w:tplc="4FFCCE36" w:tentative="1">
      <w:start w:val="1"/>
      <w:numFmt w:val="lowerLetter"/>
      <w:lvlText w:val="%2."/>
      <w:lvlJc w:val="left"/>
      <w:pPr>
        <w:ind w:left="1980" w:hanging="360"/>
      </w:pPr>
    </w:lvl>
    <w:lvl w:ilvl="2" w:tplc="A0A6A3D8" w:tentative="1">
      <w:start w:val="1"/>
      <w:numFmt w:val="lowerRoman"/>
      <w:lvlText w:val="%3."/>
      <w:lvlJc w:val="right"/>
      <w:pPr>
        <w:ind w:left="2700" w:hanging="180"/>
      </w:pPr>
    </w:lvl>
    <w:lvl w:ilvl="3" w:tplc="0F7438C4" w:tentative="1">
      <w:start w:val="1"/>
      <w:numFmt w:val="decimal"/>
      <w:lvlText w:val="%4."/>
      <w:lvlJc w:val="left"/>
      <w:pPr>
        <w:ind w:left="3420" w:hanging="360"/>
      </w:pPr>
    </w:lvl>
    <w:lvl w:ilvl="4" w:tplc="03960020" w:tentative="1">
      <w:start w:val="1"/>
      <w:numFmt w:val="lowerLetter"/>
      <w:lvlText w:val="%5."/>
      <w:lvlJc w:val="left"/>
      <w:pPr>
        <w:ind w:left="4140" w:hanging="360"/>
      </w:pPr>
    </w:lvl>
    <w:lvl w:ilvl="5" w:tplc="2286BD8E" w:tentative="1">
      <w:start w:val="1"/>
      <w:numFmt w:val="lowerRoman"/>
      <w:lvlText w:val="%6."/>
      <w:lvlJc w:val="right"/>
      <w:pPr>
        <w:ind w:left="4860" w:hanging="180"/>
      </w:pPr>
    </w:lvl>
    <w:lvl w:ilvl="6" w:tplc="6372910C" w:tentative="1">
      <w:start w:val="1"/>
      <w:numFmt w:val="decimal"/>
      <w:lvlText w:val="%7."/>
      <w:lvlJc w:val="left"/>
      <w:pPr>
        <w:ind w:left="5580" w:hanging="360"/>
      </w:pPr>
    </w:lvl>
    <w:lvl w:ilvl="7" w:tplc="F0267DC2" w:tentative="1">
      <w:start w:val="1"/>
      <w:numFmt w:val="lowerLetter"/>
      <w:lvlText w:val="%8."/>
      <w:lvlJc w:val="left"/>
      <w:pPr>
        <w:ind w:left="6300" w:hanging="360"/>
      </w:pPr>
    </w:lvl>
    <w:lvl w:ilvl="8" w:tplc="047684EC" w:tentative="1">
      <w:start w:val="1"/>
      <w:numFmt w:val="lowerRoman"/>
      <w:lvlText w:val="%9."/>
      <w:lvlJc w:val="right"/>
      <w:pPr>
        <w:ind w:left="7020" w:hanging="180"/>
      </w:pPr>
    </w:lvl>
  </w:abstractNum>
  <w:abstractNum w:abstractNumId="49" w15:restartNumberingAfterBreak="0">
    <w:nsid w:val="301129C9"/>
    <w:multiLevelType w:val="hybridMultilevel"/>
    <w:tmpl w:val="6A0CC18C"/>
    <w:name w:val="Articles4222223222224222222222222222222222"/>
    <w:lvl w:ilvl="0" w:tplc="F6D02F8C">
      <w:start w:val="1"/>
      <w:numFmt w:val="lowerLetter"/>
      <w:lvlText w:val="(%1)"/>
      <w:lvlJc w:val="left"/>
      <w:pPr>
        <w:ind w:left="1440" w:hanging="360"/>
      </w:pPr>
      <w:rPr>
        <w:rFonts w:hint="default"/>
        <w:b w:val="0"/>
        <w:i w:val="0"/>
      </w:rPr>
    </w:lvl>
    <w:lvl w:ilvl="1" w:tplc="7A9E714A" w:tentative="1">
      <w:start w:val="1"/>
      <w:numFmt w:val="lowerLetter"/>
      <w:lvlText w:val="%2."/>
      <w:lvlJc w:val="left"/>
      <w:pPr>
        <w:ind w:left="2160" w:hanging="360"/>
      </w:pPr>
    </w:lvl>
    <w:lvl w:ilvl="2" w:tplc="90082A88" w:tentative="1">
      <w:start w:val="1"/>
      <w:numFmt w:val="lowerRoman"/>
      <w:lvlText w:val="%3."/>
      <w:lvlJc w:val="right"/>
      <w:pPr>
        <w:ind w:left="2880" w:hanging="180"/>
      </w:pPr>
    </w:lvl>
    <w:lvl w:ilvl="3" w:tplc="1C8453AC" w:tentative="1">
      <w:start w:val="1"/>
      <w:numFmt w:val="decimal"/>
      <w:lvlText w:val="%4."/>
      <w:lvlJc w:val="left"/>
      <w:pPr>
        <w:ind w:left="3600" w:hanging="360"/>
      </w:pPr>
    </w:lvl>
    <w:lvl w:ilvl="4" w:tplc="62188BB2" w:tentative="1">
      <w:start w:val="1"/>
      <w:numFmt w:val="lowerLetter"/>
      <w:lvlText w:val="%5."/>
      <w:lvlJc w:val="left"/>
      <w:pPr>
        <w:ind w:left="4320" w:hanging="360"/>
      </w:pPr>
    </w:lvl>
    <w:lvl w:ilvl="5" w:tplc="A6049904" w:tentative="1">
      <w:start w:val="1"/>
      <w:numFmt w:val="lowerRoman"/>
      <w:lvlText w:val="%6."/>
      <w:lvlJc w:val="right"/>
      <w:pPr>
        <w:ind w:left="5040" w:hanging="180"/>
      </w:pPr>
    </w:lvl>
    <w:lvl w:ilvl="6" w:tplc="B45EFFE8" w:tentative="1">
      <w:start w:val="1"/>
      <w:numFmt w:val="decimal"/>
      <w:lvlText w:val="%7."/>
      <w:lvlJc w:val="left"/>
      <w:pPr>
        <w:ind w:left="5760" w:hanging="360"/>
      </w:pPr>
    </w:lvl>
    <w:lvl w:ilvl="7" w:tplc="015228F2" w:tentative="1">
      <w:start w:val="1"/>
      <w:numFmt w:val="lowerLetter"/>
      <w:lvlText w:val="%8."/>
      <w:lvlJc w:val="left"/>
      <w:pPr>
        <w:ind w:left="6480" w:hanging="360"/>
      </w:pPr>
    </w:lvl>
    <w:lvl w:ilvl="8" w:tplc="4C70DDDA" w:tentative="1">
      <w:start w:val="1"/>
      <w:numFmt w:val="lowerRoman"/>
      <w:lvlText w:val="%9."/>
      <w:lvlJc w:val="right"/>
      <w:pPr>
        <w:ind w:left="7200" w:hanging="180"/>
      </w:pPr>
    </w:lvl>
  </w:abstractNum>
  <w:abstractNum w:abstractNumId="50" w15:restartNumberingAfterBreak="0">
    <w:nsid w:val="32290806"/>
    <w:multiLevelType w:val="hybridMultilevel"/>
    <w:tmpl w:val="0A104D1C"/>
    <w:name w:val="Articles2222222222"/>
    <w:lvl w:ilvl="0" w:tplc="DFEE57BC">
      <w:start w:val="1"/>
      <w:numFmt w:val="lowerRoman"/>
      <w:lvlText w:val="(%1)"/>
      <w:lvlJc w:val="left"/>
      <w:pPr>
        <w:ind w:left="2160" w:hanging="360"/>
      </w:pPr>
      <w:rPr>
        <w:rFonts w:hint="default"/>
        <w:b w:val="0"/>
        <w:i w:val="0"/>
      </w:rPr>
    </w:lvl>
    <w:lvl w:ilvl="1" w:tplc="19BA3822" w:tentative="1">
      <w:start w:val="1"/>
      <w:numFmt w:val="lowerLetter"/>
      <w:lvlText w:val="%2."/>
      <w:lvlJc w:val="left"/>
      <w:pPr>
        <w:ind w:left="2880" w:hanging="360"/>
      </w:pPr>
    </w:lvl>
    <w:lvl w:ilvl="2" w:tplc="FAE84EA6" w:tentative="1">
      <w:start w:val="1"/>
      <w:numFmt w:val="lowerRoman"/>
      <w:lvlText w:val="%3."/>
      <w:lvlJc w:val="right"/>
      <w:pPr>
        <w:ind w:left="3600" w:hanging="180"/>
      </w:pPr>
    </w:lvl>
    <w:lvl w:ilvl="3" w:tplc="A00A157C" w:tentative="1">
      <w:start w:val="1"/>
      <w:numFmt w:val="decimal"/>
      <w:lvlText w:val="%4."/>
      <w:lvlJc w:val="left"/>
      <w:pPr>
        <w:ind w:left="4320" w:hanging="360"/>
      </w:pPr>
    </w:lvl>
    <w:lvl w:ilvl="4" w:tplc="98509AEC" w:tentative="1">
      <w:start w:val="1"/>
      <w:numFmt w:val="lowerLetter"/>
      <w:lvlText w:val="%5."/>
      <w:lvlJc w:val="left"/>
      <w:pPr>
        <w:ind w:left="5040" w:hanging="360"/>
      </w:pPr>
    </w:lvl>
    <w:lvl w:ilvl="5" w:tplc="BE5EAED2" w:tentative="1">
      <w:start w:val="1"/>
      <w:numFmt w:val="lowerRoman"/>
      <w:lvlText w:val="%6."/>
      <w:lvlJc w:val="right"/>
      <w:pPr>
        <w:ind w:left="5760" w:hanging="180"/>
      </w:pPr>
    </w:lvl>
    <w:lvl w:ilvl="6" w:tplc="429E1AD8" w:tentative="1">
      <w:start w:val="1"/>
      <w:numFmt w:val="decimal"/>
      <w:lvlText w:val="%7."/>
      <w:lvlJc w:val="left"/>
      <w:pPr>
        <w:ind w:left="6480" w:hanging="360"/>
      </w:pPr>
    </w:lvl>
    <w:lvl w:ilvl="7" w:tplc="405C997A" w:tentative="1">
      <w:start w:val="1"/>
      <w:numFmt w:val="lowerLetter"/>
      <w:lvlText w:val="%8."/>
      <w:lvlJc w:val="left"/>
      <w:pPr>
        <w:ind w:left="7200" w:hanging="360"/>
      </w:pPr>
    </w:lvl>
    <w:lvl w:ilvl="8" w:tplc="589CE0F4" w:tentative="1">
      <w:start w:val="1"/>
      <w:numFmt w:val="lowerRoman"/>
      <w:lvlText w:val="%9."/>
      <w:lvlJc w:val="right"/>
      <w:pPr>
        <w:ind w:left="7920" w:hanging="180"/>
      </w:pPr>
    </w:lvl>
  </w:abstractNum>
  <w:abstractNum w:abstractNumId="51" w15:restartNumberingAfterBreak="0">
    <w:nsid w:val="33F57812"/>
    <w:multiLevelType w:val="hybridMultilevel"/>
    <w:tmpl w:val="BFF47210"/>
    <w:name w:val="Articles26"/>
    <w:lvl w:ilvl="0" w:tplc="72988EFC">
      <w:start w:val="1"/>
      <w:numFmt w:val="decimalZero"/>
      <w:lvlText w:val="24.%1."/>
      <w:lvlJc w:val="left"/>
      <w:pPr>
        <w:ind w:left="720" w:hanging="360"/>
      </w:pPr>
      <w:rPr>
        <w:rFonts w:ascii="Times New Roman" w:hAnsi="Times New Roman" w:hint="default"/>
        <w:b w:val="0"/>
        <w:i w:val="0"/>
        <w:sz w:val="24"/>
      </w:rPr>
    </w:lvl>
    <w:lvl w:ilvl="1" w:tplc="DAE2BC82">
      <w:start w:val="1"/>
      <w:numFmt w:val="lowerLetter"/>
      <w:lvlText w:val="%2."/>
      <w:lvlJc w:val="left"/>
      <w:pPr>
        <w:ind w:left="1440" w:hanging="360"/>
      </w:pPr>
    </w:lvl>
    <w:lvl w:ilvl="2" w:tplc="36387898">
      <w:start w:val="1"/>
      <w:numFmt w:val="lowerRoman"/>
      <w:lvlText w:val="%3."/>
      <w:lvlJc w:val="right"/>
      <w:pPr>
        <w:ind w:left="2160" w:hanging="180"/>
      </w:pPr>
    </w:lvl>
    <w:lvl w:ilvl="3" w:tplc="F30CCE50" w:tentative="1">
      <w:start w:val="1"/>
      <w:numFmt w:val="decimal"/>
      <w:lvlText w:val="%4."/>
      <w:lvlJc w:val="left"/>
      <w:pPr>
        <w:ind w:left="2880" w:hanging="360"/>
      </w:pPr>
    </w:lvl>
    <w:lvl w:ilvl="4" w:tplc="7160E6B4" w:tentative="1">
      <w:start w:val="1"/>
      <w:numFmt w:val="lowerLetter"/>
      <w:lvlText w:val="%5."/>
      <w:lvlJc w:val="left"/>
      <w:pPr>
        <w:ind w:left="3600" w:hanging="360"/>
      </w:pPr>
    </w:lvl>
    <w:lvl w:ilvl="5" w:tplc="1248AD7C" w:tentative="1">
      <w:start w:val="1"/>
      <w:numFmt w:val="lowerRoman"/>
      <w:lvlText w:val="%6."/>
      <w:lvlJc w:val="right"/>
      <w:pPr>
        <w:ind w:left="4320" w:hanging="180"/>
      </w:pPr>
    </w:lvl>
    <w:lvl w:ilvl="6" w:tplc="0B369BD8" w:tentative="1">
      <w:start w:val="1"/>
      <w:numFmt w:val="decimal"/>
      <w:lvlText w:val="%7."/>
      <w:lvlJc w:val="left"/>
      <w:pPr>
        <w:ind w:left="5040" w:hanging="360"/>
      </w:pPr>
    </w:lvl>
    <w:lvl w:ilvl="7" w:tplc="4D422E4C" w:tentative="1">
      <w:start w:val="1"/>
      <w:numFmt w:val="lowerLetter"/>
      <w:lvlText w:val="%8."/>
      <w:lvlJc w:val="left"/>
      <w:pPr>
        <w:ind w:left="5760" w:hanging="360"/>
      </w:pPr>
    </w:lvl>
    <w:lvl w:ilvl="8" w:tplc="6B647AB6" w:tentative="1">
      <w:start w:val="1"/>
      <w:numFmt w:val="lowerRoman"/>
      <w:lvlText w:val="%9."/>
      <w:lvlJc w:val="right"/>
      <w:pPr>
        <w:ind w:left="6480" w:hanging="180"/>
      </w:pPr>
    </w:lvl>
  </w:abstractNum>
  <w:abstractNum w:abstractNumId="52" w15:restartNumberingAfterBreak="0">
    <w:nsid w:val="351E0AA2"/>
    <w:multiLevelType w:val="hybridMultilevel"/>
    <w:tmpl w:val="FD3C9D82"/>
    <w:name w:val="Articles31"/>
    <w:lvl w:ilvl="0" w:tplc="75EA34C2">
      <w:start w:val="1"/>
      <w:numFmt w:val="decimalZero"/>
      <w:lvlText w:val="29.%1."/>
      <w:lvlJc w:val="left"/>
      <w:pPr>
        <w:ind w:left="720" w:hanging="360"/>
      </w:pPr>
      <w:rPr>
        <w:rFonts w:ascii="Times New Roman" w:hAnsi="Times New Roman" w:hint="default"/>
        <w:b w:val="0"/>
        <w:i w:val="0"/>
        <w:sz w:val="24"/>
      </w:rPr>
    </w:lvl>
    <w:lvl w:ilvl="1" w:tplc="5D6EBC0A" w:tentative="1">
      <w:start w:val="1"/>
      <w:numFmt w:val="lowerLetter"/>
      <w:lvlText w:val="%2."/>
      <w:lvlJc w:val="left"/>
      <w:pPr>
        <w:ind w:left="1440" w:hanging="360"/>
      </w:pPr>
    </w:lvl>
    <w:lvl w:ilvl="2" w:tplc="450C397A" w:tentative="1">
      <w:start w:val="1"/>
      <w:numFmt w:val="lowerRoman"/>
      <w:lvlText w:val="%3."/>
      <w:lvlJc w:val="right"/>
      <w:pPr>
        <w:ind w:left="2160" w:hanging="180"/>
      </w:pPr>
    </w:lvl>
    <w:lvl w:ilvl="3" w:tplc="69A8D0FA" w:tentative="1">
      <w:start w:val="1"/>
      <w:numFmt w:val="decimal"/>
      <w:lvlText w:val="%4."/>
      <w:lvlJc w:val="left"/>
      <w:pPr>
        <w:ind w:left="2880" w:hanging="360"/>
      </w:pPr>
    </w:lvl>
    <w:lvl w:ilvl="4" w:tplc="88D83428" w:tentative="1">
      <w:start w:val="1"/>
      <w:numFmt w:val="lowerLetter"/>
      <w:lvlText w:val="%5."/>
      <w:lvlJc w:val="left"/>
      <w:pPr>
        <w:ind w:left="3600" w:hanging="360"/>
      </w:pPr>
    </w:lvl>
    <w:lvl w:ilvl="5" w:tplc="53508720" w:tentative="1">
      <w:start w:val="1"/>
      <w:numFmt w:val="lowerRoman"/>
      <w:lvlText w:val="%6."/>
      <w:lvlJc w:val="right"/>
      <w:pPr>
        <w:ind w:left="4320" w:hanging="180"/>
      </w:pPr>
    </w:lvl>
    <w:lvl w:ilvl="6" w:tplc="5B66ED46" w:tentative="1">
      <w:start w:val="1"/>
      <w:numFmt w:val="decimal"/>
      <w:lvlText w:val="%7."/>
      <w:lvlJc w:val="left"/>
      <w:pPr>
        <w:ind w:left="5040" w:hanging="360"/>
      </w:pPr>
    </w:lvl>
    <w:lvl w:ilvl="7" w:tplc="588EACEA" w:tentative="1">
      <w:start w:val="1"/>
      <w:numFmt w:val="lowerLetter"/>
      <w:lvlText w:val="%8."/>
      <w:lvlJc w:val="left"/>
      <w:pPr>
        <w:ind w:left="5760" w:hanging="360"/>
      </w:pPr>
    </w:lvl>
    <w:lvl w:ilvl="8" w:tplc="2194819C" w:tentative="1">
      <w:start w:val="1"/>
      <w:numFmt w:val="lowerRoman"/>
      <w:lvlText w:val="%9."/>
      <w:lvlJc w:val="right"/>
      <w:pPr>
        <w:ind w:left="6480" w:hanging="180"/>
      </w:pPr>
    </w:lvl>
  </w:abstractNum>
  <w:abstractNum w:abstractNumId="53" w15:restartNumberingAfterBreak="0">
    <w:nsid w:val="35565A02"/>
    <w:multiLevelType w:val="hybridMultilevel"/>
    <w:tmpl w:val="570AB25C"/>
    <w:name w:val="Articles20"/>
    <w:lvl w:ilvl="0" w:tplc="9B404BAC">
      <w:start w:val="1"/>
      <w:numFmt w:val="decimalZero"/>
      <w:lvlText w:val="20.%1."/>
      <w:lvlJc w:val="left"/>
      <w:pPr>
        <w:ind w:left="720" w:hanging="360"/>
      </w:pPr>
      <w:rPr>
        <w:rFonts w:ascii="Times New Roman" w:hAnsi="Times New Roman" w:hint="default"/>
        <w:b w:val="0"/>
        <w:i w:val="0"/>
        <w:sz w:val="24"/>
      </w:rPr>
    </w:lvl>
    <w:lvl w:ilvl="1" w:tplc="5A9A30B6" w:tentative="1">
      <w:start w:val="1"/>
      <w:numFmt w:val="lowerLetter"/>
      <w:lvlText w:val="%2."/>
      <w:lvlJc w:val="left"/>
      <w:pPr>
        <w:ind w:left="1440" w:hanging="360"/>
      </w:pPr>
    </w:lvl>
    <w:lvl w:ilvl="2" w:tplc="10CA838A" w:tentative="1">
      <w:start w:val="1"/>
      <w:numFmt w:val="lowerRoman"/>
      <w:lvlText w:val="%3."/>
      <w:lvlJc w:val="right"/>
      <w:pPr>
        <w:ind w:left="2160" w:hanging="180"/>
      </w:pPr>
    </w:lvl>
    <w:lvl w:ilvl="3" w:tplc="C57839B8" w:tentative="1">
      <w:start w:val="1"/>
      <w:numFmt w:val="decimal"/>
      <w:lvlText w:val="%4."/>
      <w:lvlJc w:val="left"/>
      <w:pPr>
        <w:ind w:left="2880" w:hanging="360"/>
      </w:pPr>
    </w:lvl>
    <w:lvl w:ilvl="4" w:tplc="9342CB78" w:tentative="1">
      <w:start w:val="1"/>
      <w:numFmt w:val="lowerLetter"/>
      <w:lvlText w:val="%5."/>
      <w:lvlJc w:val="left"/>
      <w:pPr>
        <w:ind w:left="3600" w:hanging="360"/>
      </w:pPr>
    </w:lvl>
    <w:lvl w:ilvl="5" w:tplc="379608DC" w:tentative="1">
      <w:start w:val="1"/>
      <w:numFmt w:val="lowerRoman"/>
      <w:lvlText w:val="%6."/>
      <w:lvlJc w:val="right"/>
      <w:pPr>
        <w:ind w:left="4320" w:hanging="180"/>
      </w:pPr>
    </w:lvl>
    <w:lvl w:ilvl="6" w:tplc="1C6A6436" w:tentative="1">
      <w:start w:val="1"/>
      <w:numFmt w:val="decimal"/>
      <w:lvlText w:val="%7."/>
      <w:lvlJc w:val="left"/>
      <w:pPr>
        <w:ind w:left="5040" w:hanging="360"/>
      </w:pPr>
    </w:lvl>
    <w:lvl w:ilvl="7" w:tplc="F15296AC" w:tentative="1">
      <w:start w:val="1"/>
      <w:numFmt w:val="lowerLetter"/>
      <w:lvlText w:val="%8."/>
      <w:lvlJc w:val="left"/>
      <w:pPr>
        <w:ind w:left="5760" w:hanging="360"/>
      </w:pPr>
    </w:lvl>
    <w:lvl w:ilvl="8" w:tplc="CEBEF3B0" w:tentative="1">
      <w:start w:val="1"/>
      <w:numFmt w:val="lowerRoman"/>
      <w:lvlText w:val="%9."/>
      <w:lvlJc w:val="right"/>
      <w:pPr>
        <w:ind w:left="6480" w:hanging="180"/>
      </w:pPr>
    </w:lvl>
  </w:abstractNum>
  <w:abstractNum w:abstractNumId="54" w15:restartNumberingAfterBreak="0">
    <w:nsid w:val="35FD740F"/>
    <w:multiLevelType w:val="hybridMultilevel"/>
    <w:tmpl w:val="A12A551E"/>
    <w:name w:val="Articles24"/>
    <w:lvl w:ilvl="0" w:tplc="042A4028">
      <w:start w:val="1"/>
      <w:numFmt w:val="decimalZero"/>
      <w:lvlText w:val="22.%1."/>
      <w:lvlJc w:val="left"/>
      <w:pPr>
        <w:ind w:left="720" w:hanging="360"/>
      </w:pPr>
      <w:rPr>
        <w:rFonts w:ascii="Times New Roman" w:hAnsi="Times New Roman" w:hint="default"/>
        <w:b w:val="0"/>
        <w:i w:val="0"/>
        <w:sz w:val="24"/>
      </w:rPr>
    </w:lvl>
    <w:lvl w:ilvl="1" w:tplc="B1767084" w:tentative="1">
      <w:start w:val="1"/>
      <w:numFmt w:val="lowerLetter"/>
      <w:lvlText w:val="%2."/>
      <w:lvlJc w:val="left"/>
      <w:pPr>
        <w:ind w:left="1440" w:hanging="360"/>
      </w:pPr>
    </w:lvl>
    <w:lvl w:ilvl="2" w:tplc="D9DE9760" w:tentative="1">
      <w:start w:val="1"/>
      <w:numFmt w:val="lowerRoman"/>
      <w:lvlText w:val="%3."/>
      <w:lvlJc w:val="right"/>
      <w:pPr>
        <w:ind w:left="2160" w:hanging="180"/>
      </w:pPr>
    </w:lvl>
    <w:lvl w:ilvl="3" w:tplc="DD0E1A86" w:tentative="1">
      <w:start w:val="1"/>
      <w:numFmt w:val="decimal"/>
      <w:lvlText w:val="%4."/>
      <w:lvlJc w:val="left"/>
      <w:pPr>
        <w:ind w:left="2880" w:hanging="360"/>
      </w:pPr>
    </w:lvl>
    <w:lvl w:ilvl="4" w:tplc="E68040DA" w:tentative="1">
      <w:start w:val="1"/>
      <w:numFmt w:val="lowerLetter"/>
      <w:lvlText w:val="%5."/>
      <w:lvlJc w:val="left"/>
      <w:pPr>
        <w:ind w:left="3600" w:hanging="360"/>
      </w:pPr>
    </w:lvl>
    <w:lvl w:ilvl="5" w:tplc="70E45458" w:tentative="1">
      <w:start w:val="1"/>
      <w:numFmt w:val="lowerRoman"/>
      <w:lvlText w:val="%6."/>
      <w:lvlJc w:val="right"/>
      <w:pPr>
        <w:ind w:left="4320" w:hanging="180"/>
      </w:pPr>
    </w:lvl>
    <w:lvl w:ilvl="6" w:tplc="42C04C7C" w:tentative="1">
      <w:start w:val="1"/>
      <w:numFmt w:val="decimal"/>
      <w:lvlText w:val="%7."/>
      <w:lvlJc w:val="left"/>
      <w:pPr>
        <w:ind w:left="5040" w:hanging="360"/>
      </w:pPr>
    </w:lvl>
    <w:lvl w:ilvl="7" w:tplc="BEB0E56A" w:tentative="1">
      <w:start w:val="1"/>
      <w:numFmt w:val="lowerLetter"/>
      <w:lvlText w:val="%8."/>
      <w:lvlJc w:val="left"/>
      <w:pPr>
        <w:ind w:left="5760" w:hanging="360"/>
      </w:pPr>
    </w:lvl>
    <w:lvl w:ilvl="8" w:tplc="A47EDD60" w:tentative="1">
      <w:start w:val="1"/>
      <w:numFmt w:val="lowerRoman"/>
      <w:lvlText w:val="%9."/>
      <w:lvlJc w:val="right"/>
      <w:pPr>
        <w:ind w:left="6480" w:hanging="180"/>
      </w:pPr>
    </w:lvl>
  </w:abstractNum>
  <w:abstractNum w:abstractNumId="55" w15:restartNumberingAfterBreak="0">
    <w:nsid w:val="37340BBE"/>
    <w:multiLevelType w:val="hybridMultilevel"/>
    <w:tmpl w:val="2EFCDA7A"/>
    <w:name w:val="Articles422222"/>
    <w:lvl w:ilvl="0" w:tplc="35BCD620">
      <w:start w:val="1"/>
      <w:numFmt w:val="lowerRoman"/>
      <w:lvlText w:val="(%1)"/>
      <w:lvlJc w:val="left"/>
      <w:pPr>
        <w:ind w:left="2160" w:hanging="360"/>
      </w:pPr>
      <w:rPr>
        <w:rFonts w:hint="default"/>
        <w:b w:val="0"/>
        <w:i w:val="0"/>
      </w:rPr>
    </w:lvl>
    <w:lvl w:ilvl="1" w:tplc="3244C290" w:tentative="1">
      <w:start w:val="1"/>
      <w:numFmt w:val="lowerLetter"/>
      <w:lvlText w:val="%2."/>
      <w:lvlJc w:val="left"/>
      <w:pPr>
        <w:ind w:left="2880" w:hanging="360"/>
      </w:pPr>
    </w:lvl>
    <w:lvl w:ilvl="2" w:tplc="81EA8CD6" w:tentative="1">
      <w:start w:val="1"/>
      <w:numFmt w:val="lowerRoman"/>
      <w:lvlText w:val="%3."/>
      <w:lvlJc w:val="right"/>
      <w:pPr>
        <w:ind w:left="3600" w:hanging="180"/>
      </w:pPr>
    </w:lvl>
    <w:lvl w:ilvl="3" w:tplc="64CEB09C" w:tentative="1">
      <w:start w:val="1"/>
      <w:numFmt w:val="decimal"/>
      <w:lvlText w:val="%4."/>
      <w:lvlJc w:val="left"/>
      <w:pPr>
        <w:ind w:left="4320" w:hanging="360"/>
      </w:pPr>
    </w:lvl>
    <w:lvl w:ilvl="4" w:tplc="BE58E568" w:tentative="1">
      <w:start w:val="1"/>
      <w:numFmt w:val="lowerLetter"/>
      <w:lvlText w:val="%5."/>
      <w:lvlJc w:val="left"/>
      <w:pPr>
        <w:ind w:left="5040" w:hanging="360"/>
      </w:pPr>
    </w:lvl>
    <w:lvl w:ilvl="5" w:tplc="49E081FE" w:tentative="1">
      <w:start w:val="1"/>
      <w:numFmt w:val="lowerRoman"/>
      <w:lvlText w:val="%6."/>
      <w:lvlJc w:val="right"/>
      <w:pPr>
        <w:ind w:left="5760" w:hanging="180"/>
      </w:pPr>
    </w:lvl>
    <w:lvl w:ilvl="6" w:tplc="516AACAC" w:tentative="1">
      <w:start w:val="1"/>
      <w:numFmt w:val="decimal"/>
      <w:lvlText w:val="%7."/>
      <w:lvlJc w:val="left"/>
      <w:pPr>
        <w:ind w:left="6480" w:hanging="360"/>
      </w:pPr>
    </w:lvl>
    <w:lvl w:ilvl="7" w:tplc="CA90A2B6" w:tentative="1">
      <w:start w:val="1"/>
      <w:numFmt w:val="lowerLetter"/>
      <w:lvlText w:val="%8."/>
      <w:lvlJc w:val="left"/>
      <w:pPr>
        <w:ind w:left="7200" w:hanging="360"/>
      </w:pPr>
    </w:lvl>
    <w:lvl w:ilvl="8" w:tplc="C60C695E" w:tentative="1">
      <w:start w:val="1"/>
      <w:numFmt w:val="lowerRoman"/>
      <w:lvlText w:val="%9."/>
      <w:lvlJc w:val="right"/>
      <w:pPr>
        <w:ind w:left="7920" w:hanging="180"/>
      </w:pPr>
    </w:lvl>
  </w:abstractNum>
  <w:abstractNum w:abstractNumId="56" w15:restartNumberingAfterBreak="0">
    <w:nsid w:val="38153838"/>
    <w:multiLevelType w:val="hybridMultilevel"/>
    <w:tmpl w:val="D11A7DE6"/>
    <w:name w:val="Articles332232"/>
    <w:lvl w:ilvl="0" w:tplc="1CA8C224">
      <w:start w:val="1"/>
      <w:numFmt w:val="decimalZero"/>
      <w:lvlText w:val="2.%1."/>
      <w:lvlJc w:val="left"/>
      <w:pPr>
        <w:ind w:left="720" w:hanging="360"/>
      </w:pPr>
      <w:rPr>
        <w:rFonts w:ascii="Times New Roman" w:hAnsi="Times New Roman" w:hint="default"/>
        <w:b w:val="0"/>
        <w:i w:val="0"/>
        <w:sz w:val="24"/>
      </w:rPr>
    </w:lvl>
    <w:lvl w:ilvl="1" w:tplc="7AA8F302" w:tentative="1">
      <w:start w:val="1"/>
      <w:numFmt w:val="lowerLetter"/>
      <w:lvlText w:val="%2."/>
      <w:lvlJc w:val="left"/>
      <w:pPr>
        <w:ind w:left="1440" w:hanging="360"/>
      </w:pPr>
    </w:lvl>
    <w:lvl w:ilvl="2" w:tplc="34AC0CCE" w:tentative="1">
      <w:start w:val="1"/>
      <w:numFmt w:val="lowerRoman"/>
      <w:lvlText w:val="%3."/>
      <w:lvlJc w:val="right"/>
      <w:pPr>
        <w:ind w:left="2160" w:hanging="180"/>
      </w:pPr>
    </w:lvl>
    <w:lvl w:ilvl="3" w:tplc="ACDC00D0" w:tentative="1">
      <w:start w:val="1"/>
      <w:numFmt w:val="decimal"/>
      <w:lvlText w:val="%4."/>
      <w:lvlJc w:val="left"/>
      <w:pPr>
        <w:ind w:left="2880" w:hanging="360"/>
      </w:pPr>
    </w:lvl>
    <w:lvl w:ilvl="4" w:tplc="A6D0E74E" w:tentative="1">
      <w:start w:val="1"/>
      <w:numFmt w:val="lowerLetter"/>
      <w:lvlText w:val="%5."/>
      <w:lvlJc w:val="left"/>
      <w:pPr>
        <w:ind w:left="3600" w:hanging="360"/>
      </w:pPr>
    </w:lvl>
    <w:lvl w:ilvl="5" w:tplc="1A70BC98" w:tentative="1">
      <w:start w:val="1"/>
      <w:numFmt w:val="lowerRoman"/>
      <w:lvlText w:val="%6."/>
      <w:lvlJc w:val="right"/>
      <w:pPr>
        <w:ind w:left="4320" w:hanging="180"/>
      </w:pPr>
    </w:lvl>
    <w:lvl w:ilvl="6" w:tplc="AF92F552" w:tentative="1">
      <w:start w:val="1"/>
      <w:numFmt w:val="decimal"/>
      <w:lvlText w:val="%7."/>
      <w:lvlJc w:val="left"/>
      <w:pPr>
        <w:ind w:left="5040" w:hanging="360"/>
      </w:pPr>
    </w:lvl>
    <w:lvl w:ilvl="7" w:tplc="04D6C6B6" w:tentative="1">
      <w:start w:val="1"/>
      <w:numFmt w:val="lowerLetter"/>
      <w:lvlText w:val="%8."/>
      <w:lvlJc w:val="left"/>
      <w:pPr>
        <w:ind w:left="5760" w:hanging="360"/>
      </w:pPr>
    </w:lvl>
    <w:lvl w:ilvl="8" w:tplc="D64263EC" w:tentative="1">
      <w:start w:val="1"/>
      <w:numFmt w:val="lowerRoman"/>
      <w:lvlText w:val="%9."/>
      <w:lvlJc w:val="right"/>
      <w:pPr>
        <w:ind w:left="6480" w:hanging="180"/>
      </w:pPr>
    </w:lvl>
  </w:abstractNum>
  <w:abstractNum w:abstractNumId="57" w15:restartNumberingAfterBreak="0">
    <w:nsid w:val="387C23BF"/>
    <w:multiLevelType w:val="hybridMultilevel"/>
    <w:tmpl w:val="DA44DD7C"/>
    <w:name w:val="Articles10"/>
    <w:lvl w:ilvl="0" w:tplc="8746EEE6">
      <w:start w:val="1"/>
      <w:numFmt w:val="decimalZero"/>
      <w:lvlText w:val="9.%1."/>
      <w:lvlJc w:val="left"/>
      <w:pPr>
        <w:ind w:left="720" w:hanging="360"/>
      </w:pPr>
      <w:rPr>
        <w:rFonts w:ascii="Times New Roman" w:hAnsi="Times New Roman" w:hint="default"/>
        <w:b w:val="0"/>
        <w:i w:val="0"/>
        <w:sz w:val="24"/>
      </w:rPr>
    </w:lvl>
    <w:lvl w:ilvl="1" w:tplc="B7FA628E" w:tentative="1">
      <w:start w:val="1"/>
      <w:numFmt w:val="lowerLetter"/>
      <w:lvlText w:val="%2."/>
      <w:lvlJc w:val="left"/>
      <w:pPr>
        <w:ind w:left="1440" w:hanging="360"/>
      </w:pPr>
    </w:lvl>
    <w:lvl w:ilvl="2" w:tplc="3FD0870C" w:tentative="1">
      <w:start w:val="1"/>
      <w:numFmt w:val="lowerRoman"/>
      <w:lvlText w:val="%3."/>
      <w:lvlJc w:val="right"/>
      <w:pPr>
        <w:ind w:left="2160" w:hanging="180"/>
      </w:pPr>
    </w:lvl>
    <w:lvl w:ilvl="3" w:tplc="497EE810" w:tentative="1">
      <w:start w:val="1"/>
      <w:numFmt w:val="decimal"/>
      <w:lvlText w:val="%4."/>
      <w:lvlJc w:val="left"/>
      <w:pPr>
        <w:ind w:left="2880" w:hanging="360"/>
      </w:pPr>
    </w:lvl>
    <w:lvl w:ilvl="4" w:tplc="56DCCF9A" w:tentative="1">
      <w:start w:val="1"/>
      <w:numFmt w:val="lowerLetter"/>
      <w:lvlText w:val="%5."/>
      <w:lvlJc w:val="left"/>
      <w:pPr>
        <w:ind w:left="3600" w:hanging="360"/>
      </w:pPr>
    </w:lvl>
    <w:lvl w:ilvl="5" w:tplc="FDD2F1E2" w:tentative="1">
      <w:start w:val="1"/>
      <w:numFmt w:val="lowerRoman"/>
      <w:lvlText w:val="%6."/>
      <w:lvlJc w:val="right"/>
      <w:pPr>
        <w:ind w:left="4320" w:hanging="180"/>
      </w:pPr>
    </w:lvl>
    <w:lvl w:ilvl="6" w:tplc="1D965550" w:tentative="1">
      <w:start w:val="1"/>
      <w:numFmt w:val="decimal"/>
      <w:lvlText w:val="%7."/>
      <w:lvlJc w:val="left"/>
      <w:pPr>
        <w:ind w:left="5040" w:hanging="360"/>
      </w:pPr>
    </w:lvl>
    <w:lvl w:ilvl="7" w:tplc="476C4D5C" w:tentative="1">
      <w:start w:val="1"/>
      <w:numFmt w:val="lowerLetter"/>
      <w:lvlText w:val="%8."/>
      <w:lvlJc w:val="left"/>
      <w:pPr>
        <w:ind w:left="5760" w:hanging="360"/>
      </w:pPr>
    </w:lvl>
    <w:lvl w:ilvl="8" w:tplc="4B58FF5E" w:tentative="1">
      <w:start w:val="1"/>
      <w:numFmt w:val="lowerRoman"/>
      <w:lvlText w:val="%9."/>
      <w:lvlJc w:val="right"/>
      <w:pPr>
        <w:ind w:left="6480" w:hanging="180"/>
      </w:pPr>
    </w:lvl>
  </w:abstractNum>
  <w:abstractNum w:abstractNumId="58" w15:restartNumberingAfterBreak="0">
    <w:nsid w:val="39715F95"/>
    <w:multiLevelType w:val="hybridMultilevel"/>
    <w:tmpl w:val="02FA9C42"/>
    <w:name w:val="Articles25"/>
    <w:lvl w:ilvl="0" w:tplc="D0725798">
      <w:start w:val="1"/>
      <w:numFmt w:val="decimalZero"/>
      <w:lvlText w:val="23.%1."/>
      <w:lvlJc w:val="left"/>
      <w:pPr>
        <w:ind w:left="720" w:hanging="360"/>
      </w:pPr>
      <w:rPr>
        <w:rFonts w:ascii="Times New Roman" w:hAnsi="Times New Roman" w:hint="default"/>
        <w:b w:val="0"/>
        <w:i w:val="0"/>
        <w:sz w:val="24"/>
      </w:rPr>
    </w:lvl>
    <w:lvl w:ilvl="1" w:tplc="ECBA24A2" w:tentative="1">
      <w:start w:val="1"/>
      <w:numFmt w:val="lowerLetter"/>
      <w:lvlText w:val="%2."/>
      <w:lvlJc w:val="left"/>
      <w:pPr>
        <w:ind w:left="1440" w:hanging="360"/>
      </w:pPr>
    </w:lvl>
    <w:lvl w:ilvl="2" w:tplc="D1A2C520" w:tentative="1">
      <w:start w:val="1"/>
      <w:numFmt w:val="lowerRoman"/>
      <w:lvlText w:val="%3."/>
      <w:lvlJc w:val="right"/>
      <w:pPr>
        <w:ind w:left="2160" w:hanging="180"/>
      </w:pPr>
    </w:lvl>
    <w:lvl w:ilvl="3" w:tplc="096013F0" w:tentative="1">
      <w:start w:val="1"/>
      <w:numFmt w:val="decimal"/>
      <w:lvlText w:val="%4."/>
      <w:lvlJc w:val="left"/>
      <w:pPr>
        <w:ind w:left="2880" w:hanging="360"/>
      </w:pPr>
    </w:lvl>
    <w:lvl w:ilvl="4" w:tplc="5DCA6200" w:tentative="1">
      <w:start w:val="1"/>
      <w:numFmt w:val="lowerLetter"/>
      <w:lvlText w:val="%5."/>
      <w:lvlJc w:val="left"/>
      <w:pPr>
        <w:ind w:left="3600" w:hanging="360"/>
      </w:pPr>
    </w:lvl>
    <w:lvl w:ilvl="5" w:tplc="0C52E17A" w:tentative="1">
      <w:start w:val="1"/>
      <w:numFmt w:val="lowerRoman"/>
      <w:lvlText w:val="%6."/>
      <w:lvlJc w:val="right"/>
      <w:pPr>
        <w:ind w:left="4320" w:hanging="180"/>
      </w:pPr>
    </w:lvl>
    <w:lvl w:ilvl="6" w:tplc="9C7CAE34" w:tentative="1">
      <w:start w:val="1"/>
      <w:numFmt w:val="decimal"/>
      <w:lvlText w:val="%7."/>
      <w:lvlJc w:val="left"/>
      <w:pPr>
        <w:ind w:left="5040" w:hanging="360"/>
      </w:pPr>
    </w:lvl>
    <w:lvl w:ilvl="7" w:tplc="8C0E5A02" w:tentative="1">
      <w:start w:val="1"/>
      <w:numFmt w:val="lowerLetter"/>
      <w:lvlText w:val="%8."/>
      <w:lvlJc w:val="left"/>
      <w:pPr>
        <w:ind w:left="5760" w:hanging="360"/>
      </w:pPr>
    </w:lvl>
    <w:lvl w:ilvl="8" w:tplc="5ED69656" w:tentative="1">
      <w:start w:val="1"/>
      <w:numFmt w:val="lowerRoman"/>
      <w:lvlText w:val="%9."/>
      <w:lvlJc w:val="right"/>
      <w:pPr>
        <w:ind w:left="6480" w:hanging="180"/>
      </w:pPr>
    </w:lvl>
  </w:abstractNum>
  <w:abstractNum w:abstractNumId="59" w15:restartNumberingAfterBreak="0">
    <w:nsid w:val="3BAA24EC"/>
    <w:multiLevelType w:val="hybridMultilevel"/>
    <w:tmpl w:val="9314F728"/>
    <w:name w:val="Articles4222223222224222222222222222222222222"/>
    <w:lvl w:ilvl="0" w:tplc="BBC866E8">
      <w:start w:val="1"/>
      <w:numFmt w:val="lowerRoman"/>
      <w:lvlText w:val="(%1)"/>
      <w:lvlJc w:val="left"/>
      <w:pPr>
        <w:ind w:left="2880" w:hanging="360"/>
      </w:pPr>
      <w:rPr>
        <w:rFonts w:hint="default"/>
        <w:b w:val="0"/>
        <w:i w:val="0"/>
      </w:rPr>
    </w:lvl>
    <w:lvl w:ilvl="1" w:tplc="5E1CC338">
      <w:start w:val="1"/>
      <w:numFmt w:val="lowerLetter"/>
      <w:lvlText w:val="(%2)"/>
      <w:lvlJc w:val="left"/>
      <w:pPr>
        <w:ind w:left="3600" w:hanging="360"/>
      </w:pPr>
      <w:rPr>
        <w:rFonts w:hint="default"/>
      </w:rPr>
    </w:lvl>
    <w:lvl w:ilvl="2" w:tplc="CD82AE64" w:tentative="1">
      <w:start w:val="1"/>
      <w:numFmt w:val="lowerRoman"/>
      <w:lvlText w:val="%3."/>
      <w:lvlJc w:val="right"/>
      <w:pPr>
        <w:ind w:left="4320" w:hanging="180"/>
      </w:pPr>
    </w:lvl>
    <w:lvl w:ilvl="3" w:tplc="D2EC29F8" w:tentative="1">
      <w:start w:val="1"/>
      <w:numFmt w:val="decimal"/>
      <w:lvlText w:val="%4."/>
      <w:lvlJc w:val="left"/>
      <w:pPr>
        <w:ind w:left="5040" w:hanging="360"/>
      </w:pPr>
    </w:lvl>
    <w:lvl w:ilvl="4" w:tplc="6A40856C" w:tentative="1">
      <w:start w:val="1"/>
      <w:numFmt w:val="lowerLetter"/>
      <w:lvlText w:val="%5."/>
      <w:lvlJc w:val="left"/>
      <w:pPr>
        <w:ind w:left="5760" w:hanging="360"/>
      </w:pPr>
    </w:lvl>
    <w:lvl w:ilvl="5" w:tplc="1FE01412" w:tentative="1">
      <w:start w:val="1"/>
      <w:numFmt w:val="lowerRoman"/>
      <w:lvlText w:val="%6."/>
      <w:lvlJc w:val="right"/>
      <w:pPr>
        <w:ind w:left="6480" w:hanging="180"/>
      </w:pPr>
    </w:lvl>
    <w:lvl w:ilvl="6" w:tplc="7D4ADE5C" w:tentative="1">
      <w:start w:val="1"/>
      <w:numFmt w:val="decimal"/>
      <w:lvlText w:val="%7."/>
      <w:lvlJc w:val="left"/>
      <w:pPr>
        <w:ind w:left="7200" w:hanging="360"/>
      </w:pPr>
    </w:lvl>
    <w:lvl w:ilvl="7" w:tplc="FC32C428" w:tentative="1">
      <w:start w:val="1"/>
      <w:numFmt w:val="lowerLetter"/>
      <w:lvlText w:val="%8."/>
      <w:lvlJc w:val="left"/>
      <w:pPr>
        <w:ind w:left="7920" w:hanging="360"/>
      </w:pPr>
    </w:lvl>
    <w:lvl w:ilvl="8" w:tplc="BB703A4E" w:tentative="1">
      <w:start w:val="1"/>
      <w:numFmt w:val="lowerRoman"/>
      <w:lvlText w:val="%9."/>
      <w:lvlJc w:val="right"/>
      <w:pPr>
        <w:ind w:left="8640" w:hanging="180"/>
      </w:pPr>
    </w:lvl>
  </w:abstractNum>
  <w:abstractNum w:abstractNumId="60" w15:restartNumberingAfterBreak="0">
    <w:nsid w:val="3D3303CC"/>
    <w:multiLevelType w:val="hybridMultilevel"/>
    <w:tmpl w:val="AE9074CC"/>
    <w:name w:val="Articles4222223222"/>
    <w:lvl w:ilvl="0" w:tplc="8B78FA92">
      <w:start w:val="1"/>
      <w:numFmt w:val="lowerLetter"/>
      <w:lvlText w:val="(%1)"/>
      <w:lvlJc w:val="left"/>
      <w:pPr>
        <w:ind w:left="1440" w:hanging="360"/>
      </w:pPr>
      <w:rPr>
        <w:rFonts w:hint="default"/>
        <w:b w:val="0"/>
        <w:i w:val="0"/>
      </w:rPr>
    </w:lvl>
    <w:lvl w:ilvl="1" w:tplc="522E43CC" w:tentative="1">
      <w:start w:val="1"/>
      <w:numFmt w:val="lowerLetter"/>
      <w:lvlText w:val="%2."/>
      <w:lvlJc w:val="left"/>
      <w:pPr>
        <w:ind w:left="2160" w:hanging="360"/>
      </w:pPr>
    </w:lvl>
    <w:lvl w:ilvl="2" w:tplc="73305A78" w:tentative="1">
      <w:start w:val="1"/>
      <w:numFmt w:val="lowerRoman"/>
      <w:lvlText w:val="%3."/>
      <w:lvlJc w:val="right"/>
      <w:pPr>
        <w:ind w:left="2880" w:hanging="180"/>
      </w:pPr>
    </w:lvl>
    <w:lvl w:ilvl="3" w:tplc="3266E81C" w:tentative="1">
      <w:start w:val="1"/>
      <w:numFmt w:val="decimal"/>
      <w:lvlText w:val="%4."/>
      <w:lvlJc w:val="left"/>
      <w:pPr>
        <w:ind w:left="3600" w:hanging="360"/>
      </w:pPr>
    </w:lvl>
    <w:lvl w:ilvl="4" w:tplc="1B48D9A4" w:tentative="1">
      <w:start w:val="1"/>
      <w:numFmt w:val="lowerLetter"/>
      <w:lvlText w:val="%5."/>
      <w:lvlJc w:val="left"/>
      <w:pPr>
        <w:ind w:left="4320" w:hanging="360"/>
      </w:pPr>
    </w:lvl>
    <w:lvl w:ilvl="5" w:tplc="EEFE2C40" w:tentative="1">
      <w:start w:val="1"/>
      <w:numFmt w:val="lowerRoman"/>
      <w:lvlText w:val="%6."/>
      <w:lvlJc w:val="right"/>
      <w:pPr>
        <w:ind w:left="5040" w:hanging="180"/>
      </w:pPr>
    </w:lvl>
    <w:lvl w:ilvl="6" w:tplc="154A2000" w:tentative="1">
      <w:start w:val="1"/>
      <w:numFmt w:val="decimal"/>
      <w:lvlText w:val="%7."/>
      <w:lvlJc w:val="left"/>
      <w:pPr>
        <w:ind w:left="5760" w:hanging="360"/>
      </w:pPr>
    </w:lvl>
    <w:lvl w:ilvl="7" w:tplc="EE20E13C" w:tentative="1">
      <w:start w:val="1"/>
      <w:numFmt w:val="lowerLetter"/>
      <w:lvlText w:val="%8."/>
      <w:lvlJc w:val="left"/>
      <w:pPr>
        <w:ind w:left="6480" w:hanging="360"/>
      </w:pPr>
    </w:lvl>
    <w:lvl w:ilvl="8" w:tplc="41BC53FC" w:tentative="1">
      <w:start w:val="1"/>
      <w:numFmt w:val="lowerRoman"/>
      <w:lvlText w:val="%9."/>
      <w:lvlJc w:val="right"/>
      <w:pPr>
        <w:ind w:left="7200" w:hanging="180"/>
      </w:pPr>
    </w:lvl>
  </w:abstractNum>
  <w:abstractNum w:abstractNumId="61" w15:restartNumberingAfterBreak="0">
    <w:nsid w:val="3D9948F8"/>
    <w:multiLevelType w:val="hybridMultilevel"/>
    <w:tmpl w:val="3AA67322"/>
    <w:name w:val="Articles42222232222222"/>
    <w:lvl w:ilvl="0" w:tplc="F20AF674">
      <w:start w:val="1"/>
      <w:numFmt w:val="lowerRoman"/>
      <w:lvlText w:val="(%1)"/>
      <w:lvlJc w:val="left"/>
      <w:pPr>
        <w:ind w:left="2160" w:hanging="360"/>
      </w:pPr>
      <w:rPr>
        <w:rFonts w:hint="default"/>
        <w:b w:val="0"/>
        <w:i w:val="0"/>
      </w:rPr>
    </w:lvl>
    <w:lvl w:ilvl="1" w:tplc="7FC88912" w:tentative="1">
      <w:start w:val="1"/>
      <w:numFmt w:val="lowerLetter"/>
      <w:lvlText w:val="%2."/>
      <w:lvlJc w:val="left"/>
      <w:pPr>
        <w:ind w:left="1440" w:hanging="360"/>
      </w:pPr>
    </w:lvl>
    <w:lvl w:ilvl="2" w:tplc="1E82D2EE" w:tentative="1">
      <w:start w:val="1"/>
      <w:numFmt w:val="lowerRoman"/>
      <w:lvlText w:val="%3."/>
      <w:lvlJc w:val="right"/>
      <w:pPr>
        <w:ind w:left="2160" w:hanging="180"/>
      </w:pPr>
    </w:lvl>
    <w:lvl w:ilvl="3" w:tplc="860E6B60" w:tentative="1">
      <w:start w:val="1"/>
      <w:numFmt w:val="decimal"/>
      <w:lvlText w:val="%4."/>
      <w:lvlJc w:val="left"/>
      <w:pPr>
        <w:ind w:left="2880" w:hanging="360"/>
      </w:pPr>
    </w:lvl>
    <w:lvl w:ilvl="4" w:tplc="CE80AC04" w:tentative="1">
      <w:start w:val="1"/>
      <w:numFmt w:val="lowerLetter"/>
      <w:lvlText w:val="%5."/>
      <w:lvlJc w:val="left"/>
      <w:pPr>
        <w:ind w:left="3600" w:hanging="360"/>
      </w:pPr>
    </w:lvl>
    <w:lvl w:ilvl="5" w:tplc="C190689C" w:tentative="1">
      <w:start w:val="1"/>
      <w:numFmt w:val="lowerRoman"/>
      <w:lvlText w:val="%6."/>
      <w:lvlJc w:val="right"/>
      <w:pPr>
        <w:ind w:left="4320" w:hanging="180"/>
      </w:pPr>
    </w:lvl>
    <w:lvl w:ilvl="6" w:tplc="B8B23216" w:tentative="1">
      <w:start w:val="1"/>
      <w:numFmt w:val="decimal"/>
      <w:lvlText w:val="%7."/>
      <w:lvlJc w:val="left"/>
      <w:pPr>
        <w:ind w:left="5040" w:hanging="360"/>
      </w:pPr>
    </w:lvl>
    <w:lvl w:ilvl="7" w:tplc="004CA0C8" w:tentative="1">
      <w:start w:val="1"/>
      <w:numFmt w:val="lowerLetter"/>
      <w:lvlText w:val="%8."/>
      <w:lvlJc w:val="left"/>
      <w:pPr>
        <w:ind w:left="5760" w:hanging="360"/>
      </w:pPr>
    </w:lvl>
    <w:lvl w:ilvl="8" w:tplc="8C38E604" w:tentative="1">
      <w:start w:val="1"/>
      <w:numFmt w:val="lowerRoman"/>
      <w:lvlText w:val="%9."/>
      <w:lvlJc w:val="right"/>
      <w:pPr>
        <w:ind w:left="6480" w:hanging="180"/>
      </w:pPr>
    </w:lvl>
  </w:abstractNum>
  <w:abstractNum w:abstractNumId="62" w15:restartNumberingAfterBreak="0">
    <w:nsid w:val="3E784228"/>
    <w:multiLevelType w:val="hybridMultilevel"/>
    <w:tmpl w:val="C1CC49DE"/>
    <w:name w:val="Articles30"/>
    <w:lvl w:ilvl="0" w:tplc="13A860BC">
      <w:start w:val="1"/>
      <w:numFmt w:val="decimalZero"/>
      <w:lvlText w:val="28.%1."/>
      <w:lvlJc w:val="left"/>
      <w:pPr>
        <w:ind w:left="720" w:hanging="360"/>
      </w:pPr>
      <w:rPr>
        <w:rFonts w:ascii="Times New Roman" w:hAnsi="Times New Roman" w:hint="default"/>
        <w:b w:val="0"/>
        <w:i w:val="0"/>
        <w:sz w:val="24"/>
      </w:rPr>
    </w:lvl>
    <w:lvl w:ilvl="1" w:tplc="6846BB4E" w:tentative="1">
      <w:start w:val="1"/>
      <w:numFmt w:val="lowerLetter"/>
      <w:lvlText w:val="%2."/>
      <w:lvlJc w:val="left"/>
      <w:pPr>
        <w:ind w:left="1440" w:hanging="360"/>
      </w:pPr>
    </w:lvl>
    <w:lvl w:ilvl="2" w:tplc="26364B5C" w:tentative="1">
      <w:start w:val="1"/>
      <w:numFmt w:val="lowerRoman"/>
      <w:lvlText w:val="%3."/>
      <w:lvlJc w:val="right"/>
      <w:pPr>
        <w:ind w:left="2160" w:hanging="180"/>
      </w:pPr>
    </w:lvl>
    <w:lvl w:ilvl="3" w:tplc="762E4E74" w:tentative="1">
      <w:start w:val="1"/>
      <w:numFmt w:val="decimal"/>
      <w:lvlText w:val="%4."/>
      <w:lvlJc w:val="left"/>
      <w:pPr>
        <w:ind w:left="2880" w:hanging="360"/>
      </w:pPr>
    </w:lvl>
    <w:lvl w:ilvl="4" w:tplc="239C81AE" w:tentative="1">
      <w:start w:val="1"/>
      <w:numFmt w:val="lowerLetter"/>
      <w:lvlText w:val="%5."/>
      <w:lvlJc w:val="left"/>
      <w:pPr>
        <w:ind w:left="3600" w:hanging="360"/>
      </w:pPr>
    </w:lvl>
    <w:lvl w:ilvl="5" w:tplc="6CFA2CD6" w:tentative="1">
      <w:start w:val="1"/>
      <w:numFmt w:val="lowerRoman"/>
      <w:lvlText w:val="%6."/>
      <w:lvlJc w:val="right"/>
      <w:pPr>
        <w:ind w:left="4320" w:hanging="180"/>
      </w:pPr>
    </w:lvl>
    <w:lvl w:ilvl="6" w:tplc="8D4AD356" w:tentative="1">
      <w:start w:val="1"/>
      <w:numFmt w:val="decimal"/>
      <w:lvlText w:val="%7."/>
      <w:lvlJc w:val="left"/>
      <w:pPr>
        <w:ind w:left="5040" w:hanging="360"/>
      </w:pPr>
    </w:lvl>
    <w:lvl w:ilvl="7" w:tplc="1030667E" w:tentative="1">
      <w:start w:val="1"/>
      <w:numFmt w:val="lowerLetter"/>
      <w:lvlText w:val="%8."/>
      <w:lvlJc w:val="left"/>
      <w:pPr>
        <w:ind w:left="5760" w:hanging="360"/>
      </w:pPr>
    </w:lvl>
    <w:lvl w:ilvl="8" w:tplc="69BA5F76" w:tentative="1">
      <w:start w:val="1"/>
      <w:numFmt w:val="lowerRoman"/>
      <w:lvlText w:val="%9."/>
      <w:lvlJc w:val="right"/>
      <w:pPr>
        <w:ind w:left="6480" w:hanging="180"/>
      </w:pPr>
    </w:lvl>
  </w:abstractNum>
  <w:abstractNum w:abstractNumId="63" w15:restartNumberingAfterBreak="0">
    <w:nsid w:val="3FD213E8"/>
    <w:multiLevelType w:val="hybridMultilevel"/>
    <w:tmpl w:val="CB867E04"/>
    <w:name w:val="Articles4222222"/>
    <w:lvl w:ilvl="0" w:tplc="ADA88BE8">
      <w:start w:val="1"/>
      <w:numFmt w:val="lowerLetter"/>
      <w:lvlText w:val="(%1)"/>
      <w:lvlJc w:val="left"/>
      <w:pPr>
        <w:ind w:left="720" w:hanging="360"/>
      </w:pPr>
      <w:rPr>
        <w:rFonts w:hint="default"/>
        <w:b w:val="0"/>
        <w:i w:val="0"/>
      </w:rPr>
    </w:lvl>
    <w:lvl w:ilvl="1" w:tplc="B5D2A82A" w:tentative="1">
      <w:start w:val="1"/>
      <w:numFmt w:val="lowerLetter"/>
      <w:lvlText w:val="%2."/>
      <w:lvlJc w:val="left"/>
      <w:pPr>
        <w:ind w:left="1440" w:hanging="360"/>
      </w:pPr>
    </w:lvl>
    <w:lvl w:ilvl="2" w:tplc="C5A6E696" w:tentative="1">
      <w:start w:val="1"/>
      <w:numFmt w:val="lowerRoman"/>
      <w:lvlText w:val="%3."/>
      <w:lvlJc w:val="right"/>
      <w:pPr>
        <w:ind w:left="2160" w:hanging="180"/>
      </w:pPr>
    </w:lvl>
    <w:lvl w:ilvl="3" w:tplc="998C3E38" w:tentative="1">
      <w:start w:val="1"/>
      <w:numFmt w:val="decimal"/>
      <w:lvlText w:val="%4."/>
      <w:lvlJc w:val="left"/>
      <w:pPr>
        <w:ind w:left="2880" w:hanging="360"/>
      </w:pPr>
    </w:lvl>
    <w:lvl w:ilvl="4" w:tplc="76646B38" w:tentative="1">
      <w:start w:val="1"/>
      <w:numFmt w:val="lowerLetter"/>
      <w:lvlText w:val="%5."/>
      <w:lvlJc w:val="left"/>
      <w:pPr>
        <w:ind w:left="3600" w:hanging="360"/>
      </w:pPr>
    </w:lvl>
    <w:lvl w:ilvl="5" w:tplc="DAF2028C" w:tentative="1">
      <w:start w:val="1"/>
      <w:numFmt w:val="lowerRoman"/>
      <w:lvlText w:val="%6."/>
      <w:lvlJc w:val="right"/>
      <w:pPr>
        <w:ind w:left="4320" w:hanging="180"/>
      </w:pPr>
    </w:lvl>
    <w:lvl w:ilvl="6" w:tplc="07545F5A" w:tentative="1">
      <w:start w:val="1"/>
      <w:numFmt w:val="decimal"/>
      <w:lvlText w:val="%7."/>
      <w:lvlJc w:val="left"/>
      <w:pPr>
        <w:ind w:left="5040" w:hanging="360"/>
      </w:pPr>
    </w:lvl>
    <w:lvl w:ilvl="7" w:tplc="8A2A0EB8" w:tentative="1">
      <w:start w:val="1"/>
      <w:numFmt w:val="lowerLetter"/>
      <w:lvlText w:val="%8."/>
      <w:lvlJc w:val="left"/>
      <w:pPr>
        <w:ind w:left="5760" w:hanging="360"/>
      </w:pPr>
    </w:lvl>
    <w:lvl w:ilvl="8" w:tplc="1CDC82AA" w:tentative="1">
      <w:start w:val="1"/>
      <w:numFmt w:val="lowerRoman"/>
      <w:lvlText w:val="%9."/>
      <w:lvlJc w:val="right"/>
      <w:pPr>
        <w:ind w:left="6480" w:hanging="180"/>
      </w:pPr>
    </w:lvl>
  </w:abstractNum>
  <w:abstractNum w:abstractNumId="64" w15:restartNumberingAfterBreak="0">
    <w:nsid w:val="40912EEC"/>
    <w:multiLevelType w:val="multilevel"/>
    <w:tmpl w:val="39EC865C"/>
    <w:styleLink w:val="Headings"/>
    <w:lvl w:ilvl="0">
      <w:start w:val="1"/>
      <w:numFmt w:val="decimal"/>
      <w:lvlText w:val="ARTICLE %1."/>
      <w:lvlJc w:val="left"/>
      <w:pPr>
        <w:ind w:left="1728" w:hanging="1728"/>
      </w:pPr>
    </w:lvl>
    <w:lvl w:ilvl="1">
      <w:start w:val="1"/>
      <w:numFmt w:val="decimalZero"/>
      <w:lvlText w:val="%1.%2"/>
      <w:lvlJc w:val="left"/>
      <w:pPr>
        <w:ind w:left="864" w:hanging="864"/>
      </w:pPr>
    </w:lvl>
    <w:lvl w:ilvl="2">
      <w:start w:val="1"/>
      <w:numFmt w:val="lowerLetter"/>
      <w:lvlText w:val="(%3)"/>
      <w:lvlJc w:val="left"/>
      <w:pPr>
        <w:ind w:left="1728" w:hanging="864"/>
      </w:pPr>
    </w:lvl>
    <w:lvl w:ilvl="3">
      <w:start w:val="1"/>
      <w:numFmt w:val="lowerRoman"/>
      <w:lvlText w:val="(%4)"/>
      <w:lvlJc w:val="left"/>
      <w:pPr>
        <w:ind w:left="2664" w:hanging="864"/>
      </w:pPr>
    </w:lvl>
    <w:lvl w:ilvl="4">
      <w:start w:val="1"/>
      <w:numFmt w:val="upperLetter"/>
      <w:lvlText w:val="(%5)"/>
      <w:lvlJc w:val="left"/>
      <w:pPr>
        <w:ind w:left="3456" w:hanging="864"/>
      </w:pPr>
    </w:lvl>
    <w:lvl w:ilvl="5">
      <w:start w:val="1"/>
      <w:numFmt w:val="none"/>
      <w:lvlText w:val=""/>
      <w:lvlJc w:val="left"/>
      <w:pPr>
        <w:ind w:left="4320" w:hanging="864"/>
      </w:pPr>
    </w:lvl>
    <w:lvl w:ilvl="6">
      <w:start w:val="1"/>
      <w:numFmt w:val="decimal"/>
      <w:lvlText w:val="%7."/>
      <w:lvlJc w:val="left"/>
      <w:pPr>
        <w:ind w:left="6048" w:hanging="864"/>
      </w:pPr>
    </w:lvl>
    <w:lvl w:ilvl="7">
      <w:start w:val="1"/>
      <w:numFmt w:val="lowerLetter"/>
      <w:lvlText w:val="%8."/>
      <w:lvlJc w:val="left"/>
      <w:pPr>
        <w:ind w:left="6912" w:hanging="864"/>
      </w:pPr>
    </w:lvl>
    <w:lvl w:ilvl="8">
      <w:start w:val="1"/>
      <w:numFmt w:val="lowerRoman"/>
      <w:lvlText w:val="%9."/>
      <w:lvlJc w:val="left"/>
      <w:pPr>
        <w:ind w:left="7776" w:hanging="864"/>
      </w:pPr>
    </w:lvl>
  </w:abstractNum>
  <w:abstractNum w:abstractNumId="65" w15:restartNumberingAfterBreak="0">
    <w:nsid w:val="4179072B"/>
    <w:multiLevelType w:val="hybridMultilevel"/>
    <w:tmpl w:val="5DF60924"/>
    <w:name w:val="Articles22222224"/>
    <w:lvl w:ilvl="0" w:tplc="C8609D1A">
      <w:start w:val="1"/>
      <w:numFmt w:val="lowerLetter"/>
      <w:lvlText w:val="(%1)"/>
      <w:lvlJc w:val="left"/>
      <w:pPr>
        <w:ind w:left="1800" w:hanging="360"/>
      </w:pPr>
      <w:rPr>
        <w:rFonts w:hint="default"/>
        <w:b w:val="0"/>
        <w:i w:val="0"/>
      </w:rPr>
    </w:lvl>
    <w:lvl w:ilvl="1" w:tplc="9A2E3F0C" w:tentative="1">
      <w:start w:val="1"/>
      <w:numFmt w:val="lowerLetter"/>
      <w:lvlText w:val="%2."/>
      <w:lvlJc w:val="left"/>
      <w:pPr>
        <w:ind w:left="2520" w:hanging="360"/>
      </w:pPr>
    </w:lvl>
    <w:lvl w:ilvl="2" w:tplc="2C24AA32" w:tentative="1">
      <w:start w:val="1"/>
      <w:numFmt w:val="lowerRoman"/>
      <w:lvlText w:val="%3."/>
      <w:lvlJc w:val="right"/>
      <w:pPr>
        <w:ind w:left="3240" w:hanging="180"/>
      </w:pPr>
    </w:lvl>
    <w:lvl w:ilvl="3" w:tplc="F16A36FA" w:tentative="1">
      <w:start w:val="1"/>
      <w:numFmt w:val="decimal"/>
      <w:lvlText w:val="%4."/>
      <w:lvlJc w:val="left"/>
      <w:pPr>
        <w:ind w:left="3960" w:hanging="360"/>
      </w:pPr>
    </w:lvl>
    <w:lvl w:ilvl="4" w:tplc="82D0CC6C" w:tentative="1">
      <w:start w:val="1"/>
      <w:numFmt w:val="lowerLetter"/>
      <w:lvlText w:val="%5."/>
      <w:lvlJc w:val="left"/>
      <w:pPr>
        <w:ind w:left="4680" w:hanging="360"/>
      </w:pPr>
    </w:lvl>
    <w:lvl w:ilvl="5" w:tplc="073E21C8" w:tentative="1">
      <w:start w:val="1"/>
      <w:numFmt w:val="lowerRoman"/>
      <w:lvlText w:val="%6."/>
      <w:lvlJc w:val="right"/>
      <w:pPr>
        <w:ind w:left="5400" w:hanging="180"/>
      </w:pPr>
    </w:lvl>
    <w:lvl w:ilvl="6" w:tplc="4322CED2" w:tentative="1">
      <w:start w:val="1"/>
      <w:numFmt w:val="decimal"/>
      <w:lvlText w:val="%7."/>
      <w:lvlJc w:val="left"/>
      <w:pPr>
        <w:ind w:left="6120" w:hanging="360"/>
      </w:pPr>
    </w:lvl>
    <w:lvl w:ilvl="7" w:tplc="D16EE100" w:tentative="1">
      <w:start w:val="1"/>
      <w:numFmt w:val="lowerLetter"/>
      <w:lvlText w:val="%8."/>
      <w:lvlJc w:val="left"/>
      <w:pPr>
        <w:ind w:left="6840" w:hanging="360"/>
      </w:pPr>
    </w:lvl>
    <w:lvl w:ilvl="8" w:tplc="59E057F6" w:tentative="1">
      <w:start w:val="1"/>
      <w:numFmt w:val="lowerRoman"/>
      <w:lvlText w:val="%9."/>
      <w:lvlJc w:val="right"/>
      <w:pPr>
        <w:ind w:left="7560" w:hanging="180"/>
      </w:pPr>
    </w:lvl>
  </w:abstractNum>
  <w:abstractNum w:abstractNumId="66" w15:restartNumberingAfterBreak="0">
    <w:nsid w:val="41CC6F55"/>
    <w:multiLevelType w:val="multilevel"/>
    <w:tmpl w:val="24E4989A"/>
    <w:lvl w:ilvl="0">
      <w:start w:val="1"/>
      <w:numFmt w:val="decimal"/>
      <w:pStyle w:val="0SCEMainLevel1-Article"/>
      <w:lvlText w:val="ARTICLE %1."/>
      <w:lvlJc w:val="left"/>
      <w:pPr>
        <w:ind w:left="1800" w:hanging="1800"/>
      </w:pPr>
      <w:rPr>
        <w:rFonts w:ascii="Times New Roman" w:hAnsi="Times New Roman" w:cs="Times New Roman" w:hint="default"/>
        <w:b/>
        <w:bCs/>
        <w:i w:val="0"/>
        <w:iCs w:val="0"/>
        <w:caps/>
        <w:spacing w:val="0"/>
        <w:sz w:val="24"/>
        <w:szCs w:val="24"/>
      </w:rPr>
    </w:lvl>
    <w:lvl w:ilvl="1">
      <w:start w:val="6"/>
      <w:numFmt w:val="decimalZero"/>
      <w:pStyle w:val="0SCEMainLevel2-101102201"/>
      <w:isLgl/>
      <w:lvlText w:val="%1.%2"/>
      <w:lvlJc w:val="left"/>
      <w:pPr>
        <w:ind w:left="72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lowerLetter"/>
      <w:pStyle w:val="0SCEMainLevel3-abc"/>
      <w:lvlText w:val="(%3)"/>
      <w:lvlJc w:val="left"/>
      <w:pPr>
        <w:tabs>
          <w:tab w:val="num" w:pos="1440"/>
        </w:tabs>
        <w:ind w:left="1440" w:hanging="720"/>
      </w:pPr>
      <w:rPr>
        <w:i w:val="0"/>
        <w:iCs/>
        <w:color w:val="auto"/>
        <w:u w:val="none"/>
        <w:specVanish w:val="0"/>
      </w:rPr>
    </w:lvl>
    <w:lvl w:ilvl="3">
      <w:start w:val="1"/>
      <w:numFmt w:val="lowerRoman"/>
      <w:pStyle w:val="0SCEMainLevel4-iiiiii"/>
      <w:lvlText w:val="(%4)"/>
      <w:lvlJc w:val="left"/>
      <w:pPr>
        <w:tabs>
          <w:tab w:val="num" w:pos="720"/>
        </w:tabs>
        <w:ind w:left="2160" w:hanging="720"/>
      </w:pPr>
      <w:rPr>
        <w:i w:val="0"/>
        <w:iCs/>
        <w:color w:val="auto"/>
        <w:specVanish w:val="0"/>
      </w:rPr>
    </w:lvl>
    <w:lvl w:ilvl="4">
      <w:start w:val="1"/>
      <w:numFmt w:val="upperLetter"/>
      <w:pStyle w:val="0SCEMainLevel5-ABC"/>
      <w:lvlText w:val="(%5)"/>
      <w:lvlJc w:val="left"/>
      <w:pPr>
        <w:tabs>
          <w:tab w:val="num" w:pos="1008"/>
        </w:tabs>
        <w:ind w:left="2880" w:hanging="720"/>
      </w:pPr>
      <w:rPr>
        <w:rFonts w:ascii="Times New Roman" w:hAnsi="Times New Roman" w:cs="Times New Roman" w:hint="default"/>
        <w:i w:val="0"/>
        <w:iCs/>
        <w:color w:val="auto"/>
        <w:spacing w:val="0"/>
        <w:sz w:val="24"/>
        <w:szCs w:val="24"/>
      </w:rPr>
    </w:lvl>
    <w:lvl w:ilvl="5">
      <w:start w:val="1"/>
      <w:numFmt w:val="lowerLetter"/>
      <w:lvlText w:val="%6)"/>
      <w:lvlJc w:val="left"/>
      <w:pPr>
        <w:tabs>
          <w:tab w:val="num" w:pos="1152"/>
        </w:tabs>
        <w:ind w:left="1152" w:hanging="432"/>
      </w:pPr>
      <w:rPr>
        <w:rFonts w:ascii="Times New Roman" w:hAnsi="Times New Roman" w:cs="Times New Roman" w:hint="default"/>
        <w:spacing w:val="0"/>
        <w:sz w:val="24"/>
        <w:szCs w:val="24"/>
      </w:rPr>
    </w:lvl>
    <w:lvl w:ilvl="6">
      <w:start w:val="1"/>
      <w:numFmt w:val="lowerRoman"/>
      <w:lvlText w:val="%7)"/>
      <w:lvlJc w:val="right"/>
      <w:pPr>
        <w:tabs>
          <w:tab w:val="num" w:pos="1296"/>
        </w:tabs>
        <w:ind w:left="1296" w:hanging="288"/>
      </w:pPr>
      <w:rPr>
        <w:rFonts w:ascii="Times New Roman" w:hAnsi="Times New Roman" w:cs="Times New Roman" w:hint="default"/>
        <w:spacing w:val="0"/>
        <w:sz w:val="24"/>
        <w:szCs w:val="24"/>
      </w:rPr>
    </w:lvl>
    <w:lvl w:ilvl="7">
      <w:start w:val="1"/>
      <w:numFmt w:val="lowerLetter"/>
      <w:lvlText w:val="%8."/>
      <w:lvlJc w:val="left"/>
      <w:pPr>
        <w:tabs>
          <w:tab w:val="num" w:pos="1440"/>
        </w:tabs>
        <w:ind w:left="1440" w:hanging="432"/>
      </w:pPr>
      <w:rPr>
        <w:rFonts w:ascii="Times New Roman" w:hAnsi="Times New Roman" w:cs="Times New Roman" w:hint="default"/>
        <w:spacing w:val="0"/>
        <w:sz w:val="24"/>
        <w:szCs w:val="24"/>
      </w:rPr>
    </w:lvl>
    <w:lvl w:ilvl="8">
      <w:start w:val="1"/>
      <w:numFmt w:val="lowerRoman"/>
      <w:lvlText w:val="%9."/>
      <w:lvlJc w:val="right"/>
      <w:pPr>
        <w:tabs>
          <w:tab w:val="num" w:pos="1584"/>
        </w:tabs>
        <w:ind w:left="1584" w:hanging="144"/>
      </w:pPr>
      <w:rPr>
        <w:rFonts w:ascii="Times New Roman" w:hAnsi="Times New Roman" w:cs="Times New Roman" w:hint="default"/>
        <w:spacing w:val="0"/>
        <w:sz w:val="24"/>
        <w:szCs w:val="24"/>
      </w:rPr>
    </w:lvl>
  </w:abstractNum>
  <w:abstractNum w:abstractNumId="67" w15:restartNumberingAfterBreak="0">
    <w:nsid w:val="423817FE"/>
    <w:multiLevelType w:val="hybridMultilevel"/>
    <w:tmpl w:val="568ED6D6"/>
    <w:name w:val="Articles22222222222"/>
    <w:lvl w:ilvl="0" w:tplc="DD6AB5A2">
      <w:start w:val="1"/>
      <w:numFmt w:val="lowerLetter"/>
      <w:lvlText w:val="(%1)"/>
      <w:lvlJc w:val="left"/>
      <w:pPr>
        <w:ind w:left="1440" w:hanging="360"/>
      </w:pPr>
      <w:rPr>
        <w:rFonts w:hint="default"/>
        <w:b w:val="0"/>
        <w:i w:val="0"/>
      </w:rPr>
    </w:lvl>
    <w:lvl w:ilvl="1" w:tplc="BA60934A" w:tentative="1">
      <w:start w:val="1"/>
      <w:numFmt w:val="lowerLetter"/>
      <w:lvlText w:val="%2."/>
      <w:lvlJc w:val="left"/>
      <w:pPr>
        <w:ind w:left="2160" w:hanging="360"/>
      </w:pPr>
    </w:lvl>
    <w:lvl w:ilvl="2" w:tplc="2C088F08" w:tentative="1">
      <w:start w:val="1"/>
      <w:numFmt w:val="lowerRoman"/>
      <w:lvlText w:val="%3."/>
      <w:lvlJc w:val="right"/>
      <w:pPr>
        <w:ind w:left="2880" w:hanging="180"/>
      </w:pPr>
    </w:lvl>
    <w:lvl w:ilvl="3" w:tplc="BDB2E4DC" w:tentative="1">
      <w:start w:val="1"/>
      <w:numFmt w:val="decimal"/>
      <w:lvlText w:val="%4."/>
      <w:lvlJc w:val="left"/>
      <w:pPr>
        <w:ind w:left="3600" w:hanging="360"/>
      </w:pPr>
    </w:lvl>
    <w:lvl w:ilvl="4" w:tplc="89480DB8" w:tentative="1">
      <w:start w:val="1"/>
      <w:numFmt w:val="lowerLetter"/>
      <w:lvlText w:val="%5."/>
      <w:lvlJc w:val="left"/>
      <w:pPr>
        <w:ind w:left="4320" w:hanging="360"/>
      </w:pPr>
    </w:lvl>
    <w:lvl w:ilvl="5" w:tplc="AE243200" w:tentative="1">
      <w:start w:val="1"/>
      <w:numFmt w:val="lowerRoman"/>
      <w:lvlText w:val="%6."/>
      <w:lvlJc w:val="right"/>
      <w:pPr>
        <w:ind w:left="5040" w:hanging="180"/>
      </w:pPr>
    </w:lvl>
    <w:lvl w:ilvl="6" w:tplc="7B48E822" w:tentative="1">
      <w:start w:val="1"/>
      <w:numFmt w:val="decimal"/>
      <w:lvlText w:val="%7."/>
      <w:lvlJc w:val="left"/>
      <w:pPr>
        <w:ind w:left="5760" w:hanging="360"/>
      </w:pPr>
    </w:lvl>
    <w:lvl w:ilvl="7" w:tplc="F418C054" w:tentative="1">
      <w:start w:val="1"/>
      <w:numFmt w:val="lowerLetter"/>
      <w:lvlText w:val="%8."/>
      <w:lvlJc w:val="left"/>
      <w:pPr>
        <w:ind w:left="6480" w:hanging="360"/>
      </w:pPr>
    </w:lvl>
    <w:lvl w:ilvl="8" w:tplc="FCF29E6C" w:tentative="1">
      <w:start w:val="1"/>
      <w:numFmt w:val="lowerRoman"/>
      <w:lvlText w:val="%9."/>
      <w:lvlJc w:val="right"/>
      <w:pPr>
        <w:ind w:left="7200" w:hanging="180"/>
      </w:pPr>
    </w:lvl>
  </w:abstractNum>
  <w:abstractNum w:abstractNumId="68" w15:restartNumberingAfterBreak="0">
    <w:nsid w:val="43001422"/>
    <w:multiLevelType w:val="hybridMultilevel"/>
    <w:tmpl w:val="CCCEA5FC"/>
    <w:name w:val="Articles222222222222"/>
    <w:lvl w:ilvl="0" w:tplc="78C4704E">
      <w:start w:val="1"/>
      <w:numFmt w:val="lowerLetter"/>
      <w:lvlText w:val="(%1)"/>
      <w:lvlJc w:val="left"/>
      <w:pPr>
        <w:ind w:left="1260" w:hanging="360"/>
      </w:pPr>
      <w:rPr>
        <w:rFonts w:hint="default"/>
        <w:b w:val="0"/>
        <w:i w:val="0"/>
      </w:rPr>
    </w:lvl>
    <w:lvl w:ilvl="1" w:tplc="C02267C0" w:tentative="1">
      <w:start w:val="1"/>
      <w:numFmt w:val="lowerLetter"/>
      <w:lvlText w:val="%2."/>
      <w:lvlJc w:val="left"/>
      <w:pPr>
        <w:ind w:left="1980" w:hanging="360"/>
      </w:pPr>
    </w:lvl>
    <w:lvl w:ilvl="2" w:tplc="9DDC66E2" w:tentative="1">
      <w:start w:val="1"/>
      <w:numFmt w:val="lowerRoman"/>
      <w:lvlText w:val="%3."/>
      <w:lvlJc w:val="right"/>
      <w:pPr>
        <w:ind w:left="2700" w:hanging="180"/>
      </w:pPr>
    </w:lvl>
    <w:lvl w:ilvl="3" w:tplc="862CCBFE" w:tentative="1">
      <w:start w:val="1"/>
      <w:numFmt w:val="decimal"/>
      <w:lvlText w:val="%4."/>
      <w:lvlJc w:val="left"/>
      <w:pPr>
        <w:ind w:left="3420" w:hanging="360"/>
      </w:pPr>
    </w:lvl>
    <w:lvl w:ilvl="4" w:tplc="63AC3798" w:tentative="1">
      <w:start w:val="1"/>
      <w:numFmt w:val="lowerLetter"/>
      <w:lvlText w:val="%5."/>
      <w:lvlJc w:val="left"/>
      <w:pPr>
        <w:ind w:left="4140" w:hanging="360"/>
      </w:pPr>
    </w:lvl>
    <w:lvl w:ilvl="5" w:tplc="10D40FF4" w:tentative="1">
      <w:start w:val="1"/>
      <w:numFmt w:val="lowerRoman"/>
      <w:lvlText w:val="%6."/>
      <w:lvlJc w:val="right"/>
      <w:pPr>
        <w:ind w:left="4860" w:hanging="180"/>
      </w:pPr>
    </w:lvl>
    <w:lvl w:ilvl="6" w:tplc="55E6BD6C" w:tentative="1">
      <w:start w:val="1"/>
      <w:numFmt w:val="decimal"/>
      <w:lvlText w:val="%7."/>
      <w:lvlJc w:val="left"/>
      <w:pPr>
        <w:ind w:left="5580" w:hanging="360"/>
      </w:pPr>
    </w:lvl>
    <w:lvl w:ilvl="7" w:tplc="870EB754" w:tentative="1">
      <w:start w:val="1"/>
      <w:numFmt w:val="lowerLetter"/>
      <w:lvlText w:val="%8."/>
      <w:lvlJc w:val="left"/>
      <w:pPr>
        <w:ind w:left="6300" w:hanging="360"/>
      </w:pPr>
    </w:lvl>
    <w:lvl w:ilvl="8" w:tplc="C91A811E" w:tentative="1">
      <w:start w:val="1"/>
      <w:numFmt w:val="lowerRoman"/>
      <w:lvlText w:val="%9."/>
      <w:lvlJc w:val="right"/>
      <w:pPr>
        <w:ind w:left="7020" w:hanging="180"/>
      </w:pPr>
    </w:lvl>
  </w:abstractNum>
  <w:abstractNum w:abstractNumId="69" w15:restartNumberingAfterBreak="0">
    <w:nsid w:val="44CF7C60"/>
    <w:multiLevelType w:val="hybridMultilevel"/>
    <w:tmpl w:val="72521EBC"/>
    <w:name w:val="Articles4222223222224222222222222422"/>
    <w:lvl w:ilvl="0" w:tplc="702CAAB0">
      <w:start w:val="1"/>
      <w:numFmt w:val="lowerRoman"/>
      <w:lvlText w:val="(%1)"/>
      <w:lvlJc w:val="left"/>
      <w:pPr>
        <w:ind w:left="2160" w:hanging="180"/>
      </w:pPr>
      <w:rPr>
        <w:rFonts w:hint="default"/>
      </w:rPr>
    </w:lvl>
    <w:lvl w:ilvl="1" w:tplc="C6FAD722" w:tentative="1">
      <w:start w:val="1"/>
      <w:numFmt w:val="lowerLetter"/>
      <w:lvlText w:val="%2."/>
      <w:lvlJc w:val="left"/>
      <w:pPr>
        <w:ind w:left="1440" w:hanging="360"/>
      </w:pPr>
    </w:lvl>
    <w:lvl w:ilvl="2" w:tplc="E618DE50" w:tentative="1">
      <w:start w:val="1"/>
      <w:numFmt w:val="lowerRoman"/>
      <w:lvlText w:val="%3."/>
      <w:lvlJc w:val="right"/>
      <w:pPr>
        <w:ind w:left="2160" w:hanging="180"/>
      </w:pPr>
    </w:lvl>
    <w:lvl w:ilvl="3" w:tplc="462A18B0" w:tentative="1">
      <w:start w:val="1"/>
      <w:numFmt w:val="decimal"/>
      <w:lvlText w:val="%4."/>
      <w:lvlJc w:val="left"/>
      <w:pPr>
        <w:ind w:left="2880" w:hanging="360"/>
      </w:pPr>
    </w:lvl>
    <w:lvl w:ilvl="4" w:tplc="8EFE46BC" w:tentative="1">
      <w:start w:val="1"/>
      <w:numFmt w:val="lowerLetter"/>
      <w:lvlText w:val="%5."/>
      <w:lvlJc w:val="left"/>
      <w:pPr>
        <w:ind w:left="3600" w:hanging="360"/>
      </w:pPr>
    </w:lvl>
    <w:lvl w:ilvl="5" w:tplc="03D08C4C" w:tentative="1">
      <w:start w:val="1"/>
      <w:numFmt w:val="lowerRoman"/>
      <w:lvlText w:val="%6."/>
      <w:lvlJc w:val="right"/>
      <w:pPr>
        <w:ind w:left="4320" w:hanging="180"/>
      </w:pPr>
    </w:lvl>
    <w:lvl w:ilvl="6" w:tplc="EA6272B4" w:tentative="1">
      <w:start w:val="1"/>
      <w:numFmt w:val="decimal"/>
      <w:lvlText w:val="%7."/>
      <w:lvlJc w:val="left"/>
      <w:pPr>
        <w:ind w:left="5040" w:hanging="360"/>
      </w:pPr>
    </w:lvl>
    <w:lvl w:ilvl="7" w:tplc="07B64874" w:tentative="1">
      <w:start w:val="1"/>
      <w:numFmt w:val="lowerLetter"/>
      <w:lvlText w:val="%8."/>
      <w:lvlJc w:val="left"/>
      <w:pPr>
        <w:ind w:left="5760" w:hanging="360"/>
      </w:pPr>
    </w:lvl>
    <w:lvl w:ilvl="8" w:tplc="D7847188" w:tentative="1">
      <w:start w:val="1"/>
      <w:numFmt w:val="lowerRoman"/>
      <w:lvlText w:val="%9."/>
      <w:lvlJc w:val="right"/>
      <w:pPr>
        <w:ind w:left="6480" w:hanging="180"/>
      </w:pPr>
    </w:lvl>
  </w:abstractNum>
  <w:abstractNum w:abstractNumId="70" w15:restartNumberingAfterBreak="0">
    <w:nsid w:val="44FA5BE6"/>
    <w:multiLevelType w:val="hybridMultilevel"/>
    <w:tmpl w:val="CD0CC7AE"/>
    <w:name w:val="Articles21"/>
    <w:lvl w:ilvl="0" w:tplc="25301E92">
      <w:start w:val="1"/>
      <w:numFmt w:val="decimalZero"/>
      <w:lvlText w:val="21.%1."/>
      <w:lvlJc w:val="left"/>
      <w:pPr>
        <w:ind w:left="720" w:hanging="360"/>
      </w:pPr>
      <w:rPr>
        <w:rFonts w:ascii="Times New Roman" w:hAnsi="Times New Roman" w:hint="default"/>
        <w:b w:val="0"/>
        <w:i w:val="0"/>
        <w:sz w:val="24"/>
      </w:rPr>
    </w:lvl>
    <w:lvl w:ilvl="1" w:tplc="186C6474" w:tentative="1">
      <w:start w:val="1"/>
      <w:numFmt w:val="lowerLetter"/>
      <w:lvlText w:val="%2."/>
      <w:lvlJc w:val="left"/>
      <w:pPr>
        <w:ind w:left="1440" w:hanging="360"/>
      </w:pPr>
    </w:lvl>
    <w:lvl w:ilvl="2" w:tplc="493E683A" w:tentative="1">
      <w:start w:val="1"/>
      <w:numFmt w:val="lowerRoman"/>
      <w:lvlText w:val="%3."/>
      <w:lvlJc w:val="right"/>
      <w:pPr>
        <w:ind w:left="2160" w:hanging="180"/>
      </w:pPr>
    </w:lvl>
    <w:lvl w:ilvl="3" w:tplc="10B68FDC" w:tentative="1">
      <w:start w:val="1"/>
      <w:numFmt w:val="decimal"/>
      <w:lvlText w:val="%4."/>
      <w:lvlJc w:val="left"/>
      <w:pPr>
        <w:ind w:left="2880" w:hanging="360"/>
      </w:pPr>
    </w:lvl>
    <w:lvl w:ilvl="4" w:tplc="67303B68" w:tentative="1">
      <w:start w:val="1"/>
      <w:numFmt w:val="lowerLetter"/>
      <w:lvlText w:val="%5."/>
      <w:lvlJc w:val="left"/>
      <w:pPr>
        <w:ind w:left="3600" w:hanging="360"/>
      </w:pPr>
    </w:lvl>
    <w:lvl w:ilvl="5" w:tplc="71B829E2" w:tentative="1">
      <w:start w:val="1"/>
      <w:numFmt w:val="lowerRoman"/>
      <w:lvlText w:val="%6."/>
      <w:lvlJc w:val="right"/>
      <w:pPr>
        <w:ind w:left="4320" w:hanging="180"/>
      </w:pPr>
    </w:lvl>
    <w:lvl w:ilvl="6" w:tplc="132CD672" w:tentative="1">
      <w:start w:val="1"/>
      <w:numFmt w:val="decimal"/>
      <w:lvlText w:val="%7."/>
      <w:lvlJc w:val="left"/>
      <w:pPr>
        <w:ind w:left="5040" w:hanging="360"/>
      </w:pPr>
    </w:lvl>
    <w:lvl w:ilvl="7" w:tplc="91FCE378" w:tentative="1">
      <w:start w:val="1"/>
      <w:numFmt w:val="lowerLetter"/>
      <w:lvlText w:val="%8."/>
      <w:lvlJc w:val="left"/>
      <w:pPr>
        <w:ind w:left="5760" w:hanging="360"/>
      </w:pPr>
    </w:lvl>
    <w:lvl w:ilvl="8" w:tplc="16AAC238" w:tentative="1">
      <w:start w:val="1"/>
      <w:numFmt w:val="lowerRoman"/>
      <w:lvlText w:val="%9."/>
      <w:lvlJc w:val="right"/>
      <w:pPr>
        <w:ind w:left="6480" w:hanging="180"/>
      </w:pPr>
    </w:lvl>
  </w:abstractNum>
  <w:abstractNum w:abstractNumId="71" w15:restartNumberingAfterBreak="0">
    <w:nsid w:val="45B21187"/>
    <w:multiLevelType w:val="hybridMultilevel"/>
    <w:tmpl w:val="50DEB9E2"/>
    <w:name w:val="Articles27"/>
    <w:lvl w:ilvl="0" w:tplc="3F260DEA">
      <w:start w:val="1"/>
      <w:numFmt w:val="decimalZero"/>
      <w:lvlText w:val="25.%1."/>
      <w:lvlJc w:val="left"/>
      <w:pPr>
        <w:ind w:left="720" w:hanging="360"/>
      </w:pPr>
      <w:rPr>
        <w:rFonts w:ascii="Times New Roman" w:hAnsi="Times New Roman" w:hint="default"/>
        <w:b w:val="0"/>
        <w:i w:val="0"/>
        <w:sz w:val="24"/>
      </w:rPr>
    </w:lvl>
    <w:lvl w:ilvl="1" w:tplc="3994758E" w:tentative="1">
      <w:start w:val="1"/>
      <w:numFmt w:val="lowerLetter"/>
      <w:lvlText w:val="%2."/>
      <w:lvlJc w:val="left"/>
      <w:pPr>
        <w:ind w:left="1440" w:hanging="360"/>
      </w:pPr>
    </w:lvl>
    <w:lvl w:ilvl="2" w:tplc="239A5370" w:tentative="1">
      <w:start w:val="1"/>
      <w:numFmt w:val="lowerRoman"/>
      <w:lvlText w:val="%3."/>
      <w:lvlJc w:val="right"/>
      <w:pPr>
        <w:ind w:left="2160" w:hanging="180"/>
      </w:pPr>
    </w:lvl>
    <w:lvl w:ilvl="3" w:tplc="507C05C8" w:tentative="1">
      <w:start w:val="1"/>
      <w:numFmt w:val="decimal"/>
      <w:lvlText w:val="%4."/>
      <w:lvlJc w:val="left"/>
      <w:pPr>
        <w:ind w:left="2880" w:hanging="360"/>
      </w:pPr>
    </w:lvl>
    <w:lvl w:ilvl="4" w:tplc="49BC42DC" w:tentative="1">
      <w:start w:val="1"/>
      <w:numFmt w:val="lowerLetter"/>
      <w:lvlText w:val="%5."/>
      <w:lvlJc w:val="left"/>
      <w:pPr>
        <w:ind w:left="3600" w:hanging="360"/>
      </w:pPr>
    </w:lvl>
    <w:lvl w:ilvl="5" w:tplc="60145F5C" w:tentative="1">
      <w:start w:val="1"/>
      <w:numFmt w:val="lowerRoman"/>
      <w:lvlText w:val="%6."/>
      <w:lvlJc w:val="right"/>
      <w:pPr>
        <w:ind w:left="4320" w:hanging="180"/>
      </w:pPr>
    </w:lvl>
    <w:lvl w:ilvl="6" w:tplc="CA026966" w:tentative="1">
      <w:start w:val="1"/>
      <w:numFmt w:val="decimal"/>
      <w:lvlText w:val="%7."/>
      <w:lvlJc w:val="left"/>
      <w:pPr>
        <w:ind w:left="5040" w:hanging="360"/>
      </w:pPr>
    </w:lvl>
    <w:lvl w:ilvl="7" w:tplc="CC4E828E" w:tentative="1">
      <w:start w:val="1"/>
      <w:numFmt w:val="lowerLetter"/>
      <w:lvlText w:val="%8."/>
      <w:lvlJc w:val="left"/>
      <w:pPr>
        <w:ind w:left="5760" w:hanging="360"/>
      </w:pPr>
    </w:lvl>
    <w:lvl w:ilvl="8" w:tplc="1E8C5662" w:tentative="1">
      <w:start w:val="1"/>
      <w:numFmt w:val="lowerRoman"/>
      <w:lvlText w:val="%9."/>
      <w:lvlJc w:val="right"/>
      <w:pPr>
        <w:ind w:left="6480" w:hanging="180"/>
      </w:pPr>
    </w:lvl>
  </w:abstractNum>
  <w:abstractNum w:abstractNumId="72" w15:restartNumberingAfterBreak="0">
    <w:nsid w:val="45D13152"/>
    <w:multiLevelType w:val="hybridMultilevel"/>
    <w:tmpl w:val="89868514"/>
    <w:name w:val="Articles42222232222242"/>
    <w:lvl w:ilvl="0" w:tplc="DF3EC778">
      <w:start w:val="1"/>
      <w:numFmt w:val="lowerLetter"/>
      <w:lvlText w:val="(%1)"/>
      <w:lvlJc w:val="left"/>
      <w:pPr>
        <w:ind w:left="1260" w:hanging="360"/>
      </w:pPr>
      <w:rPr>
        <w:rFonts w:hint="default"/>
        <w:b w:val="0"/>
        <w:i w:val="0"/>
      </w:rPr>
    </w:lvl>
    <w:lvl w:ilvl="1" w:tplc="F0A80CD6" w:tentative="1">
      <w:start w:val="1"/>
      <w:numFmt w:val="lowerLetter"/>
      <w:lvlText w:val="%2."/>
      <w:lvlJc w:val="left"/>
      <w:pPr>
        <w:ind w:left="1980" w:hanging="360"/>
      </w:pPr>
    </w:lvl>
    <w:lvl w:ilvl="2" w:tplc="EAECE906" w:tentative="1">
      <w:start w:val="1"/>
      <w:numFmt w:val="lowerRoman"/>
      <w:lvlText w:val="%3."/>
      <w:lvlJc w:val="right"/>
      <w:pPr>
        <w:ind w:left="2700" w:hanging="180"/>
      </w:pPr>
    </w:lvl>
    <w:lvl w:ilvl="3" w:tplc="1870D3E8" w:tentative="1">
      <w:start w:val="1"/>
      <w:numFmt w:val="decimal"/>
      <w:lvlText w:val="%4."/>
      <w:lvlJc w:val="left"/>
      <w:pPr>
        <w:ind w:left="3420" w:hanging="360"/>
      </w:pPr>
    </w:lvl>
    <w:lvl w:ilvl="4" w:tplc="27F8A242" w:tentative="1">
      <w:start w:val="1"/>
      <w:numFmt w:val="lowerLetter"/>
      <w:lvlText w:val="%5."/>
      <w:lvlJc w:val="left"/>
      <w:pPr>
        <w:ind w:left="4140" w:hanging="360"/>
      </w:pPr>
    </w:lvl>
    <w:lvl w:ilvl="5" w:tplc="66F8C5A8" w:tentative="1">
      <w:start w:val="1"/>
      <w:numFmt w:val="lowerRoman"/>
      <w:lvlText w:val="%6."/>
      <w:lvlJc w:val="right"/>
      <w:pPr>
        <w:ind w:left="4860" w:hanging="180"/>
      </w:pPr>
    </w:lvl>
    <w:lvl w:ilvl="6" w:tplc="4366EE18" w:tentative="1">
      <w:start w:val="1"/>
      <w:numFmt w:val="decimal"/>
      <w:lvlText w:val="%7."/>
      <w:lvlJc w:val="left"/>
      <w:pPr>
        <w:ind w:left="5580" w:hanging="360"/>
      </w:pPr>
    </w:lvl>
    <w:lvl w:ilvl="7" w:tplc="CB2251DC" w:tentative="1">
      <w:start w:val="1"/>
      <w:numFmt w:val="lowerLetter"/>
      <w:lvlText w:val="%8."/>
      <w:lvlJc w:val="left"/>
      <w:pPr>
        <w:ind w:left="6300" w:hanging="360"/>
      </w:pPr>
    </w:lvl>
    <w:lvl w:ilvl="8" w:tplc="F24850AA" w:tentative="1">
      <w:start w:val="1"/>
      <w:numFmt w:val="lowerRoman"/>
      <w:lvlText w:val="%9."/>
      <w:lvlJc w:val="right"/>
      <w:pPr>
        <w:ind w:left="7020" w:hanging="180"/>
      </w:pPr>
    </w:lvl>
  </w:abstractNum>
  <w:abstractNum w:abstractNumId="73" w15:restartNumberingAfterBreak="0">
    <w:nsid w:val="47DC0044"/>
    <w:multiLevelType w:val="hybridMultilevel"/>
    <w:tmpl w:val="AA86704A"/>
    <w:name w:val="Articles222222"/>
    <w:lvl w:ilvl="0" w:tplc="1EDE9CDE">
      <w:start w:val="1"/>
      <w:numFmt w:val="lowerLetter"/>
      <w:lvlText w:val="(%1)"/>
      <w:lvlJc w:val="left"/>
      <w:pPr>
        <w:ind w:left="1260" w:hanging="360"/>
      </w:pPr>
      <w:rPr>
        <w:rFonts w:hint="default"/>
        <w:b w:val="0"/>
        <w:i w:val="0"/>
      </w:rPr>
    </w:lvl>
    <w:lvl w:ilvl="1" w:tplc="6DE8F198" w:tentative="1">
      <w:start w:val="1"/>
      <w:numFmt w:val="lowerLetter"/>
      <w:lvlText w:val="%2."/>
      <w:lvlJc w:val="left"/>
      <w:pPr>
        <w:ind w:left="1980" w:hanging="360"/>
      </w:pPr>
    </w:lvl>
    <w:lvl w:ilvl="2" w:tplc="FDA09ED2" w:tentative="1">
      <w:start w:val="1"/>
      <w:numFmt w:val="lowerRoman"/>
      <w:lvlText w:val="%3."/>
      <w:lvlJc w:val="right"/>
      <w:pPr>
        <w:ind w:left="2700" w:hanging="180"/>
      </w:pPr>
    </w:lvl>
    <w:lvl w:ilvl="3" w:tplc="4F54BA7C" w:tentative="1">
      <w:start w:val="1"/>
      <w:numFmt w:val="decimal"/>
      <w:lvlText w:val="%4."/>
      <w:lvlJc w:val="left"/>
      <w:pPr>
        <w:ind w:left="3420" w:hanging="360"/>
      </w:pPr>
    </w:lvl>
    <w:lvl w:ilvl="4" w:tplc="A0A67734" w:tentative="1">
      <w:start w:val="1"/>
      <w:numFmt w:val="lowerLetter"/>
      <w:lvlText w:val="%5."/>
      <w:lvlJc w:val="left"/>
      <w:pPr>
        <w:ind w:left="4140" w:hanging="360"/>
      </w:pPr>
    </w:lvl>
    <w:lvl w:ilvl="5" w:tplc="79CCF252" w:tentative="1">
      <w:start w:val="1"/>
      <w:numFmt w:val="lowerRoman"/>
      <w:lvlText w:val="%6."/>
      <w:lvlJc w:val="right"/>
      <w:pPr>
        <w:ind w:left="4860" w:hanging="180"/>
      </w:pPr>
    </w:lvl>
    <w:lvl w:ilvl="6" w:tplc="BBE83BFA" w:tentative="1">
      <w:start w:val="1"/>
      <w:numFmt w:val="decimal"/>
      <w:lvlText w:val="%7."/>
      <w:lvlJc w:val="left"/>
      <w:pPr>
        <w:ind w:left="5580" w:hanging="360"/>
      </w:pPr>
    </w:lvl>
    <w:lvl w:ilvl="7" w:tplc="691E1F56" w:tentative="1">
      <w:start w:val="1"/>
      <w:numFmt w:val="lowerLetter"/>
      <w:lvlText w:val="%8."/>
      <w:lvlJc w:val="left"/>
      <w:pPr>
        <w:ind w:left="6300" w:hanging="360"/>
      </w:pPr>
    </w:lvl>
    <w:lvl w:ilvl="8" w:tplc="789A1D04" w:tentative="1">
      <w:start w:val="1"/>
      <w:numFmt w:val="lowerRoman"/>
      <w:lvlText w:val="%9."/>
      <w:lvlJc w:val="right"/>
      <w:pPr>
        <w:ind w:left="7020" w:hanging="180"/>
      </w:pPr>
    </w:lvl>
  </w:abstractNum>
  <w:abstractNum w:abstractNumId="74" w15:restartNumberingAfterBreak="0">
    <w:nsid w:val="49A16DC0"/>
    <w:multiLevelType w:val="hybridMultilevel"/>
    <w:tmpl w:val="50D8D240"/>
    <w:name w:val="Articles4222223222222232"/>
    <w:lvl w:ilvl="0" w:tplc="92706606">
      <w:start w:val="1"/>
      <w:numFmt w:val="lowerRoman"/>
      <w:lvlText w:val="(%1)"/>
      <w:lvlJc w:val="left"/>
      <w:pPr>
        <w:ind w:left="2160" w:hanging="360"/>
      </w:pPr>
      <w:rPr>
        <w:rFonts w:hint="default"/>
        <w:b w:val="0"/>
        <w:i w:val="0"/>
      </w:rPr>
    </w:lvl>
    <w:lvl w:ilvl="1" w:tplc="8BF6FCE4" w:tentative="1">
      <w:start w:val="1"/>
      <w:numFmt w:val="lowerLetter"/>
      <w:lvlText w:val="%2."/>
      <w:lvlJc w:val="left"/>
      <w:pPr>
        <w:ind w:left="1440" w:hanging="360"/>
      </w:pPr>
    </w:lvl>
    <w:lvl w:ilvl="2" w:tplc="71369E24" w:tentative="1">
      <w:start w:val="1"/>
      <w:numFmt w:val="lowerRoman"/>
      <w:lvlText w:val="%3."/>
      <w:lvlJc w:val="right"/>
      <w:pPr>
        <w:ind w:left="2160" w:hanging="180"/>
      </w:pPr>
    </w:lvl>
    <w:lvl w:ilvl="3" w:tplc="47A2A31E" w:tentative="1">
      <w:start w:val="1"/>
      <w:numFmt w:val="decimal"/>
      <w:lvlText w:val="%4."/>
      <w:lvlJc w:val="left"/>
      <w:pPr>
        <w:ind w:left="2880" w:hanging="360"/>
      </w:pPr>
    </w:lvl>
    <w:lvl w:ilvl="4" w:tplc="1EBA4EB4" w:tentative="1">
      <w:start w:val="1"/>
      <w:numFmt w:val="lowerLetter"/>
      <w:lvlText w:val="%5."/>
      <w:lvlJc w:val="left"/>
      <w:pPr>
        <w:ind w:left="3600" w:hanging="360"/>
      </w:pPr>
    </w:lvl>
    <w:lvl w:ilvl="5" w:tplc="BDAC166A" w:tentative="1">
      <w:start w:val="1"/>
      <w:numFmt w:val="lowerRoman"/>
      <w:lvlText w:val="%6."/>
      <w:lvlJc w:val="right"/>
      <w:pPr>
        <w:ind w:left="4320" w:hanging="180"/>
      </w:pPr>
    </w:lvl>
    <w:lvl w:ilvl="6" w:tplc="687E154E" w:tentative="1">
      <w:start w:val="1"/>
      <w:numFmt w:val="decimal"/>
      <w:lvlText w:val="%7."/>
      <w:lvlJc w:val="left"/>
      <w:pPr>
        <w:ind w:left="5040" w:hanging="360"/>
      </w:pPr>
    </w:lvl>
    <w:lvl w:ilvl="7" w:tplc="B7B05992" w:tentative="1">
      <w:start w:val="1"/>
      <w:numFmt w:val="lowerLetter"/>
      <w:lvlText w:val="%8."/>
      <w:lvlJc w:val="left"/>
      <w:pPr>
        <w:ind w:left="5760" w:hanging="360"/>
      </w:pPr>
    </w:lvl>
    <w:lvl w:ilvl="8" w:tplc="87B0F59E" w:tentative="1">
      <w:start w:val="1"/>
      <w:numFmt w:val="lowerRoman"/>
      <w:lvlText w:val="%9."/>
      <w:lvlJc w:val="right"/>
      <w:pPr>
        <w:ind w:left="6480" w:hanging="180"/>
      </w:pPr>
    </w:lvl>
  </w:abstractNum>
  <w:abstractNum w:abstractNumId="75" w15:restartNumberingAfterBreak="0">
    <w:nsid w:val="4A4756D8"/>
    <w:multiLevelType w:val="hybridMultilevel"/>
    <w:tmpl w:val="BC885A3A"/>
    <w:name w:val="Articles32"/>
    <w:lvl w:ilvl="0" w:tplc="247AB462">
      <w:start w:val="1"/>
      <w:numFmt w:val="decimalZero"/>
      <w:lvlText w:val="30.%1."/>
      <w:lvlJc w:val="left"/>
      <w:pPr>
        <w:ind w:left="720" w:hanging="360"/>
      </w:pPr>
      <w:rPr>
        <w:rFonts w:ascii="Times New Roman" w:hAnsi="Times New Roman" w:hint="default"/>
        <w:b w:val="0"/>
        <w:i w:val="0"/>
        <w:sz w:val="24"/>
      </w:rPr>
    </w:lvl>
    <w:lvl w:ilvl="1" w:tplc="A94A29BA" w:tentative="1">
      <w:start w:val="1"/>
      <w:numFmt w:val="lowerLetter"/>
      <w:lvlText w:val="%2."/>
      <w:lvlJc w:val="left"/>
      <w:pPr>
        <w:ind w:left="1440" w:hanging="360"/>
      </w:pPr>
    </w:lvl>
    <w:lvl w:ilvl="2" w:tplc="46BCE910" w:tentative="1">
      <w:start w:val="1"/>
      <w:numFmt w:val="lowerRoman"/>
      <w:lvlText w:val="%3."/>
      <w:lvlJc w:val="right"/>
      <w:pPr>
        <w:ind w:left="2160" w:hanging="180"/>
      </w:pPr>
    </w:lvl>
    <w:lvl w:ilvl="3" w:tplc="98905C78" w:tentative="1">
      <w:start w:val="1"/>
      <w:numFmt w:val="decimal"/>
      <w:lvlText w:val="%4."/>
      <w:lvlJc w:val="left"/>
      <w:pPr>
        <w:ind w:left="2880" w:hanging="360"/>
      </w:pPr>
    </w:lvl>
    <w:lvl w:ilvl="4" w:tplc="D8D8919C" w:tentative="1">
      <w:start w:val="1"/>
      <w:numFmt w:val="lowerLetter"/>
      <w:lvlText w:val="%5."/>
      <w:lvlJc w:val="left"/>
      <w:pPr>
        <w:ind w:left="3600" w:hanging="360"/>
      </w:pPr>
    </w:lvl>
    <w:lvl w:ilvl="5" w:tplc="7C1E1706" w:tentative="1">
      <w:start w:val="1"/>
      <w:numFmt w:val="lowerRoman"/>
      <w:lvlText w:val="%6."/>
      <w:lvlJc w:val="right"/>
      <w:pPr>
        <w:ind w:left="4320" w:hanging="180"/>
      </w:pPr>
    </w:lvl>
    <w:lvl w:ilvl="6" w:tplc="C7C8FF6C" w:tentative="1">
      <w:start w:val="1"/>
      <w:numFmt w:val="decimal"/>
      <w:lvlText w:val="%7."/>
      <w:lvlJc w:val="left"/>
      <w:pPr>
        <w:ind w:left="5040" w:hanging="360"/>
      </w:pPr>
    </w:lvl>
    <w:lvl w:ilvl="7" w:tplc="9DF2C1CC" w:tentative="1">
      <w:start w:val="1"/>
      <w:numFmt w:val="lowerLetter"/>
      <w:lvlText w:val="%8."/>
      <w:lvlJc w:val="left"/>
      <w:pPr>
        <w:ind w:left="5760" w:hanging="360"/>
      </w:pPr>
    </w:lvl>
    <w:lvl w:ilvl="8" w:tplc="3CB43894" w:tentative="1">
      <w:start w:val="1"/>
      <w:numFmt w:val="lowerRoman"/>
      <w:lvlText w:val="%9."/>
      <w:lvlJc w:val="right"/>
      <w:pPr>
        <w:ind w:left="6480" w:hanging="180"/>
      </w:pPr>
    </w:lvl>
  </w:abstractNum>
  <w:abstractNum w:abstractNumId="76" w15:restartNumberingAfterBreak="0">
    <w:nsid w:val="4AA02FCE"/>
    <w:multiLevelType w:val="hybridMultilevel"/>
    <w:tmpl w:val="38687404"/>
    <w:name w:val="Articles42222232222232"/>
    <w:lvl w:ilvl="0" w:tplc="F6E68F1A">
      <w:start w:val="1"/>
      <w:numFmt w:val="lowerLetter"/>
      <w:lvlText w:val="(%1)"/>
      <w:lvlJc w:val="left"/>
      <w:pPr>
        <w:ind w:left="1440" w:hanging="360"/>
      </w:pPr>
      <w:rPr>
        <w:rFonts w:hint="default"/>
        <w:b w:val="0"/>
        <w:i w:val="0"/>
      </w:rPr>
    </w:lvl>
    <w:lvl w:ilvl="1" w:tplc="6470742A" w:tentative="1">
      <w:start w:val="1"/>
      <w:numFmt w:val="lowerLetter"/>
      <w:lvlText w:val="%2."/>
      <w:lvlJc w:val="left"/>
      <w:pPr>
        <w:ind w:left="2160" w:hanging="360"/>
      </w:pPr>
    </w:lvl>
    <w:lvl w:ilvl="2" w:tplc="E064DBE8" w:tentative="1">
      <w:start w:val="1"/>
      <w:numFmt w:val="lowerRoman"/>
      <w:lvlText w:val="%3."/>
      <w:lvlJc w:val="right"/>
      <w:pPr>
        <w:ind w:left="2880" w:hanging="180"/>
      </w:pPr>
    </w:lvl>
    <w:lvl w:ilvl="3" w:tplc="034E37AE" w:tentative="1">
      <w:start w:val="1"/>
      <w:numFmt w:val="decimal"/>
      <w:lvlText w:val="%4."/>
      <w:lvlJc w:val="left"/>
      <w:pPr>
        <w:ind w:left="3600" w:hanging="360"/>
      </w:pPr>
    </w:lvl>
    <w:lvl w:ilvl="4" w:tplc="64883F5A" w:tentative="1">
      <w:start w:val="1"/>
      <w:numFmt w:val="lowerLetter"/>
      <w:lvlText w:val="%5."/>
      <w:lvlJc w:val="left"/>
      <w:pPr>
        <w:ind w:left="4320" w:hanging="360"/>
      </w:pPr>
    </w:lvl>
    <w:lvl w:ilvl="5" w:tplc="DA382CAC" w:tentative="1">
      <w:start w:val="1"/>
      <w:numFmt w:val="lowerRoman"/>
      <w:lvlText w:val="%6."/>
      <w:lvlJc w:val="right"/>
      <w:pPr>
        <w:ind w:left="5040" w:hanging="180"/>
      </w:pPr>
    </w:lvl>
    <w:lvl w:ilvl="6" w:tplc="4E684168" w:tentative="1">
      <w:start w:val="1"/>
      <w:numFmt w:val="decimal"/>
      <w:lvlText w:val="%7."/>
      <w:lvlJc w:val="left"/>
      <w:pPr>
        <w:ind w:left="5760" w:hanging="360"/>
      </w:pPr>
    </w:lvl>
    <w:lvl w:ilvl="7" w:tplc="835CD024" w:tentative="1">
      <w:start w:val="1"/>
      <w:numFmt w:val="lowerLetter"/>
      <w:lvlText w:val="%8."/>
      <w:lvlJc w:val="left"/>
      <w:pPr>
        <w:ind w:left="6480" w:hanging="360"/>
      </w:pPr>
    </w:lvl>
    <w:lvl w:ilvl="8" w:tplc="84D202BC" w:tentative="1">
      <w:start w:val="1"/>
      <w:numFmt w:val="lowerRoman"/>
      <w:lvlText w:val="%9."/>
      <w:lvlJc w:val="right"/>
      <w:pPr>
        <w:ind w:left="7200" w:hanging="180"/>
      </w:pPr>
    </w:lvl>
  </w:abstractNum>
  <w:abstractNum w:abstractNumId="77" w15:restartNumberingAfterBreak="0">
    <w:nsid w:val="4ABC4FF7"/>
    <w:multiLevelType w:val="multilevel"/>
    <w:tmpl w:val="B6D8F956"/>
    <w:lvl w:ilvl="0">
      <w:start w:val="3"/>
      <w:numFmt w:val="cardinalText"/>
      <w:lvlText w:val="ARTICLE %1."/>
      <w:lvlJc w:val="left"/>
      <w:pPr>
        <w:tabs>
          <w:tab w:val="num" w:pos="1440"/>
        </w:tabs>
      </w:pPr>
      <w:rPr>
        <w:rFonts w:ascii="Times New Roman" w:hAnsi="Times New Roman" w:cs="Times New Roman"/>
        <w:b/>
        <w:bCs/>
        <w:i w:val="0"/>
        <w:iCs w:val="0"/>
        <w:caps/>
        <w:spacing w:val="0"/>
        <w:sz w:val="24"/>
        <w:szCs w:val="24"/>
      </w:rPr>
    </w:lvl>
    <w:lvl w:ilvl="1">
      <w:start w:val="1"/>
      <w:numFmt w:val="decimalZero"/>
      <w:isLgl/>
      <w:lvlText w:val="%1.%2"/>
      <w:lvlJc w:val="left"/>
      <w:pPr>
        <w:tabs>
          <w:tab w:val="num" w:pos="810"/>
        </w:tabs>
        <w:ind w:left="810" w:hanging="720"/>
      </w:pPr>
      <w:rPr>
        <w:rFonts w:ascii="Times New Roman" w:hAnsi="Times New Roman" w:cs="Times New Roman"/>
        <w:b w:val="0"/>
        <w:bCs w:val="0"/>
        <w:i w:val="0"/>
        <w:iCs w:val="0"/>
        <w:caps/>
        <w:color w:val="auto"/>
        <w:spacing w:val="0"/>
        <w:sz w:val="24"/>
        <w:szCs w:val="24"/>
      </w:rPr>
    </w:lvl>
    <w:lvl w:ilvl="2">
      <w:start w:val="1"/>
      <w:numFmt w:val="lowerLetter"/>
      <w:lvlText w:val="(%3)"/>
      <w:lvlJc w:val="left"/>
      <w:pPr>
        <w:tabs>
          <w:tab w:val="num" w:pos="1440"/>
        </w:tabs>
        <w:ind w:left="1440" w:hanging="720"/>
      </w:pPr>
      <w:rPr>
        <w:rFonts w:ascii="Times New Roman" w:hAnsi="Times New Roman" w:cs="Times New Roman"/>
        <w:b w:val="0"/>
        <w:bCs w:val="0"/>
        <w:i w:val="0"/>
        <w:color w:val="000000"/>
        <w:spacing w:val="0"/>
        <w:sz w:val="24"/>
        <w:szCs w:val="24"/>
      </w:rPr>
    </w:lvl>
    <w:lvl w:ilvl="3">
      <w:start w:val="1"/>
      <w:numFmt w:val="lowerRoman"/>
      <w:lvlText w:val="(%4)"/>
      <w:lvlJc w:val="left"/>
      <w:pPr>
        <w:tabs>
          <w:tab w:val="num" w:pos="720"/>
        </w:tabs>
        <w:ind w:left="2160" w:hanging="720"/>
      </w:pPr>
      <w:rPr>
        <w:rFonts w:ascii="Times New Roman" w:hAnsi="Times New Roman" w:cs="Times New Roman"/>
        <w:spacing w:val="0"/>
        <w:sz w:val="24"/>
        <w:szCs w:val="24"/>
      </w:rPr>
    </w:lvl>
    <w:lvl w:ilvl="4">
      <w:start w:val="1"/>
      <w:numFmt w:val="decimal"/>
      <w:pStyle w:val="0SCEMainLevel5-123"/>
      <w:lvlText w:val="%5)"/>
      <w:lvlJc w:val="left"/>
      <w:pPr>
        <w:tabs>
          <w:tab w:val="num" w:pos="1008"/>
        </w:tabs>
        <w:ind w:left="2880" w:hanging="720"/>
      </w:pPr>
      <w:rPr>
        <w:rFonts w:ascii="Times New Roman" w:hAnsi="Times New Roman" w:cs="Times New Roman"/>
        <w:spacing w:val="0"/>
        <w:sz w:val="24"/>
        <w:szCs w:val="24"/>
      </w:rPr>
    </w:lvl>
    <w:lvl w:ilvl="5">
      <w:start w:val="1"/>
      <w:numFmt w:val="lowerLetter"/>
      <w:lvlText w:val="%6)"/>
      <w:lvlJc w:val="left"/>
      <w:pPr>
        <w:tabs>
          <w:tab w:val="num" w:pos="1152"/>
        </w:tabs>
        <w:ind w:left="1152" w:hanging="432"/>
      </w:pPr>
      <w:rPr>
        <w:rFonts w:ascii="Times New Roman" w:hAnsi="Times New Roman" w:cs="Times New Roman"/>
        <w:spacing w:val="0"/>
        <w:sz w:val="24"/>
        <w:szCs w:val="24"/>
      </w:rPr>
    </w:lvl>
    <w:lvl w:ilvl="6">
      <w:start w:val="1"/>
      <w:numFmt w:val="lowerRoman"/>
      <w:lvlText w:val="%7)"/>
      <w:lvlJc w:val="right"/>
      <w:pPr>
        <w:tabs>
          <w:tab w:val="num" w:pos="1296"/>
        </w:tabs>
        <w:ind w:left="1296" w:hanging="288"/>
      </w:pPr>
      <w:rPr>
        <w:rFonts w:ascii="Times New Roman" w:hAnsi="Times New Roman" w:cs="Times New Roman"/>
        <w:spacing w:val="0"/>
        <w:sz w:val="24"/>
        <w:szCs w:val="24"/>
      </w:rPr>
    </w:lvl>
    <w:lvl w:ilvl="7">
      <w:start w:val="1"/>
      <w:numFmt w:val="lowerLetter"/>
      <w:lvlText w:val="%8."/>
      <w:lvlJc w:val="left"/>
      <w:pPr>
        <w:tabs>
          <w:tab w:val="num" w:pos="1440"/>
        </w:tabs>
        <w:ind w:left="1440" w:hanging="432"/>
      </w:pPr>
      <w:rPr>
        <w:rFonts w:ascii="Times New Roman" w:hAnsi="Times New Roman" w:cs="Times New Roman"/>
        <w:spacing w:val="0"/>
        <w:sz w:val="24"/>
        <w:szCs w:val="24"/>
      </w:rPr>
    </w:lvl>
    <w:lvl w:ilvl="8">
      <w:start w:val="1"/>
      <w:numFmt w:val="lowerRoman"/>
      <w:lvlText w:val="%9."/>
      <w:lvlJc w:val="right"/>
      <w:pPr>
        <w:tabs>
          <w:tab w:val="num" w:pos="1584"/>
        </w:tabs>
        <w:ind w:left="1584" w:hanging="144"/>
      </w:pPr>
      <w:rPr>
        <w:rFonts w:ascii="Times New Roman" w:hAnsi="Times New Roman" w:cs="Times New Roman"/>
        <w:spacing w:val="0"/>
        <w:sz w:val="24"/>
        <w:szCs w:val="24"/>
      </w:rPr>
    </w:lvl>
  </w:abstractNum>
  <w:abstractNum w:abstractNumId="78" w15:restartNumberingAfterBreak="0">
    <w:nsid w:val="4C5643CD"/>
    <w:multiLevelType w:val="hybridMultilevel"/>
    <w:tmpl w:val="A02A0102"/>
    <w:name w:val="Articles42222232222242222222222222222222"/>
    <w:lvl w:ilvl="0" w:tplc="92AC6F82">
      <w:start w:val="1"/>
      <w:numFmt w:val="lowerLetter"/>
      <w:lvlText w:val="(%1)"/>
      <w:lvlJc w:val="left"/>
      <w:pPr>
        <w:ind w:left="1440" w:hanging="360"/>
      </w:pPr>
      <w:rPr>
        <w:rFonts w:hint="default"/>
        <w:b w:val="0"/>
        <w:i w:val="0"/>
      </w:rPr>
    </w:lvl>
    <w:lvl w:ilvl="1" w:tplc="3558F52A" w:tentative="1">
      <w:start w:val="1"/>
      <w:numFmt w:val="lowerLetter"/>
      <w:lvlText w:val="%2."/>
      <w:lvlJc w:val="left"/>
      <w:pPr>
        <w:ind w:left="2160" w:hanging="360"/>
      </w:pPr>
    </w:lvl>
    <w:lvl w:ilvl="2" w:tplc="05A632FC" w:tentative="1">
      <w:start w:val="1"/>
      <w:numFmt w:val="lowerRoman"/>
      <w:lvlText w:val="%3."/>
      <w:lvlJc w:val="right"/>
      <w:pPr>
        <w:ind w:left="2880" w:hanging="180"/>
      </w:pPr>
    </w:lvl>
    <w:lvl w:ilvl="3" w:tplc="75187654" w:tentative="1">
      <w:start w:val="1"/>
      <w:numFmt w:val="decimal"/>
      <w:lvlText w:val="%4."/>
      <w:lvlJc w:val="left"/>
      <w:pPr>
        <w:ind w:left="3600" w:hanging="360"/>
      </w:pPr>
    </w:lvl>
    <w:lvl w:ilvl="4" w:tplc="F446E948" w:tentative="1">
      <w:start w:val="1"/>
      <w:numFmt w:val="lowerLetter"/>
      <w:lvlText w:val="%5."/>
      <w:lvlJc w:val="left"/>
      <w:pPr>
        <w:ind w:left="4320" w:hanging="360"/>
      </w:pPr>
    </w:lvl>
    <w:lvl w:ilvl="5" w:tplc="FD7E7A76" w:tentative="1">
      <w:start w:val="1"/>
      <w:numFmt w:val="lowerRoman"/>
      <w:lvlText w:val="%6."/>
      <w:lvlJc w:val="right"/>
      <w:pPr>
        <w:ind w:left="5040" w:hanging="180"/>
      </w:pPr>
    </w:lvl>
    <w:lvl w:ilvl="6" w:tplc="5C521A84" w:tentative="1">
      <w:start w:val="1"/>
      <w:numFmt w:val="decimal"/>
      <w:lvlText w:val="%7."/>
      <w:lvlJc w:val="left"/>
      <w:pPr>
        <w:ind w:left="5760" w:hanging="360"/>
      </w:pPr>
    </w:lvl>
    <w:lvl w:ilvl="7" w:tplc="9C9235EE" w:tentative="1">
      <w:start w:val="1"/>
      <w:numFmt w:val="lowerLetter"/>
      <w:lvlText w:val="%8."/>
      <w:lvlJc w:val="left"/>
      <w:pPr>
        <w:ind w:left="6480" w:hanging="360"/>
      </w:pPr>
    </w:lvl>
    <w:lvl w:ilvl="8" w:tplc="72D26D98" w:tentative="1">
      <w:start w:val="1"/>
      <w:numFmt w:val="lowerRoman"/>
      <w:lvlText w:val="%9."/>
      <w:lvlJc w:val="right"/>
      <w:pPr>
        <w:ind w:left="7200" w:hanging="180"/>
      </w:pPr>
    </w:lvl>
  </w:abstractNum>
  <w:abstractNum w:abstractNumId="79" w15:restartNumberingAfterBreak="0">
    <w:nsid w:val="4D3D4FCB"/>
    <w:multiLevelType w:val="hybridMultilevel"/>
    <w:tmpl w:val="D64A78FC"/>
    <w:name w:val="Articles422222322222422"/>
    <w:lvl w:ilvl="0" w:tplc="23CE1E78">
      <w:start w:val="1"/>
      <w:numFmt w:val="lowerRoman"/>
      <w:lvlText w:val="(%1)"/>
      <w:lvlJc w:val="left"/>
      <w:pPr>
        <w:ind w:left="1980" w:hanging="360"/>
      </w:pPr>
      <w:rPr>
        <w:rFonts w:hint="default"/>
        <w:b w:val="0"/>
        <w:i w:val="0"/>
      </w:rPr>
    </w:lvl>
    <w:lvl w:ilvl="1" w:tplc="5BD69D12" w:tentative="1">
      <w:start w:val="1"/>
      <w:numFmt w:val="lowerLetter"/>
      <w:lvlText w:val="%2."/>
      <w:lvlJc w:val="left"/>
      <w:pPr>
        <w:ind w:left="2700" w:hanging="360"/>
      </w:pPr>
    </w:lvl>
    <w:lvl w:ilvl="2" w:tplc="2D3EF0A6" w:tentative="1">
      <w:start w:val="1"/>
      <w:numFmt w:val="lowerRoman"/>
      <w:lvlText w:val="%3."/>
      <w:lvlJc w:val="right"/>
      <w:pPr>
        <w:ind w:left="3420" w:hanging="180"/>
      </w:pPr>
    </w:lvl>
    <w:lvl w:ilvl="3" w:tplc="9AEA8242" w:tentative="1">
      <w:start w:val="1"/>
      <w:numFmt w:val="decimal"/>
      <w:lvlText w:val="%4."/>
      <w:lvlJc w:val="left"/>
      <w:pPr>
        <w:ind w:left="4140" w:hanging="360"/>
      </w:pPr>
    </w:lvl>
    <w:lvl w:ilvl="4" w:tplc="B40A89BC" w:tentative="1">
      <w:start w:val="1"/>
      <w:numFmt w:val="lowerLetter"/>
      <w:lvlText w:val="%5."/>
      <w:lvlJc w:val="left"/>
      <w:pPr>
        <w:ind w:left="4860" w:hanging="360"/>
      </w:pPr>
    </w:lvl>
    <w:lvl w:ilvl="5" w:tplc="6624D5DE" w:tentative="1">
      <w:start w:val="1"/>
      <w:numFmt w:val="lowerRoman"/>
      <w:lvlText w:val="%6."/>
      <w:lvlJc w:val="right"/>
      <w:pPr>
        <w:ind w:left="5580" w:hanging="180"/>
      </w:pPr>
    </w:lvl>
    <w:lvl w:ilvl="6" w:tplc="298E6FAE" w:tentative="1">
      <w:start w:val="1"/>
      <w:numFmt w:val="decimal"/>
      <w:lvlText w:val="%7."/>
      <w:lvlJc w:val="left"/>
      <w:pPr>
        <w:ind w:left="6300" w:hanging="360"/>
      </w:pPr>
    </w:lvl>
    <w:lvl w:ilvl="7" w:tplc="D6842D14" w:tentative="1">
      <w:start w:val="1"/>
      <w:numFmt w:val="lowerLetter"/>
      <w:lvlText w:val="%8."/>
      <w:lvlJc w:val="left"/>
      <w:pPr>
        <w:ind w:left="7020" w:hanging="360"/>
      </w:pPr>
    </w:lvl>
    <w:lvl w:ilvl="8" w:tplc="B70A7B72" w:tentative="1">
      <w:start w:val="1"/>
      <w:numFmt w:val="lowerRoman"/>
      <w:lvlText w:val="%9."/>
      <w:lvlJc w:val="right"/>
      <w:pPr>
        <w:ind w:left="7740" w:hanging="180"/>
      </w:pPr>
    </w:lvl>
  </w:abstractNum>
  <w:abstractNum w:abstractNumId="80" w15:restartNumberingAfterBreak="0">
    <w:nsid w:val="4DA31EE0"/>
    <w:multiLevelType w:val="hybridMultilevel"/>
    <w:tmpl w:val="6F7EAF16"/>
    <w:name w:val="Articles4222223222224222222222222222"/>
    <w:lvl w:ilvl="0" w:tplc="E27C5480">
      <w:start w:val="1"/>
      <w:numFmt w:val="lowerLetter"/>
      <w:lvlText w:val="(%1)"/>
      <w:lvlJc w:val="left"/>
      <w:pPr>
        <w:ind w:left="1440" w:hanging="360"/>
      </w:pPr>
      <w:rPr>
        <w:rFonts w:hint="default"/>
        <w:b w:val="0"/>
        <w:i w:val="0"/>
      </w:rPr>
    </w:lvl>
    <w:lvl w:ilvl="1" w:tplc="152C9EFE" w:tentative="1">
      <w:start w:val="1"/>
      <w:numFmt w:val="lowerLetter"/>
      <w:lvlText w:val="%2."/>
      <w:lvlJc w:val="left"/>
      <w:pPr>
        <w:ind w:left="2160" w:hanging="360"/>
      </w:pPr>
    </w:lvl>
    <w:lvl w:ilvl="2" w:tplc="0AE0A784" w:tentative="1">
      <w:start w:val="1"/>
      <w:numFmt w:val="lowerRoman"/>
      <w:lvlText w:val="%3."/>
      <w:lvlJc w:val="right"/>
      <w:pPr>
        <w:ind w:left="2880" w:hanging="180"/>
      </w:pPr>
    </w:lvl>
    <w:lvl w:ilvl="3" w:tplc="E89059CA" w:tentative="1">
      <w:start w:val="1"/>
      <w:numFmt w:val="decimal"/>
      <w:lvlText w:val="%4."/>
      <w:lvlJc w:val="left"/>
      <w:pPr>
        <w:ind w:left="3600" w:hanging="360"/>
      </w:pPr>
    </w:lvl>
    <w:lvl w:ilvl="4" w:tplc="EE7E1D58" w:tentative="1">
      <w:start w:val="1"/>
      <w:numFmt w:val="lowerLetter"/>
      <w:lvlText w:val="%5."/>
      <w:lvlJc w:val="left"/>
      <w:pPr>
        <w:ind w:left="4320" w:hanging="360"/>
      </w:pPr>
    </w:lvl>
    <w:lvl w:ilvl="5" w:tplc="08F4F9C6" w:tentative="1">
      <w:start w:val="1"/>
      <w:numFmt w:val="lowerRoman"/>
      <w:lvlText w:val="%6."/>
      <w:lvlJc w:val="right"/>
      <w:pPr>
        <w:ind w:left="5040" w:hanging="180"/>
      </w:pPr>
    </w:lvl>
    <w:lvl w:ilvl="6" w:tplc="D9A09274" w:tentative="1">
      <w:start w:val="1"/>
      <w:numFmt w:val="decimal"/>
      <w:lvlText w:val="%7."/>
      <w:lvlJc w:val="left"/>
      <w:pPr>
        <w:ind w:left="5760" w:hanging="360"/>
      </w:pPr>
    </w:lvl>
    <w:lvl w:ilvl="7" w:tplc="115C566C" w:tentative="1">
      <w:start w:val="1"/>
      <w:numFmt w:val="lowerLetter"/>
      <w:lvlText w:val="%8."/>
      <w:lvlJc w:val="left"/>
      <w:pPr>
        <w:ind w:left="6480" w:hanging="360"/>
      </w:pPr>
    </w:lvl>
    <w:lvl w:ilvl="8" w:tplc="D082B13C" w:tentative="1">
      <w:start w:val="1"/>
      <w:numFmt w:val="lowerRoman"/>
      <w:lvlText w:val="%9."/>
      <w:lvlJc w:val="right"/>
      <w:pPr>
        <w:ind w:left="7200" w:hanging="180"/>
      </w:pPr>
    </w:lvl>
  </w:abstractNum>
  <w:abstractNum w:abstractNumId="81" w15:restartNumberingAfterBreak="0">
    <w:nsid w:val="4DA326FF"/>
    <w:multiLevelType w:val="hybridMultilevel"/>
    <w:tmpl w:val="9EC80436"/>
    <w:name w:val="Articles42222"/>
    <w:lvl w:ilvl="0" w:tplc="8188D982">
      <w:start w:val="1"/>
      <w:numFmt w:val="lowerLetter"/>
      <w:lvlText w:val="(%1)"/>
      <w:lvlJc w:val="left"/>
      <w:pPr>
        <w:ind w:left="720" w:hanging="360"/>
      </w:pPr>
      <w:rPr>
        <w:rFonts w:hint="default"/>
        <w:b w:val="0"/>
        <w:i w:val="0"/>
      </w:rPr>
    </w:lvl>
    <w:lvl w:ilvl="1" w:tplc="C8C22FF2" w:tentative="1">
      <w:start w:val="1"/>
      <w:numFmt w:val="lowerLetter"/>
      <w:lvlText w:val="%2."/>
      <w:lvlJc w:val="left"/>
      <w:pPr>
        <w:ind w:left="1440" w:hanging="360"/>
      </w:pPr>
    </w:lvl>
    <w:lvl w:ilvl="2" w:tplc="B72A5206" w:tentative="1">
      <w:start w:val="1"/>
      <w:numFmt w:val="lowerRoman"/>
      <w:lvlText w:val="%3."/>
      <w:lvlJc w:val="right"/>
      <w:pPr>
        <w:ind w:left="2160" w:hanging="180"/>
      </w:pPr>
    </w:lvl>
    <w:lvl w:ilvl="3" w:tplc="11B49D7E" w:tentative="1">
      <w:start w:val="1"/>
      <w:numFmt w:val="decimal"/>
      <w:lvlText w:val="%4."/>
      <w:lvlJc w:val="left"/>
      <w:pPr>
        <w:ind w:left="2880" w:hanging="360"/>
      </w:pPr>
    </w:lvl>
    <w:lvl w:ilvl="4" w:tplc="8F9E3D58" w:tentative="1">
      <w:start w:val="1"/>
      <w:numFmt w:val="lowerLetter"/>
      <w:lvlText w:val="%5."/>
      <w:lvlJc w:val="left"/>
      <w:pPr>
        <w:ind w:left="3600" w:hanging="360"/>
      </w:pPr>
    </w:lvl>
    <w:lvl w:ilvl="5" w:tplc="B0E00BDE" w:tentative="1">
      <w:start w:val="1"/>
      <w:numFmt w:val="lowerRoman"/>
      <w:lvlText w:val="%6."/>
      <w:lvlJc w:val="right"/>
      <w:pPr>
        <w:ind w:left="4320" w:hanging="180"/>
      </w:pPr>
    </w:lvl>
    <w:lvl w:ilvl="6" w:tplc="89AE5F18" w:tentative="1">
      <w:start w:val="1"/>
      <w:numFmt w:val="decimal"/>
      <w:lvlText w:val="%7."/>
      <w:lvlJc w:val="left"/>
      <w:pPr>
        <w:ind w:left="5040" w:hanging="360"/>
      </w:pPr>
    </w:lvl>
    <w:lvl w:ilvl="7" w:tplc="A7702800" w:tentative="1">
      <w:start w:val="1"/>
      <w:numFmt w:val="lowerLetter"/>
      <w:lvlText w:val="%8."/>
      <w:lvlJc w:val="left"/>
      <w:pPr>
        <w:ind w:left="5760" w:hanging="360"/>
      </w:pPr>
    </w:lvl>
    <w:lvl w:ilvl="8" w:tplc="0834350E" w:tentative="1">
      <w:start w:val="1"/>
      <w:numFmt w:val="lowerRoman"/>
      <w:lvlText w:val="%9."/>
      <w:lvlJc w:val="right"/>
      <w:pPr>
        <w:ind w:left="6480" w:hanging="180"/>
      </w:pPr>
    </w:lvl>
  </w:abstractNum>
  <w:abstractNum w:abstractNumId="82" w15:restartNumberingAfterBreak="0">
    <w:nsid w:val="4E654B1A"/>
    <w:multiLevelType w:val="hybridMultilevel"/>
    <w:tmpl w:val="B0F08B44"/>
    <w:name w:val="Articles422222322222422222222222"/>
    <w:lvl w:ilvl="0" w:tplc="2EBEBAB8">
      <w:start w:val="1"/>
      <w:numFmt w:val="lowerLetter"/>
      <w:lvlText w:val="(%1)"/>
      <w:lvlJc w:val="left"/>
      <w:pPr>
        <w:ind w:left="1440" w:hanging="360"/>
      </w:pPr>
      <w:rPr>
        <w:rFonts w:hint="default"/>
        <w:b w:val="0"/>
        <w:i w:val="0"/>
      </w:rPr>
    </w:lvl>
    <w:lvl w:ilvl="1" w:tplc="A65A6384" w:tentative="1">
      <w:start w:val="1"/>
      <w:numFmt w:val="lowerLetter"/>
      <w:lvlText w:val="%2."/>
      <w:lvlJc w:val="left"/>
      <w:pPr>
        <w:ind w:left="2160" w:hanging="360"/>
      </w:pPr>
    </w:lvl>
    <w:lvl w:ilvl="2" w:tplc="21F4145E" w:tentative="1">
      <w:start w:val="1"/>
      <w:numFmt w:val="lowerRoman"/>
      <w:lvlText w:val="%3."/>
      <w:lvlJc w:val="right"/>
      <w:pPr>
        <w:ind w:left="2880" w:hanging="180"/>
      </w:pPr>
    </w:lvl>
    <w:lvl w:ilvl="3" w:tplc="CA187702" w:tentative="1">
      <w:start w:val="1"/>
      <w:numFmt w:val="decimal"/>
      <w:lvlText w:val="%4."/>
      <w:lvlJc w:val="left"/>
      <w:pPr>
        <w:ind w:left="3600" w:hanging="360"/>
      </w:pPr>
    </w:lvl>
    <w:lvl w:ilvl="4" w:tplc="F87A0F5E" w:tentative="1">
      <w:start w:val="1"/>
      <w:numFmt w:val="lowerLetter"/>
      <w:lvlText w:val="%5."/>
      <w:lvlJc w:val="left"/>
      <w:pPr>
        <w:ind w:left="4320" w:hanging="360"/>
      </w:pPr>
    </w:lvl>
    <w:lvl w:ilvl="5" w:tplc="ECE8428E" w:tentative="1">
      <w:start w:val="1"/>
      <w:numFmt w:val="lowerRoman"/>
      <w:lvlText w:val="%6."/>
      <w:lvlJc w:val="right"/>
      <w:pPr>
        <w:ind w:left="5040" w:hanging="180"/>
      </w:pPr>
    </w:lvl>
    <w:lvl w:ilvl="6" w:tplc="D7080CFE" w:tentative="1">
      <w:start w:val="1"/>
      <w:numFmt w:val="decimal"/>
      <w:lvlText w:val="%7."/>
      <w:lvlJc w:val="left"/>
      <w:pPr>
        <w:ind w:left="5760" w:hanging="360"/>
      </w:pPr>
    </w:lvl>
    <w:lvl w:ilvl="7" w:tplc="C78A6CA4" w:tentative="1">
      <w:start w:val="1"/>
      <w:numFmt w:val="lowerLetter"/>
      <w:lvlText w:val="%8."/>
      <w:lvlJc w:val="left"/>
      <w:pPr>
        <w:ind w:left="6480" w:hanging="360"/>
      </w:pPr>
    </w:lvl>
    <w:lvl w:ilvl="8" w:tplc="5F92B840" w:tentative="1">
      <w:start w:val="1"/>
      <w:numFmt w:val="lowerRoman"/>
      <w:lvlText w:val="%9."/>
      <w:lvlJc w:val="right"/>
      <w:pPr>
        <w:ind w:left="7200" w:hanging="180"/>
      </w:pPr>
    </w:lvl>
  </w:abstractNum>
  <w:abstractNum w:abstractNumId="83" w15:restartNumberingAfterBreak="0">
    <w:nsid w:val="4EAC6E0B"/>
    <w:multiLevelType w:val="hybridMultilevel"/>
    <w:tmpl w:val="C6AAFA6E"/>
    <w:name w:val="Articles4222223222224222222222"/>
    <w:lvl w:ilvl="0" w:tplc="3670E164">
      <w:start w:val="1"/>
      <w:numFmt w:val="lowerLetter"/>
      <w:lvlText w:val="(%1)"/>
      <w:lvlJc w:val="left"/>
      <w:pPr>
        <w:ind w:left="1260" w:hanging="360"/>
      </w:pPr>
      <w:rPr>
        <w:rFonts w:hint="default"/>
        <w:b w:val="0"/>
        <w:i w:val="0"/>
      </w:rPr>
    </w:lvl>
    <w:lvl w:ilvl="1" w:tplc="461C023C" w:tentative="1">
      <w:start w:val="1"/>
      <w:numFmt w:val="lowerLetter"/>
      <w:lvlText w:val="%2."/>
      <w:lvlJc w:val="left"/>
      <w:pPr>
        <w:ind w:left="1980" w:hanging="360"/>
      </w:pPr>
    </w:lvl>
    <w:lvl w:ilvl="2" w:tplc="241233C4" w:tentative="1">
      <w:start w:val="1"/>
      <w:numFmt w:val="lowerRoman"/>
      <w:lvlText w:val="%3."/>
      <w:lvlJc w:val="right"/>
      <w:pPr>
        <w:ind w:left="2700" w:hanging="180"/>
      </w:pPr>
    </w:lvl>
    <w:lvl w:ilvl="3" w:tplc="3E8A91B8" w:tentative="1">
      <w:start w:val="1"/>
      <w:numFmt w:val="decimal"/>
      <w:lvlText w:val="%4."/>
      <w:lvlJc w:val="left"/>
      <w:pPr>
        <w:ind w:left="3420" w:hanging="360"/>
      </w:pPr>
    </w:lvl>
    <w:lvl w:ilvl="4" w:tplc="A404D372" w:tentative="1">
      <w:start w:val="1"/>
      <w:numFmt w:val="lowerLetter"/>
      <w:lvlText w:val="%5."/>
      <w:lvlJc w:val="left"/>
      <w:pPr>
        <w:ind w:left="4140" w:hanging="360"/>
      </w:pPr>
    </w:lvl>
    <w:lvl w:ilvl="5" w:tplc="593813B2" w:tentative="1">
      <w:start w:val="1"/>
      <w:numFmt w:val="lowerRoman"/>
      <w:lvlText w:val="%6."/>
      <w:lvlJc w:val="right"/>
      <w:pPr>
        <w:ind w:left="4860" w:hanging="180"/>
      </w:pPr>
    </w:lvl>
    <w:lvl w:ilvl="6" w:tplc="0BF86930" w:tentative="1">
      <w:start w:val="1"/>
      <w:numFmt w:val="decimal"/>
      <w:lvlText w:val="%7."/>
      <w:lvlJc w:val="left"/>
      <w:pPr>
        <w:ind w:left="5580" w:hanging="360"/>
      </w:pPr>
    </w:lvl>
    <w:lvl w:ilvl="7" w:tplc="DD5E11A6" w:tentative="1">
      <w:start w:val="1"/>
      <w:numFmt w:val="lowerLetter"/>
      <w:lvlText w:val="%8."/>
      <w:lvlJc w:val="left"/>
      <w:pPr>
        <w:ind w:left="6300" w:hanging="360"/>
      </w:pPr>
    </w:lvl>
    <w:lvl w:ilvl="8" w:tplc="50367E78" w:tentative="1">
      <w:start w:val="1"/>
      <w:numFmt w:val="lowerRoman"/>
      <w:lvlText w:val="%9."/>
      <w:lvlJc w:val="right"/>
      <w:pPr>
        <w:ind w:left="7020" w:hanging="180"/>
      </w:pPr>
    </w:lvl>
  </w:abstractNum>
  <w:abstractNum w:abstractNumId="84" w15:restartNumberingAfterBreak="0">
    <w:nsid w:val="4F3202C9"/>
    <w:multiLevelType w:val="hybridMultilevel"/>
    <w:tmpl w:val="7CCE54A6"/>
    <w:name w:val="Articles222222222"/>
    <w:lvl w:ilvl="0" w:tplc="2EFE312A">
      <w:start w:val="1"/>
      <w:numFmt w:val="lowerLetter"/>
      <w:lvlText w:val="(%1)"/>
      <w:lvlJc w:val="left"/>
      <w:pPr>
        <w:ind w:left="720" w:hanging="360"/>
      </w:pPr>
      <w:rPr>
        <w:rFonts w:hint="default"/>
        <w:b w:val="0"/>
        <w:i w:val="0"/>
      </w:rPr>
    </w:lvl>
    <w:lvl w:ilvl="1" w:tplc="6908EB04" w:tentative="1">
      <w:start w:val="1"/>
      <w:numFmt w:val="lowerLetter"/>
      <w:lvlText w:val="%2."/>
      <w:lvlJc w:val="left"/>
      <w:pPr>
        <w:ind w:left="1440" w:hanging="360"/>
      </w:pPr>
    </w:lvl>
    <w:lvl w:ilvl="2" w:tplc="95EE3FF0" w:tentative="1">
      <w:start w:val="1"/>
      <w:numFmt w:val="lowerRoman"/>
      <w:lvlText w:val="%3."/>
      <w:lvlJc w:val="right"/>
      <w:pPr>
        <w:ind w:left="2160" w:hanging="180"/>
      </w:pPr>
    </w:lvl>
    <w:lvl w:ilvl="3" w:tplc="5A56F968" w:tentative="1">
      <w:start w:val="1"/>
      <w:numFmt w:val="decimal"/>
      <w:lvlText w:val="%4."/>
      <w:lvlJc w:val="left"/>
      <w:pPr>
        <w:ind w:left="2880" w:hanging="360"/>
      </w:pPr>
    </w:lvl>
    <w:lvl w:ilvl="4" w:tplc="9E5222B0" w:tentative="1">
      <w:start w:val="1"/>
      <w:numFmt w:val="lowerLetter"/>
      <w:lvlText w:val="%5."/>
      <w:lvlJc w:val="left"/>
      <w:pPr>
        <w:ind w:left="3600" w:hanging="360"/>
      </w:pPr>
    </w:lvl>
    <w:lvl w:ilvl="5" w:tplc="26FCD58C" w:tentative="1">
      <w:start w:val="1"/>
      <w:numFmt w:val="lowerRoman"/>
      <w:lvlText w:val="%6."/>
      <w:lvlJc w:val="right"/>
      <w:pPr>
        <w:ind w:left="4320" w:hanging="180"/>
      </w:pPr>
    </w:lvl>
    <w:lvl w:ilvl="6" w:tplc="050ABE9C" w:tentative="1">
      <w:start w:val="1"/>
      <w:numFmt w:val="decimal"/>
      <w:lvlText w:val="%7."/>
      <w:lvlJc w:val="left"/>
      <w:pPr>
        <w:ind w:left="5040" w:hanging="360"/>
      </w:pPr>
    </w:lvl>
    <w:lvl w:ilvl="7" w:tplc="02082446" w:tentative="1">
      <w:start w:val="1"/>
      <w:numFmt w:val="lowerLetter"/>
      <w:lvlText w:val="%8."/>
      <w:lvlJc w:val="left"/>
      <w:pPr>
        <w:ind w:left="5760" w:hanging="360"/>
      </w:pPr>
    </w:lvl>
    <w:lvl w:ilvl="8" w:tplc="FB3A7346" w:tentative="1">
      <w:start w:val="1"/>
      <w:numFmt w:val="lowerRoman"/>
      <w:lvlText w:val="%9."/>
      <w:lvlJc w:val="right"/>
      <w:pPr>
        <w:ind w:left="6480" w:hanging="180"/>
      </w:pPr>
    </w:lvl>
  </w:abstractNum>
  <w:abstractNum w:abstractNumId="85" w15:restartNumberingAfterBreak="0">
    <w:nsid w:val="4F373874"/>
    <w:multiLevelType w:val="hybridMultilevel"/>
    <w:tmpl w:val="15886CF6"/>
    <w:name w:val="Articles422222222"/>
    <w:lvl w:ilvl="0" w:tplc="64F44A30">
      <w:start w:val="1"/>
      <w:numFmt w:val="lowerLetter"/>
      <w:lvlText w:val="(%1)"/>
      <w:lvlJc w:val="left"/>
      <w:pPr>
        <w:ind w:left="720" w:hanging="360"/>
      </w:pPr>
      <w:rPr>
        <w:rFonts w:hint="default"/>
        <w:b w:val="0"/>
        <w:i w:val="0"/>
      </w:rPr>
    </w:lvl>
    <w:lvl w:ilvl="1" w:tplc="795083BA" w:tentative="1">
      <w:start w:val="1"/>
      <w:numFmt w:val="lowerLetter"/>
      <w:lvlText w:val="%2."/>
      <w:lvlJc w:val="left"/>
      <w:pPr>
        <w:ind w:left="1440" w:hanging="360"/>
      </w:pPr>
    </w:lvl>
    <w:lvl w:ilvl="2" w:tplc="ED3CDC60" w:tentative="1">
      <w:start w:val="1"/>
      <w:numFmt w:val="lowerRoman"/>
      <w:lvlText w:val="%3."/>
      <w:lvlJc w:val="right"/>
      <w:pPr>
        <w:ind w:left="2160" w:hanging="180"/>
      </w:pPr>
    </w:lvl>
    <w:lvl w:ilvl="3" w:tplc="E5A0E096" w:tentative="1">
      <w:start w:val="1"/>
      <w:numFmt w:val="decimal"/>
      <w:lvlText w:val="%4."/>
      <w:lvlJc w:val="left"/>
      <w:pPr>
        <w:ind w:left="2880" w:hanging="360"/>
      </w:pPr>
    </w:lvl>
    <w:lvl w:ilvl="4" w:tplc="8098EA18" w:tentative="1">
      <w:start w:val="1"/>
      <w:numFmt w:val="lowerLetter"/>
      <w:lvlText w:val="%5."/>
      <w:lvlJc w:val="left"/>
      <w:pPr>
        <w:ind w:left="3600" w:hanging="360"/>
      </w:pPr>
    </w:lvl>
    <w:lvl w:ilvl="5" w:tplc="34588A9A" w:tentative="1">
      <w:start w:val="1"/>
      <w:numFmt w:val="lowerRoman"/>
      <w:lvlText w:val="%6."/>
      <w:lvlJc w:val="right"/>
      <w:pPr>
        <w:ind w:left="4320" w:hanging="180"/>
      </w:pPr>
    </w:lvl>
    <w:lvl w:ilvl="6" w:tplc="ABE63C48" w:tentative="1">
      <w:start w:val="1"/>
      <w:numFmt w:val="decimal"/>
      <w:lvlText w:val="%7."/>
      <w:lvlJc w:val="left"/>
      <w:pPr>
        <w:ind w:left="5040" w:hanging="360"/>
      </w:pPr>
    </w:lvl>
    <w:lvl w:ilvl="7" w:tplc="25CA05A0" w:tentative="1">
      <w:start w:val="1"/>
      <w:numFmt w:val="lowerLetter"/>
      <w:lvlText w:val="%8."/>
      <w:lvlJc w:val="left"/>
      <w:pPr>
        <w:ind w:left="5760" w:hanging="360"/>
      </w:pPr>
    </w:lvl>
    <w:lvl w:ilvl="8" w:tplc="28CEE750" w:tentative="1">
      <w:start w:val="1"/>
      <w:numFmt w:val="lowerRoman"/>
      <w:lvlText w:val="%9."/>
      <w:lvlJc w:val="right"/>
      <w:pPr>
        <w:ind w:left="6480" w:hanging="180"/>
      </w:pPr>
    </w:lvl>
  </w:abstractNum>
  <w:abstractNum w:abstractNumId="86" w15:restartNumberingAfterBreak="0">
    <w:nsid w:val="5065755A"/>
    <w:multiLevelType w:val="hybridMultilevel"/>
    <w:tmpl w:val="B128C68E"/>
    <w:name w:val="Articles422222223"/>
    <w:lvl w:ilvl="0" w:tplc="FAD8C16E">
      <w:start w:val="1"/>
      <w:numFmt w:val="lowerLetter"/>
      <w:lvlText w:val="(%1)"/>
      <w:lvlJc w:val="left"/>
      <w:pPr>
        <w:ind w:left="720" w:hanging="360"/>
      </w:pPr>
      <w:rPr>
        <w:rFonts w:hint="default"/>
        <w:b w:val="0"/>
        <w:i w:val="0"/>
      </w:rPr>
    </w:lvl>
    <w:lvl w:ilvl="1" w:tplc="0D6AEF22" w:tentative="1">
      <w:start w:val="1"/>
      <w:numFmt w:val="lowerLetter"/>
      <w:lvlText w:val="%2."/>
      <w:lvlJc w:val="left"/>
      <w:pPr>
        <w:ind w:left="1440" w:hanging="360"/>
      </w:pPr>
    </w:lvl>
    <w:lvl w:ilvl="2" w:tplc="AA007522" w:tentative="1">
      <w:start w:val="1"/>
      <w:numFmt w:val="lowerRoman"/>
      <w:lvlText w:val="%3."/>
      <w:lvlJc w:val="right"/>
      <w:pPr>
        <w:ind w:left="2160" w:hanging="180"/>
      </w:pPr>
    </w:lvl>
    <w:lvl w:ilvl="3" w:tplc="FDCE96AE" w:tentative="1">
      <w:start w:val="1"/>
      <w:numFmt w:val="decimal"/>
      <w:lvlText w:val="%4."/>
      <w:lvlJc w:val="left"/>
      <w:pPr>
        <w:ind w:left="2880" w:hanging="360"/>
      </w:pPr>
    </w:lvl>
    <w:lvl w:ilvl="4" w:tplc="FEAA63D4" w:tentative="1">
      <w:start w:val="1"/>
      <w:numFmt w:val="lowerLetter"/>
      <w:lvlText w:val="%5."/>
      <w:lvlJc w:val="left"/>
      <w:pPr>
        <w:ind w:left="3600" w:hanging="360"/>
      </w:pPr>
    </w:lvl>
    <w:lvl w:ilvl="5" w:tplc="3BEE99D0" w:tentative="1">
      <w:start w:val="1"/>
      <w:numFmt w:val="lowerRoman"/>
      <w:lvlText w:val="%6."/>
      <w:lvlJc w:val="right"/>
      <w:pPr>
        <w:ind w:left="4320" w:hanging="180"/>
      </w:pPr>
    </w:lvl>
    <w:lvl w:ilvl="6" w:tplc="2F5680FE" w:tentative="1">
      <w:start w:val="1"/>
      <w:numFmt w:val="decimal"/>
      <w:lvlText w:val="%7."/>
      <w:lvlJc w:val="left"/>
      <w:pPr>
        <w:ind w:left="5040" w:hanging="360"/>
      </w:pPr>
    </w:lvl>
    <w:lvl w:ilvl="7" w:tplc="19E27214" w:tentative="1">
      <w:start w:val="1"/>
      <w:numFmt w:val="lowerLetter"/>
      <w:lvlText w:val="%8."/>
      <w:lvlJc w:val="left"/>
      <w:pPr>
        <w:ind w:left="5760" w:hanging="360"/>
      </w:pPr>
    </w:lvl>
    <w:lvl w:ilvl="8" w:tplc="03D43050" w:tentative="1">
      <w:start w:val="1"/>
      <w:numFmt w:val="lowerRoman"/>
      <w:lvlText w:val="%9."/>
      <w:lvlJc w:val="right"/>
      <w:pPr>
        <w:ind w:left="6480" w:hanging="180"/>
      </w:pPr>
    </w:lvl>
  </w:abstractNum>
  <w:abstractNum w:abstractNumId="87" w15:restartNumberingAfterBreak="0">
    <w:nsid w:val="50AF7E49"/>
    <w:multiLevelType w:val="hybridMultilevel"/>
    <w:tmpl w:val="4CBAF05C"/>
    <w:name w:val="Articles12"/>
    <w:lvl w:ilvl="0" w:tplc="EF84368A">
      <w:start w:val="1"/>
      <w:numFmt w:val="decimalZero"/>
      <w:lvlText w:val="11.%1."/>
      <w:lvlJc w:val="left"/>
      <w:pPr>
        <w:ind w:left="720" w:hanging="360"/>
      </w:pPr>
      <w:rPr>
        <w:rFonts w:ascii="Times New Roman" w:hAnsi="Times New Roman" w:hint="default"/>
        <w:b w:val="0"/>
        <w:i w:val="0"/>
        <w:sz w:val="24"/>
      </w:rPr>
    </w:lvl>
    <w:lvl w:ilvl="1" w:tplc="C674DE68" w:tentative="1">
      <w:start w:val="1"/>
      <w:numFmt w:val="lowerLetter"/>
      <w:lvlText w:val="%2."/>
      <w:lvlJc w:val="left"/>
      <w:pPr>
        <w:ind w:left="1440" w:hanging="360"/>
      </w:pPr>
    </w:lvl>
    <w:lvl w:ilvl="2" w:tplc="E410C164" w:tentative="1">
      <w:start w:val="1"/>
      <w:numFmt w:val="lowerRoman"/>
      <w:lvlText w:val="%3."/>
      <w:lvlJc w:val="right"/>
      <w:pPr>
        <w:ind w:left="2160" w:hanging="180"/>
      </w:pPr>
    </w:lvl>
    <w:lvl w:ilvl="3" w:tplc="B7A846B8" w:tentative="1">
      <w:start w:val="1"/>
      <w:numFmt w:val="decimal"/>
      <w:lvlText w:val="%4."/>
      <w:lvlJc w:val="left"/>
      <w:pPr>
        <w:ind w:left="2880" w:hanging="360"/>
      </w:pPr>
    </w:lvl>
    <w:lvl w:ilvl="4" w:tplc="70FCF8E2" w:tentative="1">
      <w:start w:val="1"/>
      <w:numFmt w:val="lowerLetter"/>
      <w:lvlText w:val="%5."/>
      <w:lvlJc w:val="left"/>
      <w:pPr>
        <w:ind w:left="3600" w:hanging="360"/>
      </w:pPr>
    </w:lvl>
    <w:lvl w:ilvl="5" w:tplc="85489954" w:tentative="1">
      <w:start w:val="1"/>
      <w:numFmt w:val="lowerRoman"/>
      <w:lvlText w:val="%6."/>
      <w:lvlJc w:val="right"/>
      <w:pPr>
        <w:ind w:left="4320" w:hanging="180"/>
      </w:pPr>
    </w:lvl>
    <w:lvl w:ilvl="6" w:tplc="96CC9B56" w:tentative="1">
      <w:start w:val="1"/>
      <w:numFmt w:val="decimal"/>
      <w:lvlText w:val="%7."/>
      <w:lvlJc w:val="left"/>
      <w:pPr>
        <w:ind w:left="5040" w:hanging="360"/>
      </w:pPr>
    </w:lvl>
    <w:lvl w:ilvl="7" w:tplc="D952BE7A" w:tentative="1">
      <w:start w:val="1"/>
      <w:numFmt w:val="lowerLetter"/>
      <w:lvlText w:val="%8."/>
      <w:lvlJc w:val="left"/>
      <w:pPr>
        <w:ind w:left="5760" w:hanging="360"/>
      </w:pPr>
    </w:lvl>
    <w:lvl w:ilvl="8" w:tplc="D0B2EB40" w:tentative="1">
      <w:start w:val="1"/>
      <w:numFmt w:val="lowerRoman"/>
      <w:lvlText w:val="%9."/>
      <w:lvlJc w:val="right"/>
      <w:pPr>
        <w:ind w:left="6480" w:hanging="180"/>
      </w:pPr>
    </w:lvl>
  </w:abstractNum>
  <w:abstractNum w:abstractNumId="88" w15:restartNumberingAfterBreak="0">
    <w:nsid w:val="53594740"/>
    <w:multiLevelType w:val="hybridMultilevel"/>
    <w:tmpl w:val="88AA78D0"/>
    <w:name w:val="Articles18"/>
    <w:lvl w:ilvl="0" w:tplc="E9B6842C">
      <w:start w:val="1"/>
      <w:numFmt w:val="decimalZero"/>
      <w:lvlText w:val="18.%1."/>
      <w:lvlJc w:val="left"/>
      <w:pPr>
        <w:ind w:left="720" w:hanging="360"/>
      </w:pPr>
      <w:rPr>
        <w:rFonts w:ascii="Times New Roman" w:hAnsi="Times New Roman" w:hint="default"/>
        <w:b w:val="0"/>
        <w:i w:val="0"/>
        <w:sz w:val="24"/>
      </w:rPr>
    </w:lvl>
    <w:lvl w:ilvl="1" w:tplc="2B327CD6" w:tentative="1">
      <w:start w:val="1"/>
      <w:numFmt w:val="lowerLetter"/>
      <w:lvlText w:val="%2."/>
      <w:lvlJc w:val="left"/>
      <w:pPr>
        <w:ind w:left="1440" w:hanging="360"/>
      </w:pPr>
    </w:lvl>
    <w:lvl w:ilvl="2" w:tplc="BE38F2D0" w:tentative="1">
      <w:start w:val="1"/>
      <w:numFmt w:val="lowerRoman"/>
      <w:lvlText w:val="%3."/>
      <w:lvlJc w:val="right"/>
      <w:pPr>
        <w:ind w:left="2160" w:hanging="180"/>
      </w:pPr>
    </w:lvl>
    <w:lvl w:ilvl="3" w:tplc="C6FE97B4" w:tentative="1">
      <w:start w:val="1"/>
      <w:numFmt w:val="decimal"/>
      <w:lvlText w:val="%4."/>
      <w:lvlJc w:val="left"/>
      <w:pPr>
        <w:ind w:left="2880" w:hanging="360"/>
      </w:pPr>
    </w:lvl>
    <w:lvl w:ilvl="4" w:tplc="82AC782A" w:tentative="1">
      <w:start w:val="1"/>
      <w:numFmt w:val="lowerLetter"/>
      <w:lvlText w:val="%5."/>
      <w:lvlJc w:val="left"/>
      <w:pPr>
        <w:ind w:left="3600" w:hanging="360"/>
      </w:pPr>
    </w:lvl>
    <w:lvl w:ilvl="5" w:tplc="681EBD2A" w:tentative="1">
      <w:start w:val="1"/>
      <w:numFmt w:val="lowerRoman"/>
      <w:lvlText w:val="%6."/>
      <w:lvlJc w:val="right"/>
      <w:pPr>
        <w:ind w:left="4320" w:hanging="180"/>
      </w:pPr>
    </w:lvl>
    <w:lvl w:ilvl="6" w:tplc="79CE54D2" w:tentative="1">
      <w:start w:val="1"/>
      <w:numFmt w:val="decimal"/>
      <w:lvlText w:val="%7."/>
      <w:lvlJc w:val="left"/>
      <w:pPr>
        <w:ind w:left="5040" w:hanging="360"/>
      </w:pPr>
    </w:lvl>
    <w:lvl w:ilvl="7" w:tplc="64C8E790" w:tentative="1">
      <w:start w:val="1"/>
      <w:numFmt w:val="lowerLetter"/>
      <w:lvlText w:val="%8."/>
      <w:lvlJc w:val="left"/>
      <w:pPr>
        <w:ind w:left="5760" w:hanging="360"/>
      </w:pPr>
    </w:lvl>
    <w:lvl w:ilvl="8" w:tplc="3F868CC8" w:tentative="1">
      <w:start w:val="1"/>
      <w:numFmt w:val="lowerRoman"/>
      <w:lvlText w:val="%9."/>
      <w:lvlJc w:val="right"/>
      <w:pPr>
        <w:ind w:left="6480" w:hanging="180"/>
      </w:pPr>
    </w:lvl>
  </w:abstractNum>
  <w:abstractNum w:abstractNumId="89" w15:restartNumberingAfterBreak="0">
    <w:nsid w:val="53BB6531"/>
    <w:multiLevelType w:val="hybridMultilevel"/>
    <w:tmpl w:val="480662E2"/>
    <w:name w:val="Articles5"/>
    <w:lvl w:ilvl="0" w:tplc="0AA85308">
      <w:start w:val="1"/>
      <w:numFmt w:val="decimalZero"/>
      <w:lvlText w:val="4.%1."/>
      <w:lvlJc w:val="left"/>
      <w:pPr>
        <w:ind w:left="360" w:hanging="360"/>
      </w:pPr>
      <w:rPr>
        <w:rFonts w:ascii="Times New Roman" w:hAnsi="Times New Roman" w:hint="default"/>
        <w:b w:val="0"/>
        <w:i w:val="0"/>
        <w:sz w:val="24"/>
      </w:rPr>
    </w:lvl>
    <w:lvl w:ilvl="1" w:tplc="AE824952" w:tentative="1">
      <w:start w:val="1"/>
      <w:numFmt w:val="lowerLetter"/>
      <w:lvlText w:val="%2."/>
      <w:lvlJc w:val="left"/>
      <w:pPr>
        <w:ind w:left="1440" w:hanging="360"/>
      </w:pPr>
    </w:lvl>
    <w:lvl w:ilvl="2" w:tplc="516E5734" w:tentative="1">
      <w:start w:val="1"/>
      <w:numFmt w:val="lowerRoman"/>
      <w:lvlText w:val="%3."/>
      <w:lvlJc w:val="right"/>
      <w:pPr>
        <w:ind w:left="2160" w:hanging="180"/>
      </w:pPr>
    </w:lvl>
    <w:lvl w:ilvl="3" w:tplc="BA94762A" w:tentative="1">
      <w:start w:val="1"/>
      <w:numFmt w:val="decimal"/>
      <w:lvlText w:val="%4."/>
      <w:lvlJc w:val="left"/>
      <w:pPr>
        <w:ind w:left="2880" w:hanging="360"/>
      </w:pPr>
    </w:lvl>
    <w:lvl w:ilvl="4" w:tplc="9F089648" w:tentative="1">
      <w:start w:val="1"/>
      <w:numFmt w:val="lowerLetter"/>
      <w:lvlText w:val="%5."/>
      <w:lvlJc w:val="left"/>
      <w:pPr>
        <w:ind w:left="3600" w:hanging="360"/>
      </w:pPr>
    </w:lvl>
    <w:lvl w:ilvl="5" w:tplc="F0325DE4" w:tentative="1">
      <w:start w:val="1"/>
      <w:numFmt w:val="lowerRoman"/>
      <w:lvlText w:val="%6."/>
      <w:lvlJc w:val="right"/>
      <w:pPr>
        <w:ind w:left="4320" w:hanging="180"/>
      </w:pPr>
    </w:lvl>
    <w:lvl w:ilvl="6" w:tplc="6A12ADC6" w:tentative="1">
      <w:start w:val="1"/>
      <w:numFmt w:val="decimal"/>
      <w:lvlText w:val="%7."/>
      <w:lvlJc w:val="left"/>
      <w:pPr>
        <w:ind w:left="5040" w:hanging="360"/>
      </w:pPr>
    </w:lvl>
    <w:lvl w:ilvl="7" w:tplc="15A47BB0" w:tentative="1">
      <w:start w:val="1"/>
      <w:numFmt w:val="lowerLetter"/>
      <w:lvlText w:val="%8."/>
      <w:lvlJc w:val="left"/>
      <w:pPr>
        <w:ind w:left="5760" w:hanging="360"/>
      </w:pPr>
    </w:lvl>
    <w:lvl w:ilvl="8" w:tplc="AF668D28" w:tentative="1">
      <w:start w:val="1"/>
      <w:numFmt w:val="lowerRoman"/>
      <w:lvlText w:val="%9."/>
      <w:lvlJc w:val="right"/>
      <w:pPr>
        <w:ind w:left="6480" w:hanging="180"/>
      </w:pPr>
    </w:lvl>
  </w:abstractNum>
  <w:abstractNum w:abstractNumId="90" w15:restartNumberingAfterBreak="0">
    <w:nsid w:val="546152DF"/>
    <w:multiLevelType w:val="hybridMultilevel"/>
    <w:tmpl w:val="F8C8A9FC"/>
    <w:name w:val="Articles22222222"/>
    <w:lvl w:ilvl="0" w:tplc="A0F69C4C">
      <w:start w:val="1"/>
      <w:numFmt w:val="lowerLetter"/>
      <w:lvlText w:val="(%1)"/>
      <w:lvlJc w:val="left"/>
      <w:pPr>
        <w:ind w:left="720" w:hanging="360"/>
      </w:pPr>
      <w:rPr>
        <w:rFonts w:hint="default"/>
        <w:b w:val="0"/>
        <w:i w:val="0"/>
      </w:rPr>
    </w:lvl>
    <w:lvl w:ilvl="1" w:tplc="91DC2754" w:tentative="1">
      <w:start w:val="1"/>
      <w:numFmt w:val="lowerLetter"/>
      <w:lvlText w:val="%2."/>
      <w:lvlJc w:val="left"/>
      <w:pPr>
        <w:ind w:left="1440" w:hanging="360"/>
      </w:pPr>
    </w:lvl>
    <w:lvl w:ilvl="2" w:tplc="30C44138" w:tentative="1">
      <w:start w:val="1"/>
      <w:numFmt w:val="lowerRoman"/>
      <w:lvlText w:val="%3."/>
      <w:lvlJc w:val="right"/>
      <w:pPr>
        <w:ind w:left="2160" w:hanging="180"/>
      </w:pPr>
    </w:lvl>
    <w:lvl w:ilvl="3" w:tplc="5C98BF2A" w:tentative="1">
      <w:start w:val="1"/>
      <w:numFmt w:val="decimal"/>
      <w:lvlText w:val="%4."/>
      <w:lvlJc w:val="left"/>
      <w:pPr>
        <w:ind w:left="2880" w:hanging="360"/>
      </w:pPr>
    </w:lvl>
    <w:lvl w:ilvl="4" w:tplc="4056AA72" w:tentative="1">
      <w:start w:val="1"/>
      <w:numFmt w:val="lowerLetter"/>
      <w:lvlText w:val="%5."/>
      <w:lvlJc w:val="left"/>
      <w:pPr>
        <w:ind w:left="3600" w:hanging="360"/>
      </w:pPr>
    </w:lvl>
    <w:lvl w:ilvl="5" w:tplc="5BCE60DE" w:tentative="1">
      <w:start w:val="1"/>
      <w:numFmt w:val="lowerRoman"/>
      <w:lvlText w:val="%6."/>
      <w:lvlJc w:val="right"/>
      <w:pPr>
        <w:ind w:left="4320" w:hanging="180"/>
      </w:pPr>
    </w:lvl>
    <w:lvl w:ilvl="6" w:tplc="B45CA1A0" w:tentative="1">
      <w:start w:val="1"/>
      <w:numFmt w:val="decimal"/>
      <w:lvlText w:val="%7."/>
      <w:lvlJc w:val="left"/>
      <w:pPr>
        <w:ind w:left="5040" w:hanging="360"/>
      </w:pPr>
    </w:lvl>
    <w:lvl w:ilvl="7" w:tplc="F426DECC" w:tentative="1">
      <w:start w:val="1"/>
      <w:numFmt w:val="lowerLetter"/>
      <w:lvlText w:val="%8."/>
      <w:lvlJc w:val="left"/>
      <w:pPr>
        <w:ind w:left="5760" w:hanging="360"/>
      </w:pPr>
    </w:lvl>
    <w:lvl w:ilvl="8" w:tplc="F75891AE" w:tentative="1">
      <w:start w:val="1"/>
      <w:numFmt w:val="lowerRoman"/>
      <w:lvlText w:val="%9."/>
      <w:lvlJc w:val="right"/>
      <w:pPr>
        <w:ind w:left="6480" w:hanging="180"/>
      </w:pPr>
    </w:lvl>
  </w:abstractNum>
  <w:abstractNum w:abstractNumId="91" w15:restartNumberingAfterBreak="0">
    <w:nsid w:val="5679390E"/>
    <w:multiLevelType w:val="hybridMultilevel"/>
    <w:tmpl w:val="2222B5EA"/>
    <w:name w:val="Articles42222232222242222222222224"/>
    <w:lvl w:ilvl="0" w:tplc="7EE203AE">
      <w:start w:val="1"/>
      <w:numFmt w:val="lowerLetter"/>
      <w:lvlText w:val="(%1)"/>
      <w:lvlJc w:val="left"/>
      <w:pPr>
        <w:ind w:left="1440" w:hanging="360"/>
      </w:pPr>
      <w:rPr>
        <w:rFonts w:hint="default"/>
        <w:b w:val="0"/>
        <w:i w:val="0"/>
      </w:rPr>
    </w:lvl>
    <w:lvl w:ilvl="1" w:tplc="7F8215B0">
      <w:start w:val="1"/>
      <w:numFmt w:val="lowerLetter"/>
      <w:lvlText w:val="%2."/>
      <w:lvlJc w:val="left"/>
      <w:pPr>
        <w:ind w:left="1440" w:hanging="360"/>
      </w:pPr>
    </w:lvl>
    <w:lvl w:ilvl="2" w:tplc="401CE750">
      <w:start w:val="1"/>
      <w:numFmt w:val="lowerRoman"/>
      <w:lvlText w:val="(%3)"/>
      <w:lvlJc w:val="left"/>
      <w:pPr>
        <w:ind w:left="2160" w:hanging="180"/>
      </w:pPr>
      <w:rPr>
        <w:rFonts w:hint="default"/>
      </w:rPr>
    </w:lvl>
    <w:lvl w:ilvl="3" w:tplc="9628EACE">
      <w:start w:val="1"/>
      <w:numFmt w:val="decimal"/>
      <w:lvlText w:val="(%4)"/>
      <w:lvlJc w:val="left"/>
      <w:pPr>
        <w:ind w:left="2880" w:hanging="360"/>
      </w:pPr>
      <w:rPr>
        <w:rFonts w:hint="default"/>
      </w:rPr>
    </w:lvl>
    <w:lvl w:ilvl="4" w:tplc="A00EC542" w:tentative="1">
      <w:start w:val="1"/>
      <w:numFmt w:val="lowerLetter"/>
      <w:lvlText w:val="%5."/>
      <w:lvlJc w:val="left"/>
      <w:pPr>
        <w:ind w:left="3600" w:hanging="360"/>
      </w:pPr>
    </w:lvl>
    <w:lvl w:ilvl="5" w:tplc="ECECDD14" w:tentative="1">
      <w:start w:val="1"/>
      <w:numFmt w:val="lowerRoman"/>
      <w:lvlText w:val="%6."/>
      <w:lvlJc w:val="right"/>
      <w:pPr>
        <w:ind w:left="4320" w:hanging="180"/>
      </w:pPr>
    </w:lvl>
    <w:lvl w:ilvl="6" w:tplc="E79C0634" w:tentative="1">
      <w:start w:val="1"/>
      <w:numFmt w:val="decimal"/>
      <w:lvlText w:val="%7."/>
      <w:lvlJc w:val="left"/>
      <w:pPr>
        <w:ind w:left="5040" w:hanging="360"/>
      </w:pPr>
    </w:lvl>
    <w:lvl w:ilvl="7" w:tplc="7BCA8D5C" w:tentative="1">
      <w:start w:val="1"/>
      <w:numFmt w:val="lowerLetter"/>
      <w:lvlText w:val="%8."/>
      <w:lvlJc w:val="left"/>
      <w:pPr>
        <w:ind w:left="5760" w:hanging="360"/>
      </w:pPr>
    </w:lvl>
    <w:lvl w:ilvl="8" w:tplc="8D42C436" w:tentative="1">
      <w:start w:val="1"/>
      <w:numFmt w:val="lowerRoman"/>
      <w:lvlText w:val="%9."/>
      <w:lvlJc w:val="right"/>
      <w:pPr>
        <w:ind w:left="6480" w:hanging="180"/>
      </w:pPr>
    </w:lvl>
  </w:abstractNum>
  <w:abstractNum w:abstractNumId="92" w15:restartNumberingAfterBreak="0">
    <w:nsid w:val="568B55AE"/>
    <w:multiLevelType w:val="hybridMultilevel"/>
    <w:tmpl w:val="625A9686"/>
    <w:name w:val="Articles4222223222224222222222222222222"/>
    <w:lvl w:ilvl="0" w:tplc="FE2CA8C4">
      <w:start w:val="1"/>
      <w:numFmt w:val="lowerLetter"/>
      <w:lvlText w:val="(%1)"/>
      <w:lvlJc w:val="left"/>
      <w:pPr>
        <w:ind w:left="2160" w:hanging="360"/>
      </w:pPr>
      <w:rPr>
        <w:rFonts w:hint="default"/>
        <w:b w:val="0"/>
        <w:i w:val="0"/>
      </w:rPr>
    </w:lvl>
    <w:lvl w:ilvl="1" w:tplc="0A800F64" w:tentative="1">
      <w:start w:val="1"/>
      <w:numFmt w:val="lowerLetter"/>
      <w:lvlText w:val="%2."/>
      <w:lvlJc w:val="left"/>
      <w:pPr>
        <w:ind w:left="2880" w:hanging="360"/>
      </w:pPr>
    </w:lvl>
    <w:lvl w:ilvl="2" w:tplc="D97ADF36" w:tentative="1">
      <w:start w:val="1"/>
      <w:numFmt w:val="lowerRoman"/>
      <w:lvlText w:val="%3."/>
      <w:lvlJc w:val="right"/>
      <w:pPr>
        <w:ind w:left="3600" w:hanging="180"/>
      </w:pPr>
    </w:lvl>
    <w:lvl w:ilvl="3" w:tplc="A7F86E3A" w:tentative="1">
      <w:start w:val="1"/>
      <w:numFmt w:val="decimal"/>
      <w:lvlText w:val="%4."/>
      <w:lvlJc w:val="left"/>
      <w:pPr>
        <w:ind w:left="4320" w:hanging="360"/>
      </w:pPr>
    </w:lvl>
    <w:lvl w:ilvl="4" w:tplc="01348AEA" w:tentative="1">
      <w:start w:val="1"/>
      <w:numFmt w:val="lowerLetter"/>
      <w:lvlText w:val="%5."/>
      <w:lvlJc w:val="left"/>
      <w:pPr>
        <w:ind w:left="5040" w:hanging="360"/>
      </w:pPr>
    </w:lvl>
    <w:lvl w:ilvl="5" w:tplc="D7567A2A" w:tentative="1">
      <w:start w:val="1"/>
      <w:numFmt w:val="lowerRoman"/>
      <w:lvlText w:val="%6."/>
      <w:lvlJc w:val="right"/>
      <w:pPr>
        <w:ind w:left="5760" w:hanging="180"/>
      </w:pPr>
    </w:lvl>
    <w:lvl w:ilvl="6" w:tplc="17F20C9E" w:tentative="1">
      <w:start w:val="1"/>
      <w:numFmt w:val="decimal"/>
      <w:lvlText w:val="%7."/>
      <w:lvlJc w:val="left"/>
      <w:pPr>
        <w:ind w:left="6480" w:hanging="360"/>
      </w:pPr>
    </w:lvl>
    <w:lvl w:ilvl="7" w:tplc="80A48BF0" w:tentative="1">
      <w:start w:val="1"/>
      <w:numFmt w:val="lowerLetter"/>
      <w:lvlText w:val="%8."/>
      <w:lvlJc w:val="left"/>
      <w:pPr>
        <w:ind w:left="7200" w:hanging="360"/>
      </w:pPr>
    </w:lvl>
    <w:lvl w:ilvl="8" w:tplc="21284068" w:tentative="1">
      <w:start w:val="1"/>
      <w:numFmt w:val="lowerRoman"/>
      <w:lvlText w:val="%9."/>
      <w:lvlJc w:val="right"/>
      <w:pPr>
        <w:ind w:left="7920" w:hanging="180"/>
      </w:pPr>
    </w:lvl>
  </w:abstractNum>
  <w:abstractNum w:abstractNumId="93" w15:restartNumberingAfterBreak="0">
    <w:nsid w:val="56B2446F"/>
    <w:multiLevelType w:val="hybridMultilevel"/>
    <w:tmpl w:val="56CA0B0C"/>
    <w:name w:val="Articles33"/>
    <w:lvl w:ilvl="0" w:tplc="F836BF32">
      <w:start w:val="1"/>
      <w:numFmt w:val="decimalZero"/>
      <w:lvlText w:val="1.%1."/>
      <w:lvlJc w:val="left"/>
      <w:pPr>
        <w:ind w:left="720" w:hanging="360"/>
      </w:pPr>
      <w:rPr>
        <w:rFonts w:ascii="Times New Roman" w:hAnsi="Times New Roman" w:hint="default"/>
        <w:b w:val="0"/>
        <w:i w:val="0"/>
        <w:sz w:val="24"/>
      </w:rPr>
    </w:lvl>
    <w:lvl w:ilvl="1" w:tplc="97D8BDF0" w:tentative="1">
      <w:start w:val="1"/>
      <w:numFmt w:val="lowerLetter"/>
      <w:lvlText w:val="%2."/>
      <w:lvlJc w:val="left"/>
      <w:pPr>
        <w:ind w:left="1440" w:hanging="360"/>
      </w:pPr>
    </w:lvl>
    <w:lvl w:ilvl="2" w:tplc="43265838" w:tentative="1">
      <w:start w:val="1"/>
      <w:numFmt w:val="lowerRoman"/>
      <w:lvlText w:val="%3."/>
      <w:lvlJc w:val="right"/>
      <w:pPr>
        <w:ind w:left="2160" w:hanging="180"/>
      </w:pPr>
    </w:lvl>
    <w:lvl w:ilvl="3" w:tplc="CDDE612A" w:tentative="1">
      <w:start w:val="1"/>
      <w:numFmt w:val="decimal"/>
      <w:lvlText w:val="%4."/>
      <w:lvlJc w:val="left"/>
      <w:pPr>
        <w:ind w:left="2880" w:hanging="360"/>
      </w:pPr>
    </w:lvl>
    <w:lvl w:ilvl="4" w:tplc="F670EF74" w:tentative="1">
      <w:start w:val="1"/>
      <w:numFmt w:val="lowerLetter"/>
      <w:lvlText w:val="%5."/>
      <w:lvlJc w:val="left"/>
      <w:pPr>
        <w:ind w:left="3600" w:hanging="360"/>
      </w:pPr>
    </w:lvl>
    <w:lvl w:ilvl="5" w:tplc="D4460566" w:tentative="1">
      <w:start w:val="1"/>
      <w:numFmt w:val="lowerRoman"/>
      <w:lvlText w:val="%6."/>
      <w:lvlJc w:val="right"/>
      <w:pPr>
        <w:ind w:left="4320" w:hanging="180"/>
      </w:pPr>
    </w:lvl>
    <w:lvl w:ilvl="6" w:tplc="7CAEAAEA" w:tentative="1">
      <w:start w:val="1"/>
      <w:numFmt w:val="decimal"/>
      <w:lvlText w:val="%7."/>
      <w:lvlJc w:val="left"/>
      <w:pPr>
        <w:ind w:left="5040" w:hanging="360"/>
      </w:pPr>
    </w:lvl>
    <w:lvl w:ilvl="7" w:tplc="71D0B126" w:tentative="1">
      <w:start w:val="1"/>
      <w:numFmt w:val="lowerLetter"/>
      <w:lvlText w:val="%8."/>
      <w:lvlJc w:val="left"/>
      <w:pPr>
        <w:ind w:left="5760" w:hanging="360"/>
      </w:pPr>
    </w:lvl>
    <w:lvl w:ilvl="8" w:tplc="746CDCDC" w:tentative="1">
      <w:start w:val="1"/>
      <w:numFmt w:val="lowerRoman"/>
      <w:lvlText w:val="%9."/>
      <w:lvlJc w:val="right"/>
      <w:pPr>
        <w:ind w:left="6480" w:hanging="180"/>
      </w:pPr>
    </w:lvl>
  </w:abstractNum>
  <w:abstractNum w:abstractNumId="94" w15:restartNumberingAfterBreak="0">
    <w:nsid w:val="57F2222D"/>
    <w:multiLevelType w:val="hybridMultilevel"/>
    <w:tmpl w:val="82DA7830"/>
    <w:name w:val="Articles422222322222422222222222222222222322"/>
    <w:lvl w:ilvl="0" w:tplc="BA8C3886">
      <w:start w:val="1"/>
      <w:numFmt w:val="lowerLetter"/>
      <w:lvlText w:val="(%1)"/>
      <w:lvlJc w:val="left"/>
      <w:pPr>
        <w:ind w:left="720" w:hanging="360"/>
      </w:pPr>
      <w:rPr>
        <w:rFonts w:hint="default"/>
        <w:b w:val="0"/>
        <w:i w:val="0"/>
      </w:rPr>
    </w:lvl>
    <w:lvl w:ilvl="1" w:tplc="D7F6AC32" w:tentative="1">
      <w:start w:val="1"/>
      <w:numFmt w:val="lowerLetter"/>
      <w:lvlText w:val="%2."/>
      <w:lvlJc w:val="left"/>
      <w:pPr>
        <w:ind w:left="1440" w:hanging="360"/>
      </w:pPr>
    </w:lvl>
    <w:lvl w:ilvl="2" w:tplc="A7E46A3E" w:tentative="1">
      <w:start w:val="1"/>
      <w:numFmt w:val="lowerRoman"/>
      <w:lvlText w:val="%3."/>
      <w:lvlJc w:val="right"/>
      <w:pPr>
        <w:ind w:left="2160" w:hanging="180"/>
      </w:pPr>
    </w:lvl>
    <w:lvl w:ilvl="3" w:tplc="666CC226" w:tentative="1">
      <w:start w:val="1"/>
      <w:numFmt w:val="decimal"/>
      <w:lvlText w:val="%4."/>
      <w:lvlJc w:val="left"/>
      <w:pPr>
        <w:ind w:left="2880" w:hanging="360"/>
      </w:pPr>
    </w:lvl>
    <w:lvl w:ilvl="4" w:tplc="ACC2FB4A" w:tentative="1">
      <w:start w:val="1"/>
      <w:numFmt w:val="lowerLetter"/>
      <w:lvlText w:val="%5."/>
      <w:lvlJc w:val="left"/>
      <w:pPr>
        <w:ind w:left="3600" w:hanging="360"/>
      </w:pPr>
    </w:lvl>
    <w:lvl w:ilvl="5" w:tplc="E5268A34" w:tentative="1">
      <w:start w:val="1"/>
      <w:numFmt w:val="lowerRoman"/>
      <w:lvlText w:val="%6."/>
      <w:lvlJc w:val="right"/>
      <w:pPr>
        <w:ind w:left="4320" w:hanging="180"/>
      </w:pPr>
    </w:lvl>
    <w:lvl w:ilvl="6" w:tplc="6B38A7CC" w:tentative="1">
      <w:start w:val="1"/>
      <w:numFmt w:val="decimal"/>
      <w:lvlText w:val="%7."/>
      <w:lvlJc w:val="left"/>
      <w:pPr>
        <w:ind w:left="5040" w:hanging="360"/>
      </w:pPr>
    </w:lvl>
    <w:lvl w:ilvl="7" w:tplc="D298A820" w:tentative="1">
      <w:start w:val="1"/>
      <w:numFmt w:val="lowerLetter"/>
      <w:lvlText w:val="%8."/>
      <w:lvlJc w:val="left"/>
      <w:pPr>
        <w:ind w:left="5760" w:hanging="360"/>
      </w:pPr>
    </w:lvl>
    <w:lvl w:ilvl="8" w:tplc="57141876" w:tentative="1">
      <w:start w:val="1"/>
      <w:numFmt w:val="lowerRoman"/>
      <w:lvlText w:val="%9."/>
      <w:lvlJc w:val="right"/>
      <w:pPr>
        <w:ind w:left="6480" w:hanging="180"/>
      </w:pPr>
    </w:lvl>
  </w:abstractNum>
  <w:abstractNum w:abstractNumId="95" w15:restartNumberingAfterBreak="0">
    <w:nsid w:val="588C3CD4"/>
    <w:multiLevelType w:val="hybridMultilevel"/>
    <w:tmpl w:val="B882D732"/>
    <w:name w:val="Articles422"/>
    <w:lvl w:ilvl="0" w:tplc="0DB88D68">
      <w:start w:val="1"/>
      <w:numFmt w:val="lowerLetter"/>
      <w:lvlText w:val="(%1)"/>
      <w:lvlJc w:val="left"/>
      <w:pPr>
        <w:ind w:left="720" w:hanging="360"/>
      </w:pPr>
      <w:rPr>
        <w:rFonts w:hint="default"/>
        <w:b w:val="0"/>
        <w:i w:val="0"/>
      </w:rPr>
    </w:lvl>
    <w:lvl w:ilvl="1" w:tplc="53182B02" w:tentative="1">
      <w:start w:val="1"/>
      <w:numFmt w:val="lowerLetter"/>
      <w:lvlText w:val="%2."/>
      <w:lvlJc w:val="left"/>
      <w:pPr>
        <w:ind w:left="1440" w:hanging="360"/>
      </w:pPr>
    </w:lvl>
    <w:lvl w:ilvl="2" w:tplc="4670AD16" w:tentative="1">
      <w:start w:val="1"/>
      <w:numFmt w:val="lowerRoman"/>
      <w:lvlText w:val="%3."/>
      <w:lvlJc w:val="right"/>
      <w:pPr>
        <w:ind w:left="2160" w:hanging="180"/>
      </w:pPr>
    </w:lvl>
    <w:lvl w:ilvl="3" w:tplc="A050C568" w:tentative="1">
      <w:start w:val="1"/>
      <w:numFmt w:val="decimal"/>
      <w:lvlText w:val="%4."/>
      <w:lvlJc w:val="left"/>
      <w:pPr>
        <w:ind w:left="2880" w:hanging="360"/>
      </w:pPr>
    </w:lvl>
    <w:lvl w:ilvl="4" w:tplc="BACE11FE" w:tentative="1">
      <w:start w:val="1"/>
      <w:numFmt w:val="lowerLetter"/>
      <w:lvlText w:val="%5."/>
      <w:lvlJc w:val="left"/>
      <w:pPr>
        <w:ind w:left="3600" w:hanging="360"/>
      </w:pPr>
    </w:lvl>
    <w:lvl w:ilvl="5" w:tplc="9CB687A8" w:tentative="1">
      <w:start w:val="1"/>
      <w:numFmt w:val="lowerRoman"/>
      <w:lvlText w:val="%6."/>
      <w:lvlJc w:val="right"/>
      <w:pPr>
        <w:ind w:left="4320" w:hanging="180"/>
      </w:pPr>
    </w:lvl>
    <w:lvl w:ilvl="6" w:tplc="CC14BA22" w:tentative="1">
      <w:start w:val="1"/>
      <w:numFmt w:val="decimal"/>
      <w:lvlText w:val="%7."/>
      <w:lvlJc w:val="left"/>
      <w:pPr>
        <w:ind w:left="5040" w:hanging="360"/>
      </w:pPr>
    </w:lvl>
    <w:lvl w:ilvl="7" w:tplc="26725820" w:tentative="1">
      <w:start w:val="1"/>
      <w:numFmt w:val="lowerLetter"/>
      <w:lvlText w:val="%8."/>
      <w:lvlJc w:val="left"/>
      <w:pPr>
        <w:ind w:left="5760" w:hanging="360"/>
      </w:pPr>
    </w:lvl>
    <w:lvl w:ilvl="8" w:tplc="21089DCA" w:tentative="1">
      <w:start w:val="1"/>
      <w:numFmt w:val="lowerRoman"/>
      <w:lvlText w:val="%9."/>
      <w:lvlJc w:val="right"/>
      <w:pPr>
        <w:ind w:left="6480" w:hanging="180"/>
      </w:pPr>
    </w:lvl>
  </w:abstractNum>
  <w:abstractNum w:abstractNumId="96" w15:restartNumberingAfterBreak="0">
    <w:nsid w:val="59695BB6"/>
    <w:multiLevelType w:val="hybridMultilevel"/>
    <w:tmpl w:val="38463BAE"/>
    <w:name w:val="Articles422222322222422222222222222222222"/>
    <w:lvl w:ilvl="0" w:tplc="46163EC0">
      <w:start w:val="1"/>
      <w:numFmt w:val="lowerLetter"/>
      <w:lvlText w:val="(%1)"/>
      <w:lvlJc w:val="left"/>
      <w:pPr>
        <w:ind w:left="1440" w:hanging="360"/>
      </w:pPr>
      <w:rPr>
        <w:rFonts w:hint="default"/>
        <w:b w:val="0"/>
        <w:i w:val="0"/>
      </w:rPr>
    </w:lvl>
    <w:lvl w:ilvl="1" w:tplc="9F7E445E" w:tentative="1">
      <w:start w:val="1"/>
      <w:numFmt w:val="lowerLetter"/>
      <w:lvlText w:val="%2."/>
      <w:lvlJc w:val="left"/>
      <w:pPr>
        <w:ind w:left="2160" w:hanging="360"/>
      </w:pPr>
    </w:lvl>
    <w:lvl w:ilvl="2" w:tplc="5B6CBCFC" w:tentative="1">
      <w:start w:val="1"/>
      <w:numFmt w:val="lowerRoman"/>
      <w:lvlText w:val="%3."/>
      <w:lvlJc w:val="right"/>
      <w:pPr>
        <w:ind w:left="2880" w:hanging="180"/>
      </w:pPr>
    </w:lvl>
    <w:lvl w:ilvl="3" w:tplc="CAFEE840" w:tentative="1">
      <w:start w:val="1"/>
      <w:numFmt w:val="decimal"/>
      <w:lvlText w:val="%4."/>
      <w:lvlJc w:val="left"/>
      <w:pPr>
        <w:ind w:left="3600" w:hanging="360"/>
      </w:pPr>
    </w:lvl>
    <w:lvl w:ilvl="4" w:tplc="9C969C7E" w:tentative="1">
      <w:start w:val="1"/>
      <w:numFmt w:val="lowerLetter"/>
      <w:lvlText w:val="%5."/>
      <w:lvlJc w:val="left"/>
      <w:pPr>
        <w:ind w:left="4320" w:hanging="360"/>
      </w:pPr>
    </w:lvl>
    <w:lvl w:ilvl="5" w:tplc="02F02304" w:tentative="1">
      <w:start w:val="1"/>
      <w:numFmt w:val="lowerRoman"/>
      <w:lvlText w:val="%6."/>
      <w:lvlJc w:val="right"/>
      <w:pPr>
        <w:ind w:left="5040" w:hanging="180"/>
      </w:pPr>
    </w:lvl>
    <w:lvl w:ilvl="6" w:tplc="92D46CE0" w:tentative="1">
      <w:start w:val="1"/>
      <w:numFmt w:val="decimal"/>
      <w:lvlText w:val="%7."/>
      <w:lvlJc w:val="left"/>
      <w:pPr>
        <w:ind w:left="5760" w:hanging="360"/>
      </w:pPr>
    </w:lvl>
    <w:lvl w:ilvl="7" w:tplc="361C46EA" w:tentative="1">
      <w:start w:val="1"/>
      <w:numFmt w:val="lowerLetter"/>
      <w:lvlText w:val="%8."/>
      <w:lvlJc w:val="left"/>
      <w:pPr>
        <w:ind w:left="6480" w:hanging="360"/>
      </w:pPr>
    </w:lvl>
    <w:lvl w:ilvl="8" w:tplc="0A1E5C02" w:tentative="1">
      <w:start w:val="1"/>
      <w:numFmt w:val="lowerRoman"/>
      <w:lvlText w:val="%9."/>
      <w:lvlJc w:val="right"/>
      <w:pPr>
        <w:ind w:left="7200" w:hanging="180"/>
      </w:pPr>
    </w:lvl>
  </w:abstractNum>
  <w:abstractNum w:abstractNumId="97" w15:restartNumberingAfterBreak="0">
    <w:nsid w:val="5A360791"/>
    <w:multiLevelType w:val="hybridMultilevel"/>
    <w:tmpl w:val="D034DCD8"/>
    <w:name w:val="Articles4222223222224222"/>
    <w:lvl w:ilvl="0" w:tplc="CD76BF42">
      <w:start w:val="1"/>
      <w:numFmt w:val="lowerLetter"/>
      <w:lvlText w:val="(%1)"/>
      <w:lvlJc w:val="left"/>
      <w:pPr>
        <w:ind w:left="1440" w:hanging="360"/>
      </w:pPr>
      <w:rPr>
        <w:rFonts w:hint="default"/>
        <w:b w:val="0"/>
        <w:i w:val="0"/>
      </w:rPr>
    </w:lvl>
    <w:lvl w:ilvl="1" w:tplc="E4788970" w:tentative="1">
      <w:start w:val="1"/>
      <w:numFmt w:val="lowerLetter"/>
      <w:lvlText w:val="%2."/>
      <w:lvlJc w:val="left"/>
      <w:pPr>
        <w:ind w:left="2160" w:hanging="360"/>
      </w:pPr>
    </w:lvl>
    <w:lvl w:ilvl="2" w:tplc="F9A6206C" w:tentative="1">
      <w:start w:val="1"/>
      <w:numFmt w:val="lowerRoman"/>
      <w:lvlText w:val="%3."/>
      <w:lvlJc w:val="right"/>
      <w:pPr>
        <w:ind w:left="2880" w:hanging="180"/>
      </w:pPr>
    </w:lvl>
    <w:lvl w:ilvl="3" w:tplc="3ECA3FB8" w:tentative="1">
      <w:start w:val="1"/>
      <w:numFmt w:val="decimal"/>
      <w:lvlText w:val="%4."/>
      <w:lvlJc w:val="left"/>
      <w:pPr>
        <w:ind w:left="3600" w:hanging="360"/>
      </w:pPr>
    </w:lvl>
    <w:lvl w:ilvl="4" w:tplc="0B52BD4E" w:tentative="1">
      <w:start w:val="1"/>
      <w:numFmt w:val="lowerLetter"/>
      <w:lvlText w:val="%5."/>
      <w:lvlJc w:val="left"/>
      <w:pPr>
        <w:ind w:left="4320" w:hanging="360"/>
      </w:pPr>
    </w:lvl>
    <w:lvl w:ilvl="5" w:tplc="DCC29626" w:tentative="1">
      <w:start w:val="1"/>
      <w:numFmt w:val="lowerRoman"/>
      <w:lvlText w:val="%6."/>
      <w:lvlJc w:val="right"/>
      <w:pPr>
        <w:ind w:left="5040" w:hanging="180"/>
      </w:pPr>
    </w:lvl>
    <w:lvl w:ilvl="6" w:tplc="9ED86DCC" w:tentative="1">
      <w:start w:val="1"/>
      <w:numFmt w:val="decimal"/>
      <w:lvlText w:val="%7."/>
      <w:lvlJc w:val="left"/>
      <w:pPr>
        <w:ind w:left="5760" w:hanging="360"/>
      </w:pPr>
    </w:lvl>
    <w:lvl w:ilvl="7" w:tplc="AB624702" w:tentative="1">
      <w:start w:val="1"/>
      <w:numFmt w:val="lowerLetter"/>
      <w:lvlText w:val="%8."/>
      <w:lvlJc w:val="left"/>
      <w:pPr>
        <w:ind w:left="6480" w:hanging="360"/>
      </w:pPr>
    </w:lvl>
    <w:lvl w:ilvl="8" w:tplc="AF62DA34" w:tentative="1">
      <w:start w:val="1"/>
      <w:numFmt w:val="lowerRoman"/>
      <w:lvlText w:val="%9."/>
      <w:lvlJc w:val="right"/>
      <w:pPr>
        <w:ind w:left="7200" w:hanging="180"/>
      </w:pPr>
    </w:lvl>
  </w:abstractNum>
  <w:abstractNum w:abstractNumId="98" w15:restartNumberingAfterBreak="0">
    <w:nsid w:val="5D2F1ECE"/>
    <w:multiLevelType w:val="hybridMultilevel"/>
    <w:tmpl w:val="032AB9BA"/>
    <w:name w:val="Articles4222223"/>
    <w:lvl w:ilvl="0" w:tplc="6582A92A">
      <w:start w:val="1"/>
      <w:numFmt w:val="lowerRoman"/>
      <w:lvlText w:val="(%1)"/>
      <w:lvlJc w:val="left"/>
      <w:pPr>
        <w:ind w:left="1440" w:hanging="360"/>
      </w:pPr>
      <w:rPr>
        <w:rFonts w:hint="default"/>
        <w:b w:val="0"/>
        <w:i w:val="0"/>
      </w:rPr>
    </w:lvl>
    <w:lvl w:ilvl="1" w:tplc="5ED8E4FC" w:tentative="1">
      <w:start w:val="1"/>
      <w:numFmt w:val="lowerLetter"/>
      <w:lvlText w:val="%2."/>
      <w:lvlJc w:val="left"/>
      <w:pPr>
        <w:ind w:left="2160" w:hanging="360"/>
      </w:pPr>
    </w:lvl>
    <w:lvl w:ilvl="2" w:tplc="2C4E335E" w:tentative="1">
      <w:start w:val="1"/>
      <w:numFmt w:val="lowerRoman"/>
      <w:lvlText w:val="%3."/>
      <w:lvlJc w:val="right"/>
      <w:pPr>
        <w:ind w:left="2880" w:hanging="180"/>
      </w:pPr>
    </w:lvl>
    <w:lvl w:ilvl="3" w:tplc="E716C006" w:tentative="1">
      <w:start w:val="1"/>
      <w:numFmt w:val="decimal"/>
      <w:lvlText w:val="%4."/>
      <w:lvlJc w:val="left"/>
      <w:pPr>
        <w:ind w:left="3600" w:hanging="360"/>
      </w:pPr>
    </w:lvl>
    <w:lvl w:ilvl="4" w:tplc="54BC1D1C" w:tentative="1">
      <w:start w:val="1"/>
      <w:numFmt w:val="lowerLetter"/>
      <w:lvlText w:val="%5."/>
      <w:lvlJc w:val="left"/>
      <w:pPr>
        <w:ind w:left="4320" w:hanging="360"/>
      </w:pPr>
    </w:lvl>
    <w:lvl w:ilvl="5" w:tplc="29C25974" w:tentative="1">
      <w:start w:val="1"/>
      <w:numFmt w:val="lowerRoman"/>
      <w:lvlText w:val="%6."/>
      <w:lvlJc w:val="right"/>
      <w:pPr>
        <w:ind w:left="5040" w:hanging="180"/>
      </w:pPr>
    </w:lvl>
    <w:lvl w:ilvl="6" w:tplc="47BEA16C" w:tentative="1">
      <w:start w:val="1"/>
      <w:numFmt w:val="decimal"/>
      <w:lvlText w:val="%7."/>
      <w:lvlJc w:val="left"/>
      <w:pPr>
        <w:ind w:left="5760" w:hanging="360"/>
      </w:pPr>
    </w:lvl>
    <w:lvl w:ilvl="7" w:tplc="32D0D250" w:tentative="1">
      <w:start w:val="1"/>
      <w:numFmt w:val="lowerLetter"/>
      <w:lvlText w:val="%8."/>
      <w:lvlJc w:val="left"/>
      <w:pPr>
        <w:ind w:left="6480" w:hanging="360"/>
      </w:pPr>
    </w:lvl>
    <w:lvl w:ilvl="8" w:tplc="F3BE611E" w:tentative="1">
      <w:start w:val="1"/>
      <w:numFmt w:val="lowerRoman"/>
      <w:lvlText w:val="%9."/>
      <w:lvlJc w:val="right"/>
      <w:pPr>
        <w:ind w:left="7200" w:hanging="180"/>
      </w:pPr>
    </w:lvl>
  </w:abstractNum>
  <w:abstractNum w:abstractNumId="99" w15:restartNumberingAfterBreak="0">
    <w:nsid w:val="5D721E2D"/>
    <w:multiLevelType w:val="hybridMultilevel"/>
    <w:tmpl w:val="B1BC00F2"/>
    <w:name w:val="Articles322"/>
    <w:lvl w:ilvl="0" w:tplc="6F54504E">
      <w:start w:val="7"/>
      <w:numFmt w:val="decimalZero"/>
      <w:lvlText w:val="30.%1."/>
      <w:lvlJc w:val="left"/>
      <w:pPr>
        <w:ind w:left="720" w:hanging="360"/>
      </w:pPr>
      <w:rPr>
        <w:rFonts w:ascii="Times New Roman" w:hAnsi="Times New Roman" w:hint="default"/>
        <w:b w:val="0"/>
        <w:i w:val="0"/>
        <w:sz w:val="24"/>
      </w:rPr>
    </w:lvl>
    <w:lvl w:ilvl="1" w:tplc="11AEA420" w:tentative="1">
      <w:start w:val="1"/>
      <w:numFmt w:val="lowerLetter"/>
      <w:lvlText w:val="%2."/>
      <w:lvlJc w:val="left"/>
      <w:pPr>
        <w:ind w:left="1440" w:hanging="360"/>
      </w:pPr>
    </w:lvl>
    <w:lvl w:ilvl="2" w:tplc="C87A71F4" w:tentative="1">
      <w:start w:val="1"/>
      <w:numFmt w:val="lowerRoman"/>
      <w:lvlText w:val="%3."/>
      <w:lvlJc w:val="right"/>
      <w:pPr>
        <w:ind w:left="2160" w:hanging="180"/>
      </w:pPr>
    </w:lvl>
    <w:lvl w:ilvl="3" w:tplc="319236F2" w:tentative="1">
      <w:start w:val="1"/>
      <w:numFmt w:val="decimal"/>
      <w:lvlText w:val="%4."/>
      <w:lvlJc w:val="left"/>
      <w:pPr>
        <w:ind w:left="2880" w:hanging="360"/>
      </w:pPr>
    </w:lvl>
    <w:lvl w:ilvl="4" w:tplc="4B84808E" w:tentative="1">
      <w:start w:val="1"/>
      <w:numFmt w:val="lowerLetter"/>
      <w:lvlText w:val="%5."/>
      <w:lvlJc w:val="left"/>
      <w:pPr>
        <w:ind w:left="3600" w:hanging="360"/>
      </w:pPr>
    </w:lvl>
    <w:lvl w:ilvl="5" w:tplc="5A60922E" w:tentative="1">
      <w:start w:val="1"/>
      <w:numFmt w:val="lowerRoman"/>
      <w:lvlText w:val="%6."/>
      <w:lvlJc w:val="right"/>
      <w:pPr>
        <w:ind w:left="4320" w:hanging="180"/>
      </w:pPr>
    </w:lvl>
    <w:lvl w:ilvl="6" w:tplc="925430FA" w:tentative="1">
      <w:start w:val="1"/>
      <w:numFmt w:val="decimal"/>
      <w:lvlText w:val="%7."/>
      <w:lvlJc w:val="left"/>
      <w:pPr>
        <w:ind w:left="5040" w:hanging="360"/>
      </w:pPr>
    </w:lvl>
    <w:lvl w:ilvl="7" w:tplc="66040C1A" w:tentative="1">
      <w:start w:val="1"/>
      <w:numFmt w:val="lowerLetter"/>
      <w:lvlText w:val="%8."/>
      <w:lvlJc w:val="left"/>
      <w:pPr>
        <w:ind w:left="5760" w:hanging="360"/>
      </w:pPr>
    </w:lvl>
    <w:lvl w:ilvl="8" w:tplc="8CEA684E" w:tentative="1">
      <w:start w:val="1"/>
      <w:numFmt w:val="lowerRoman"/>
      <w:lvlText w:val="%9."/>
      <w:lvlJc w:val="right"/>
      <w:pPr>
        <w:ind w:left="6480" w:hanging="180"/>
      </w:pPr>
    </w:lvl>
  </w:abstractNum>
  <w:abstractNum w:abstractNumId="100" w15:restartNumberingAfterBreak="0">
    <w:nsid w:val="5DBF2DAF"/>
    <w:multiLevelType w:val="multilevel"/>
    <w:tmpl w:val="C082BB6E"/>
    <w:lvl w:ilvl="0">
      <w:start w:val="3"/>
      <w:numFmt w:val="decimal"/>
      <w:lvlText w:val="ARTICLE %1."/>
      <w:lvlJc w:val="left"/>
      <w:pPr>
        <w:ind w:left="360" w:hanging="360"/>
      </w:pPr>
      <w:rPr>
        <w:rFonts w:hint="default"/>
      </w:rPr>
    </w:lvl>
    <w:lvl w:ilvl="1">
      <w:start w:val="2"/>
      <w:numFmt w:val="decimal"/>
      <w:lvlText w:val="%1.%2"/>
      <w:lvlJc w:val="left"/>
      <w:pPr>
        <w:ind w:left="720" w:hanging="360"/>
      </w:pPr>
      <w:rPr>
        <w:rFonts w:hint="default"/>
      </w:rPr>
    </w:lvl>
    <w:lvl w:ilvl="2">
      <w:start w:val="1"/>
      <w:numFmt w:val="lowerLetter"/>
      <w:pStyle w:val="1SCEExhLevel2-abc"/>
      <w:lvlText w:val="(%3)"/>
      <w:lvlJc w:val="left"/>
      <w:pPr>
        <w:ind w:left="1440" w:hanging="720"/>
      </w:pPr>
      <w:rPr>
        <w:rFonts w:hint="default"/>
      </w:rPr>
    </w:lvl>
    <w:lvl w:ilvl="3">
      <w:start w:val="3"/>
      <w:numFmt w:val="lowerRoman"/>
      <w:lvlText w:val="(%4.)"/>
      <w:lvlJc w:val="righ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5E860FC9"/>
    <w:multiLevelType w:val="hybridMultilevel"/>
    <w:tmpl w:val="A178F764"/>
    <w:name w:val="Articles15"/>
    <w:lvl w:ilvl="0" w:tplc="6AE68A3C">
      <w:start w:val="1"/>
      <w:numFmt w:val="decimalZero"/>
      <w:lvlText w:val="15.%1."/>
      <w:lvlJc w:val="left"/>
      <w:pPr>
        <w:ind w:left="720" w:hanging="360"/>
      </w:pPr>
      <w:rPr>
        <w:rFonts w:ascii="Times New Roman" w:hAnsi="Times New Roman" w:hint="default"/>
        <w:b w:val="0"/>
        <w:i w:val="0"/>
        <w:sz w:val="24"/>
      </w:rPr>
    </w:lvl>
    <w:lvl w:ilvl="1" w:tplc="8E3875F6" w:tentative="1">
      <w:start w:val="1"/>
      <w:numFmt w:val="lowerLetter"/>
      <w:lvlText w:val="%2."/>
      <w:lvlJc w:val="left"/>
      <w:pPr>
        <w:ind w:left="1440" w:hanging="360"/>
      </w:pPr>
    </w:lvl>
    <w:lvl w:ilvl="2" w:tplc="CBFE4ED4" w:tentative="1">
      <w:start w:val="1"/>
      <w:numFmt w:val="lowerRoman"/>
      <w:lvlText w:val="%3."/>
      <w:lvlJc w:val="right"/>
      <w:pPr>
        <w:ind w:left="2160" w:hanging="180"/>
      </w:pPr>
    </w:lvl>
    <w:lvl w:ilvl="3" w:tplc="729EB152" w:tentative="1">
      <w:start w:val="1"/>
      <w:numFmt w:val="decimal"/>
      <w:lvlText w:val="%4."/>
      <w:lvlJc w:val="left"/>
      <w:pPr>
        <w:ind w:left="2880" w:hanging="360"/>
      </w:pPr>
    </w:lvl>
    <w:lvl w:ilvl="4" w:tplc="26FCF160" w:tentative="1">
      <w:start w:val="1"/>
      <w:numFmt w:val="lowerLetter"/>
      <w:lvlText w:val="%5."/>
      <w:lvlJc w:val="left"/>
      <w:pPr>
        <w:ind w:left="3600" w:hanging="360"/>
      </w:pPr>
    </w:lvl>
    <w:lvl w:ilvl="5" w:tplc="7BFCECB2" w:tentative="1">
      <w:start w:val="1"/>
      <w:numFmt w:val="lowerRoman"/>
      <w:lvlText w:val="%6."/>
      <w:lvlJc w:val="right"/>
      <w:pPr>
        <w:ind w:left="4320" w:hanging="180"/>
      </w:pPr>
    </w:lvl>
    <w:lvl w:ilvl="6" w:tplc="E9888A1E" w:tentative="1">
      <w:start w:val="1"/>
      <w:numFmt w:val="decimal"/>
      <w:lvlText w:val="%7."/>
      <w:lvlJc w:val="left"/>
      <w:pPr>
        <w:ind w:left="5040" w:hanging="360"/>
      </w:pPr>
    </w:lvl>
    <w:lvl w:ilvl="7" w:tplc="34643ADA" w:tentative="1">
      <w:start w:val="1"/>
      <w:numFmt w:val="lowerLetter"/>
      <w:lvlText w:val="%8."/>
      <w:lvlJc w:val="left"/>
      <w:pPr>
        <w:ind w:left="5760" w:hanging="360"/>
      </w:pPr>
    </w:lvl>
    <w:lvl w:ilvl="8" w:tplc="2C7C0938" w:tentative="1">
      <w:start w:val="1"/>
      <w:numFmt w:val="lowerRoman"/>
      <w:lvlText w:val="%9."/>
      <w:lvlJc w:val="right"/>
      <w:pPr>
        <w:ind w:left="6480" w:hanging="180"/>
      </w:pPr>
    </w:lvl>
  </w:abstractNum>
  <w:abstractNum w:abstractNumId="102" w15:restartNumberingAfterBreak="0">
    <w:nsid w:val="5F6612CC"/>
    <w:multiLevelType w:val="hybridMultilevel"/>
    <w:tmpl w:val="AD6EDEFC"/>
    <w:name w:val="Articles42222232"/>
    <w:lvl w:ilvl="0" w:tplc="04B630F4">
      <w:start w:val="1"/>
      <w:numFmt w:val="lowerLetter"/>
      <w:lvlText w:val="(%1)"/>
      <w:lvlJc w:val="left"/>
      <w:pPr>
        <w:ind w:left="360" w:hanging="360"/>
      </w:pPr>
      <w:rPr>
        <w:rFonts w:hint="default"/>
        <w:b w:val="0"/>
        <w:i w:val="0"/>
      </w:rPr>
    </w:lvl>
    <w:lvl w:ilvl="1" w:tplc="8C644ECA" w:tentative="1">
      <w:start w:val="1"/>
      <w:numFmt w:val="lowerLetter"/>
      <w:lvlText w:val="%2."/>
      <w:lvlJc w:val="left"/>
      <w:pPr>
        <w:ind w:left="1080" w:hanging="360"/>
      </w:pPr>
    </w:lvl>
    <w:lvl w:ilvl="2" w:tplc="FB28B440" w:tentative="1">
      <w:start w:val="1"/>
      <w:numFmt w:val="lowerRoman"/>
      <w:lvlText w:val="%3."/>
      <w:lvlJc w:val="right"/>
      <w:pPr>
        <w:ind w:left="1800" w:hanging="180"/>
      </w:pPr>
    </w:lvl>
    <w:lvl w:ilvl="3" w:tplc="AB58E0F6" w:tentative="1">
      <w:start w:val="1"/>
      <w:numFmt w:val="decimal"/>
      <w:lvlText w:val="%4."/>
      <w:lvlJc w:val="left"/>
      <w:pPr>
        <w:ind w:left="2520" w:hanging="360"/>
      </w:pPr>
    </w:lvl>
    <w:lvl w:ilvl="4" w:tplc="CA1054D4" w:tentative="1">
      <w:start w:val="1"/>
      <w:numFmt w:val="lowerLetter"/>
      <w:lvlText w:val="%5."/>
      <w:lvlJc w:val="left"/>
      <w:pPr>
        <w:ind w:left="3240" w:hanging="360"/>
      </w:pPr>
    </w:lvl>
    <w:lvl w:ilvl="5" w:tplc="A39E8196" w:tentative="1">
      <w:start w:val="1"/>
      <w:numFmt w:val="lowerRoman"/>
      <w:lvlText w:val="%6."/>
      <w:lvlJc w:val="right"/>
      <w:pPr>
        <w:ind w:left="3960" w:hanging="180"/>
      </w:pPr>
    </w:lvl>
    <w:lvl w:ilvl="6" w:tplc="F2C0722A" w:tentative="1">
      <w:start w:val="1"/>
      <w:numFmt w:val="decimal"/>
      <w:lvlText w:val="%7."/>
      <w:lvlJc w:val="left"/>
      <w:pPr>
        <w:ind w:left="4680" w:hanging="360"/>
      </w:pPr>
    </w:lvl>
    <w:lvl w:ilvl="7" w:tplc="2FF2D574" w:tentative="1">
      <w:start w:val="1"/>
      <w:numFmt w:val="lowerLetter"/>
      <w:lvlText w:val="%8."/>
      <w:lvlJc w:val="left"/>
      <w:pPr>
        <w:ind w:left="5400" w:hanging="360"/>
      </w:pPr>
    </w:lvl>
    <w:lvl w:ilvl="8" w:tplc="7D385718" w:tentative="1">
      <w:start w:val="1"/>
      <w:numFmt w:val="lowerRoman"/>
      <w:lvlText w:val="%9."/>
      <w:lvlJc w:val="right"/>
      <w:pPr>
        <w:ind w:left="6120" w:hanging="180"/>
      </w:pPr>
    </w:lvl>
  </w:abstractNum>
  <w:abstractNum w:abstractNumId="103" w15:restartNumberingAfterBreak="0">
    <w:nsid w:val="60155FE4"/>
    <w:multiLevelType w:val="hybridMultilevel"/>
    <w:tmpl w:val="1576A9F0"/>
    <w:name w:val="Articles222223"/>
    <w:lvl w:ilvl="0" w:tplc="C7500558">
      <w:start w:val="1"/>
      <w:numFmt w:val="bullet"/>
      <w:lvlText w:val=""/>
      <w:lvlJc w:val="left"/>
      <w:pPr>
        <w:ind w:left="720" w:hanging="360"/>
      </w:pPr>
      <w:rPr>
        <w:rFonts w:ascii="Symbol" w:hAnsi="Symbol" w:hint="default"/>
      </w:rPr>
    </w:lvl>
    <w:lvl w:ilvl="1" w:tplc="81145968" w:tentative="1">
      <w:start w:val="1"/>
      <w:numFmt w:val="bullet"/>
      <w:lvlText w:val="o"/>
      <w:lvlJc w:val="left"/>
      <w:pPr>
        <w:ind w:left="1440" w:hanging="360"/>
      </w:pPr>
      <w:rPr>
        <w:rFonts w:ascii="Courier New" w:hAnsi="Courier New" w:cs="Courier New" w:hint="default"/>
      </w:rPr>
    </w:lvl>
    <w:lvl w:ilvl="2" w:tplc="539AA79C" w:tentative="1">
      <w:start w:val="1"/>
      <w:numFmt w:val="bullet"/>
      <w:lvlText w:val=""/>
      <w:lvlJc w:val="left"/>
      <w:pPr>
        <w:ind w:left="2160" w:hanging="360"/>
      </w:pPr>
      <w:rPr>
        <w:rFonts w:ascii="Wingdings" w:hAnsi="Wingdings" w:hint="default"/>
      </w:rPr>
    </w:lvl>
    <w:lvl w:ilvl="3" w:tplc="BC6CFE3C" w:tentative="1">
      <w:start w:val="1"/>
      <w:numFmt w:val="bullet"/>
      <w:lvlText w:val=""/>
      <w:lvlJc w:val="left"/>
      <w:pPr>
        <w:ind w:left="2880" w:hanging="360"/>
      </w:pPr>
      <w:rPr>
        <w:rFonts w:ascii="Symbol" w:hAnsi="Symbol" w:hint="default"/>
      </w:rPr>
    </w:lvl>
    <w:lvl w:ilvl="4" w:tplc="F536A466" w:tentative="1">
      <w:start w:val="1"/>
      <w:numFmt w:val="bullet"/>
      <w:lvlText w:val="o"/>
      <w:lvlJc w:val="left"/>
      <w:pPr>
        <w:ind w:left="3600" w:hanging="360"/>
      </w:pPr>
      <w:rPr>
        <w:rFonts w:ascii="Courier New" w:hAnsi="Courier New" w:cs="Courier New" w:hint="default"/>
      </w:rPr>
    </w:lvl>
    <w:lvl w:ilvl="5" w:tplc="826AA880" w:tentative="1">
      <w:start w:val="1"/>
      <w:numFmt w:val="bullet"/>
      <w:lvlText w:val=""/>
      <w:lvlJc w:val="left"/>
      <w:pPr>
        <w:ind w:left="4320" w:hanging="360"/>
      </w:pPr>
      <w:rPr>
        <w:rFonts w:ascii="Wingdings" w:hAnsi="Wingdings" w:hint="default"/>
      </w:rPr>
    </w:lvl>
    <w:lvl w:ilvl="6" w:tplc="CEE6CB4E" w:tentative="1">
      <w:start w:val="1"/>
      <w:numFmt w:val="bullet"/>
      <w:lvlText w:val=""/>
      <w:lvlJc w:val="left"/>
      <w:pPr>
        <w:ind w:left="5040" w:hanging="360"/>
      </w:pPr>
      <w:rPr>
        <w:rFonts w:ascii="Symbol" w:hAnsi="Symbol" w:hint="default"/>
      </w:rPr>
    </w:lvl>
    <w:lvl w:ilvl="7" w:tplc="2DD6B91E" w:tentative="1">
      <w:start w:val="1"/>
      <w:numFmt w:val="bullet"/>
      <w:lvlText w:val="o"/>
      <w:lvlJc w:val="left"/>
      <w:pPr>
        <w:ind w:left="5760" w:hanging="360"/>
      </w:pPr>
      <w:rPr>
        <w:rFonts w:ascii="Courier New" w:hAnsi="Courier New" w:cs="Courier New" w:hint="default"/>
      </w:rPr>
    </w:lvl>
    <w:lvl w:ilvl="8" w:tplc="3028F0BE" w:tentative="1">
      <w:start w:val="1"/>
      <w:numFmt w:val="bullet"/>
      <w:lvlText w:val=""/>
      <w:lvlJc w:val="left"/>
      <w:pPr>
        <w:ind w:left="6480" w:hanging="360"/>
      </w:pPr>
      <w:rPr>
        <w:rFonts w:ascii="Wingdings" w:hAnsi="Wingdings" w:hint="default"/>
      </w:rPr>
    </w:lvl>
  </w:abstractNum>
  <w:abstractNum w:abstractNumId="104" w15:restartNumberingAfterBreak="0">
    <w:nsid w:val="61500880"/>
    <w:multiLevelType w:val="hybridMultilevel"/>
    <w:tmpl w:val="A86CAD64"/>
    <w:name w:val="Articles4222"/>
    <w:lvl w:ilvl="0" w:tplc="D98A2E06">
      <w:start w:val="1"/>
      <w:numFmt w:val="lowerLetter"/>
      <w:lvlText w:val="(%1)"/>
      <w:lvlJc w:val="left"/>
      <w:pPr>
        <w:ind w:left="720" w:hanging="360"/>
      </w:pPr>
      <w:rPr>
        <w:rFonts w:hint="default"/>
        <w:b w:val="0"/>
        <w:i w:val="0"/>
      </w:rPr>
    </w:lvl>
    <w:lvl w:ilvl="1" w:tplc="FBC672E6" w:tentative="1">
      <w:start w:val="1"/>
      <w:numFmt w:val="lowerLetter"/>
      <w:lvlText w:val="%2."/>
      <w:lvlJc w:val="left"/>
      <w:pPr>
        <w:ind w:left="1440" w:hanging="360"/>
      </w:pPr>
    </w:lvl>
    <w:lvl w:ilvl="2" w:tplc="4988487A" w:tentative="1">
      <w:start w:val="1"/>
      <w:numFmt w:val="lowerRoman"/>
      <w:lvlText w:val="%3."/>
      <w:lvlJc w:val="right"/>
      <w:pPr>
        <w:ind w:left="2160" w:hanging="180"/>
      </w:pPr>
    </w:lvl>
    <w:lvl w:ilvl="3" w:tplc="C2C6B7F6" w:tentative="1">
      <w:start w:val="1"/>
      <w:numFmt w:val="decimal"/>
      <w:lvlText w:val="%4."/>
      <w:lvlJc w:val="left"/>
      <w:pPr>
        <w:ind w:left="2880" w:hanging="360"/>
      </w:pPr>
    </w:lvl>
    <w:lvl w:ilvl="4" w:tplc="E7486DE8" w:tentative="1">
      <w:start w:val="1"/>
      <w:numFmt w:val="lowerLetter"/>
      <w:lvlText w:val="%5."/>
      <w:lvlJc w:val="left"/>
      <w:pPr>
        <w:ind w:left="3600" w:hanging="360"/>
      </w:pPr>
    </w:lvl>
    <w:lvl w:ilvl="5" w:tplc="BE44DC58" w:tentative="1">
      <w:start w:val="1"/>
      <w:numFmt w:val="lowerRoman"/>
      <w:lvlText w:val="%6."/>
      <w:lvlJc w:val="right"/>
      <w:pPr>
        <w:ind w:left="4320" w:hanging="180"/>
      </w:pPr>
    </w:lvl>
    <w:lvl w:ilvl="6" w:tplc="CDFE0592" w:tentative="1">
      <w:start w:val="1"/>
      <w:numFmt w:val="decimal"/>
      <w:lvlText w:val="%7."/>
      <w:lvlJc w:val="left"/>
      <w:pPr>
        <w:ind w:left="5040" w:hanging="360"/>
      </w:pPr>
    </w:lvl>
    <w:lvl w:ilvl="7" w:tplc="120EF430" w:tentative="1">
      <w:start w:val="1"/>
      <w:numFmt w:val="lowerLetter"/>
      <w:lvlText w:val="%8."/>
      <w:lvlJc w:val="left"/>
      <w:pPr>
        <w:ind w:left="5760" w:hanging="360"/>
      </w:pPr>
    </w:lvl>
    <w:lvl w:ilvl="8" w:tplc="78221DB0" w:tentative="1">
      <w:start w:val="1"/>
      <w:numFmt w:val="lowerRoman"/>
      <w:lvlText w:val="%9."/>
      <w:lvlJc w:val="right"/>
      <w:pPr>
        <w:ind w:left="6480" w:hanging="180"/>
      </w:pPr>
    </w:lvl>
  </w:abstractNum>
  <w:abstractNum w:abstractNumId="105" w15:restartNumberingAfterBreak="0">
    <w:nsid w:val="616B16ED"/>
    <w:multiLevelType w:val="hybridMultilevel"/>
    <w:tmpl w:val="07EAE822"/>
    <w:name w:val="Articles53"/>
    <w:lvl w:ilvl="0" w:tplc="EB5EFBDC">
      <w:start w:val="1"/>
      <w:numFmt w:val="decimalZero"/>
      <w:lvlText w:val="5.%1."/>
      <w:lvlJc w:val="left"/>
      <w:pPr>
        <w:ind w:left="720" w:hanging="360"/>
      </w:pPr>
      <w:rPr>
        <w:rFonts w:ascii="Times New Roman" w:hAnsi="Times New Roman" w:hint="default"/>
        <w:b w:val="0"/>
        <w:i w:val="0"/>
        <w:sz w:val="24"/>
      </w:rPr>
    </w:lvl>
    <w:lvl w:ilvl="1" w:tplc="E4D6A130" w:tentative="1">
      <w:start w:val="1"/>
      <w:numFmt w:val="lowerLetter"/>
      <w:lvlText w:val="%2."/>
      <w:lvlJc w:val="left"/>
      <w:pPr>
        <w:ind w:left="1440" w:hanging="360"/>
      </w:pPr>
    </w:lvl>
    <w:lvl w:ilvl="2" w:tplc="50C63654" w:tentative="1">
      <w:start w:val="1"/>
      <w:numFmt w:val="lowerRoman"/>
      <w:lvlText w:val="%3."/>
      <w:lvlJc w:val="right"/>
      <w:pPr>
        <w:ind w:left="2160" w:hanging="180"/>
      </w:pPr>
    </w:lvl>
    <w:lvl w:ilvl="3" w:tplc="9B824C0A" w:tentative="1">
      <w:start w:val="1"/>
      <w:numFmt w:val="decimal"/>
      <w:lvlText w:val="%4."/>
      <w:lvlJc w:val="left"/>
      <w:pPr>
        <w:ind w:left="2880" w:hanging="360"/>
      </w:pPr>
    </w:lvl>
    <w:lvl w:ilvl="4" w:tplc="9550BB7E" w:tentative="1">
      <w:start w:val="1"/>
      <w:numFmt w:val="lowerLetter"/>
      <w:lvlText w:val="%5."/>
      <w:lvlJc w:val="left"/>
      <w:pPr>
        <w:ind w:left="3600" w:hanging="360"/>
      </w:pPr>
    </w:lvl>
    <w:lvl w:ilvl="5" w:tplc="747E7604" w:tentative="1">
      <w:start w:val="1"/>
      <w:numFmt w:val="lowerRoman"/>
      <w:lvlText w:val="%6."/>
      <w:lvlJc w:val="right"/>
      <w:pPr>
        <w:ind w:left="4320" w:hanging="180"/>
      </w:pPr>
    </w:lvl>
    <w:lvl w:ilvl="6" w:tplc="DCB46D94" w:tentative="1">
      <w:start w:val="1"/>
      <w:numFmt w:val="decimal"/>
      <w:lvlText w:val="%7."/>
      <w:lvlJc w:val="left"/>
      <w:pPr>
        <w:ind w:left="5040" w:hanging="360"/>
      </w:pPr>
    </w:lvl>
    <w:lvl w:ilvl="7" w:tplc="40B86368" w:tentative="1">
      <w:start w:val="1"/>
      <w:numFmt w:val="lowerLetter"/>
      <w:lvlText w:val="%8."/>
      <w:lvlJc w:val="left"/>
      <w:pPr>
        <w:ind w:left="5760" w:hanging="360"/>
      </w:pPr>
    </w:lvl>
    <w:lvl w:ilvl="8" w:tplc="2744C5F6" w:tentative="1">
      <w:start w:val="1"/>
      <w:numFmt w:val="lowerRoman"/>
      <w:lvlText w:val="%9."/>
      <w:lvlJc w:val="right"/>
      <w:pPr>
        <w:ind w:left="6480" w:hanging="180"/>
      </w:pPr>
    </w:lvl>
  </w:abstractNum>
  <w:abstractNum w:abstractNumId="106" w15:restartNumberingAfterBreak="0">
    <w:nsid w:val="624A0ECD"/>
    <w:multiLevelType w:val="hybridMultilevel"/>
    <w:tmpl w:val="F57C1BC8"/>
    <w:name w:val="Articles422222322222422222222"/>
    <w:lvl w:ilvl="0" w:tplc="DB3C0B70">
      <w:start w:val="1"/>
      <w:numFmt w:val="lowerLetter"/>
      <w:lvlText w:val="(%1)"/>
      <w:lvlJc w:val="left"/>
      <w:pPr>
        <w:ind w:left="1440" w:hanging="360"/>
      </w:pPr>
      <w:rPr>
        <w:rFonts w:hint="default"/>
        <w:b w:val="0"/>
        <w:i w:val="0"/>
      </w:rPr>
    </w:lvl>
    <w:lvl w:ilvl="1" w:tplc="1B1A0DFC" w:tentative="1">
      <w:start w:val="1"/>
      <w:numFmt w:val="lowerLetter"/>
      <w:lvlText w:val="%2."/>
      <w:lvlJc w:val="left"/>
      <w:pPr>
        <w:ind w:left="2160" w:hanging="360"/>
      </w:pPr>
    </w:lvl>
    <w:lvl w:ilvl="2" w:tplc="CFE4DDF8" w:tentative="1">
      <w:start w:val="1"/>
      <w:numFmt w:val="lowerRoman"/>
      <w:lvlText w:val="%3."/>
      <w:lvlJc w:val="right"/>
      <w:pPr>
        <w:ind w:left="2880" w:hanging="180"/>
      </w:pPr>
    </w:lvl>
    <w:lvl w:ilvl="3" w:tplc="330846A8" w:tentative="1">
      <w:start w:val="1"/>
      <w:numFmt w:val="decimal"/>
      <w:lvlText w:val="%4."/>
      <w:lvlJc w:val="left"/>
      <w:pPr>
        <w:ind w:left="3600" w:hanging="360"/>
      </w:pPr>
    </w:lvl>
    <w:lvl w:ilvl="4" w:tplc="185E2A54" w:tentative="1">
      <w:start w:val="1"/>
      <w:numFmt w:val="lowerLetter"/>
      <w:lvlText w:val="%5."/>
      <w:lvlJc w:val="left"/>
      <w:pPr>
        <w:ind w:left="4320" w:hanging="360"/>
      </w:pPr>
    </w:lvl>
    <w:lvl w:ilvl="5" w:tplc="22406DEE" w:tentative="1">
      <w:start w:val="1"/>
      <w:numFmt w:val="lowerRoman"/>
      <w:lvlText w:val="%6."/>
      <w:lvlJc w:val="right"/>
      <w:pPr>
        <w:ind w:left="5040" w:hanging="180"/>
      </w:pPr>
    </w:lvl>
    <w:lvl w:ilvl="6" w:tplc="9DEAA896" w:tentative="1">
      <w:start w:val="1"/>
      <w:numFmt w:val="decimal"/>
      <w:lvlText w:val="%7."/>
      <w:lvlJc w:val="left"/>
      <w:pPr>
        <w:ind w:left="5760" w:hanging="360"/>
      </w:pPr>
    </w:lvl>
    <w:lvl w:ilvl="7" w:tplc="13FC001A" w:tentative="1">
      <w:start w:val="1"/>
      <w:numFmt w:val="lowerLetter"/>
      <w:lvlText w:val="%8."/>
      <w:lvlJc w:val="left"/>
      <w:pPr>
        <w:ind w:left="6480" w:hanging="360"/>
      </w:pPr>
    </w:lvl>
    <w:lvl w:ilvl="8" w:tplc="4894EB32" w:tentative="1">
      <w:start w:val="1"/>
      <w:numFmt w:val="lowerRoman"/>
      <w:lvlText w:val="%9."/>
      <w:lvlJc w:val="right"/>
      <w:pPr>
        <w:ind w:left="7200" w:hanging="180"/>
      </w:pPr>
    </w:lvl>
  </w:abstractNum>
  <w:abstractNum w:abstractNumId="107" w15:restartNumberingAfterBreak="0">
    <w:nsid w:val="626C0571"/>
    <w:multiLevelType w:val="hybridMultilevel"/>
    <w:tmpl w:val="BEA8D666"/>
    <w:name w:val="Articles3322222"/>
    <w:lvl w:ilvl="0" w:tplc="5134A804">
      <w:start w:val="1"/>
      <w:numFmt w:val="lowerLetter"/>
      <w:lvlText w:val="(%1)"/>
      <w:lvlJc w:val="left"/>
      <w:pPr>
        <w:ind w:left="2160" w:hanging="360"/>
      </w:pPr>
      <w:rPr>
        <w:rFonts w:hint="default"/>
        <w:b w:val="0"/>
        <w:i w:val="0"/>
      </w:rPr>
    </w:lvl>
    <w:lvl w:ilvl="1" w:tplc="348432F2" w:tentative="1">
      <w:start w:val="1"/>
      <w:numFmt w:val="lowerLetter"/>
      <w:lvlText w:val="%2."/>
      <w:lvlJc w:val="left"/>
      <w:pPr>
        <w:ind w:left="2880" w:hanging="360"/>
      </w:pPr>
    </w:lvl>
    <w:lvl w:ilvl="2" w:tplc="BB04292E" w:tentative="1">
      <w:start w:val="1"/>
      <w:numFmt w:val="lowerRoman"/>
      <w:lvlText w:val="%3."/>
      <w:lvlJc w:val="right"/>
      <w:pPr>
        <w:ind w:left="3600" w:hanging="180"/>
      </w:pPr>
    </w:lvl>
    <w:lvl w:ilvl="3" w:tplc="3A0A0E3A" w:tentative="1">
      <w:start w:val="1"/>
      <w:numFmt w:val="decimal"/>
      <w:lvlText w:val="%4."/>
      <w:lvlJc w:val="left"/>
      <w:pPr>
        <w:ind w:left="4320" w:hanging="360"/>
      </w:pPr>
    </w:lvl>
    <w:lvl w:ilvl="4" w:tplc="3B3CBAC0" w:tentative="1">
      <w:start w:val="1"/>
      <w:numFmt w:val="lowerLetter"/>
      <w:lvlText w:val="%5."/>
      <w:lvlJc w:val="left"/>
      <w:pPr>
        <w:ind w:left="5040" w:hanging="360"/>
      </w:pPr>
    </w:lvl>
    <w:lvl w:ilvl="5" w:tplc="E5A47B1E" w:tentative="1">
      <w:start w:val="1"/>
      <w:numFmt w:val="lowerRoman"/>
      <w:lvlText w:val="%6."/>
      <w:lvlJc w:val="right"/>
      <w:pPr>
        <w:ind w:left="5760" w:hanging="180"/>
      </w:pPr>
    </w:lvl>
    <w:lvl w:ilvl="6" w:tplc="A4607DAC" w:tentative="1">
      <w:start w:val="1"/>
      <w:numFmt w:val="decimal"/>
      <w:lvlText w:val="%7."/>
      <w:lvlJc w:val="left"/>
      <w:pPr>
        <w:ind w:left="6480" w:hanging="360"/>
      </w:pPr>
    </w:lvl>
    <w:lvl w:ilvl="7" w:tplc="CCDA3F36" w:tentative="1">
      <w:start w:val="1"/>
      <w:numFmt w:val="lowerLetter"/>
      <w:lvlText w:val="%8."/>
      <w:lvlJc w:val="left"/>
      <w:pPr>
        <w:ind w:left="7200" w:hanging="360"/>
      </w:pPr>
    </w:lvl>
    <w:lvl w:ilvl="8" w:tplc="513E29C0" w:tentative="1">
      <w:start w:val="1"/>
      <w:numFmt w:val="lowerRoman"/>
      <w:lvlText w:val="%9."/>
      <w:lvlJc w:val="right"/>
      <w:pPr>
        <w:ind w:left="7920" w:hanging="180"/>
      </w:pPr>
    </w:lvl>
  </w:abstractNum>
  <w:abstractNum w:abstractNumId="108" w15:restartNumberingAfterBreak="0">
    <w:nsid w:val="639D53A2"/>
    <w:multiLevelType w:val="hybridMultilevel"/>
    <w:tmpl w:val="6C402E96"/>
    <w:name w:val="Articles422222322222422222222223"/>
    <w:lvl w:ilvl="0" w:tplc="B534F95E">
      <w:start w:val="1"/>
      <w:numFmt w:val="lowerLetter"/>
      <w:lvlText w:val="(%1)"/>
      <w:lvlJc w:val="left"/>
      <w:pPr>
        <w:ind w:left="1440" w:hanging="360"/>
      </w:pPr>
      <w:rPr>
        <w:rFonts w:hint="default"/>
        <w:b w:val="0"/>
        <w:i w:val="0"/>
      </w:rPr>
    </w:lvl>
    <w:lvl w:ilvl="1" w:tplc="126ACD5A" w:tentative="1">
      <w:start w:val="1"/>
      <w:numFmt w:val="lowerLetter"/>
      <w:lvlText w:val="%2."/>
      <w:lvlJc w:val="left"/>
      <w:pPr>
        <w:ind w:left="1440" w:hanging="360"/>
      </w:pPr>
    </w:lvl>
    <w:lvl w:ilvl="2" w:tplc="7B4A5488" w:tentative="1">
      <w:start w:val="1"/>
      <w:numFmt w:val="lowerRoman"/>
      <w:lvlText w:val="%3."/>
      <w:lvlJc w:val="right"/>
      <w:pPr>
        <w:ind w:left="2160" w:hanging="180"/>
      </w:pPr>
    </w:lvl>
    <w:lvl w:ilvl="3" w:tplc="41604F4C" w:tentative="1">
      <w:start w:val="1"/>
      <w:numFmt w:val="decimal"/>
      <w:lvlText w:val="%4."/>
      <w:lvlJc w:val="left"/>
      <w:pPr>
        <w:ind w:left="2880" w:hanging="360"/>
      </w:pPr>
    </w:lvl>
    <w:lvl w:ilvl="4" w:tplc="87B24102" w:tentative="1">
      <w:start w:val="1"/>
      <w:numFmt w:val="lowerLetter"/>
      <w:lvlText w:val="%5."/>
      <w:lvlJc w:val="left"/>
      <w:pPr>
        <w:ind w:left="3600" w:hanging="360"/>
      </w:pPr>
    </w:lvl>
    <w:lvl w:ilvl="5" w:tplc="6114CBBA" w:tentative="1">
      <w:start w:val="1"/>
      <w:numFmt w:val="lowerRoman"/>
      <w:lvlText w:val="%6."/>
      <w:lvlJc w:val="right"/>
      <w:pPr>
        <w:ind w:left="4320" w:hanging="180"/>
      </w:pPr>
    </w:lvl>
    <w:lvl w:ilvl="6" w:tplc="31DC3ADC" w:tentative="1">
      <w:start w:val="1"/>
      <w:numFmt w:val="decimal"/>
      <w:lvlText w:val="%7."/>
      <w:lvlJc w:val="left"/>
      <w:pPr>
        <w:ind w:left="5040" w:hanging="360"/>
      </w:pPr>
    </w:lvl>
    <w:lvl w:ilvl="7" w:tplc="5D26F21A" w:tentative="1">
      <w:start w:val="1"/>
      <w:numFmt w:val="lowerLetter"/>
      <w:lvlText w:val="%8."/>
      <w:lvlJc w:val="left"/>
      <w:pPr>
        <w:ind w:left="5760" w:hanging="360"/>
      </w:pPr>
    </w:lvl>
    <w:lvl w:ilvl="8" w:tplc="6642621A" w:tentative="1">
      <w:start w:val="1"/>
      <w:numFmt w:val="lowerRoman"/>
      <w:lvlText w:val="%9."/>
      <w:lvlJc w:val="right"/>
      <w:pPr>
        <w:ind w:left="6480" w:hanging="180"/>
      </w:pPr>
    </w:lvl>
  </w:abstractNum>
  <w:abstractNum w:abstractNumId="109" w15:restartNumberingAfterBreak="0">
    <w:nsid w:val="63D51B65"/>
    <w:multiLevelType w:val="hybridMultilevel"/>
    <w:tmpl w:val="1ED419F6"/>
    <w:name w:val="Articles222222252"/>
    <w:lvl w:ilvl="0" w:tplc="5A7836B2">
      <w:start w:val="1"/>
      <w:numFmt w:val="lowerLetter"/>
      <w:lvlText w:val="(%1)"/>
      <w:lvlJc w:val="left"/>
      <w:pPr>
        <w:ind w:left="2160" w:hanging="360"/>
      </w:pPr>
      <w:rPr>
        <w:rFonts w:hint="default"/>
        <w:sz w:val="24"/>
      </w:rPr>
    </w:lvl>
    <w:lvl w:ilvl="1" w:tplc="C0B45528" w:tentative="1">
      <w:start w:val="1"/>
      <w:numFmt w:val="lowerLetter"/>
      <w:lvlText w:val="%2."/>
      <w:lvlJc w:val="left"/>
      <w:pPr>
        <w:ind w:left="2880" w:hanging="360"/>
      </w:pPr>
    </w:lvl>
    <w:lvl w:ilvl="2" w:tplc="64A81D66" w:tentative="1">
      <w:start w:val="1"/>
      <w:numFmt w:val="lowerRoman"/>
      <w:lvlText w:val="%3."/>
      <w:lvlJc w:val="right"/>
      <w:pPr>
        <w:ind w:left="3600" w:hanging="180"/>
      </w:pPr>
    </w:lvl>
    <w:lvl w:ilvl="3" w:tplc="4AE0CCA0" w:tentative="1">
      <w:start w:val="1"/>
      <w:numFmt w:val="decimal"/>
      <w:lvlText w:val="%4."/>
      <w:lvlJc w:val="left"/>
      <w:pPr>
        <w:ind w:left="4320" w:hanging="360"/>
      </w:pPr>
    </w:lvl>
    <w:lvl w:ilvl="4" w:tplc="C4D47D82" w:tentative="1">
      <w:start w:val="1"/>
      <w:numFmt w:val="lowerLetter"/>
      <w:lvlText w:val="%5."/>
      <w:lvlJc w:val="left"/>
      <w:pPr>
        <w:ind w:left="5040" w:hanging="360"/>
      </w:pPr>
    </w:lvl>
    <w:lvl w:ilvl="5" w:tplc="734A6856" w:tentative="1">
      <w:start w:val="1"/>
      <w:numFmt w:val="lowerRoman"/>
      <w:lvlText w:val="%6."/>
      <w:lvlJc w:val="right"/>
      <w:pPr>
        <w:ind w:left="5760" w:hanging="180"/>
      </w:pPr>
    </w:lvl>
    <w:lvl w:ilvl="6" w:tplc="3266FD00" w:tentative="1">
      <w:start w:val="1"/>
      <w:numFmt w:val="decimal"/>
      <w:lvlText w:val="%7."/>
      <w:lvlJc w:val="left"/>
      <w:pPr>
        <w:ind w:left="6480" w:hanging="360"/>
      </w:pPr>
    </w:lvl>
    <w:lvl w:ilvl="7" w:tplc="941C8A2A" w:tentative="1">
      <w:start w:val="1"/>
      <w:numFmt w:val="lowerLetter"/>
      <w:lvlText w:val="%8."/>
      <w:lvlJc w:val="left"/>
      <w:pPr>
        <w:ind w:left="7200" w:hanging="360"/>
      </w:pPr>
    </w:lvl>
    <w:lvl w:ilvl="8" w:tplc="F18AC508" w:tentative="1">
      <w:start w:val="1"/>
      <w:numFmt w:val="lowerRoman"/>
      <w:lvlText w:val="%9."/>
      <w:lvlJc w:val="right"/>
      <w:pPr>
        <w:ind w:left="7920" w:hanging="180"/>
      </w:pPr>
    </w:lvl>
  </w:abstractNum>
  <w:abstractNum w:abstractNumId="110" w15:restartNumberingAfterBreak="0">
    <w:nsid w:val="6616158D"/>
    <w:multiLevelType w:val="hybridMultilevel"/>
    <w:tmpl w:val="D0B2E820"/>
    <w:name w:val="Articles332"/>
    <w:lvl w:ilvl="0" w:tplc="7D0A540A">
      <w:start w:val="1"/>
      <w:numFmt w:val="decimalZero"/>
      <w:lvlText w:val="1.%1."/>
      <w:lvlJc w:val="left"/>
      <w:pPr>
        <w:ind w:left="2160" w:hanging="360"/>
      </w:pPr>
      <w:rPr>
        <w:rFonts w:ascii="Times New Roman" w:hAnsi="Times New Roman" w:hint="default"/>
        <w:b w:val="0"/>
        <w:i w:val="0"/>
        <w:sz w:val="24"/>
      </w:rPr>
    </w:lvl>
    <w:lvl w:ilvl="1" w:tplc="8F367840" w:tentative="1">
      <w:start w:val="1"/>
      <w:numFmt w:val="lowerLetter"/>
      <w:lvlText w:val="%2."/>
      <w:lvlJc w:val="left"/>
      <w:pPr>
        <w:ind w:left="2880" w:hanging="360"/>
      </w:pPr>
    </w:lvl>
    <w:lvl w:ilvl="2" w:tplc="CEBEDAD6">
      <w:start w:val="1"/>
      <w:numFmt w:val="lowerRoman"/>
      <w:lvlText w:val="%3."/>
      <w:lvlJc w:val="right"/>
      <w:pPr>
        <w:ind w:left="3600" w:hanging="180"/>
      </w:pPr>
    </w:lvl>
    <w:lvl w:ilvl="3" w:tplc="BD921BCA" w:tentative="1">
      <w:start w:val="1"/>
      <w:numFmt w:val="decimal"/>
      <w:lvlText w:val="%4."/>
      <w:lvlJc w:val="left"/>
      <w:pPr>
        <w:ind w:left="4320" w:hanging="360"/>
      </w:pPr>
    </w:lvl>
    <w:lvl w:ilvl="4" w:tplc="72A211CE" w:tentative="1">
      <w:start w:val="1"/>
      <w:numFmt w:val="lowerLetter"/>
      <w:lvlText w:val="%5."/>
      <w:lvlJc w:val="left"/>
      <w:pPr>
        <w:ind w:left="5040" w:hanging="360"/>
      </w:pPr>
    </w:lvl>
    <w:lvl w:ilvl="5" w:tplc="85BE6044" w:tentative="1">
      <w:start w:val="1"/>
      <w:numFmt w:val="lowerRoman"/>
      <w:lvlText w:val="%6."/>
      <w:lvlJc w:val="right"/>
      <w:pPr>
        <w:ind w:left="5760" w:hanging="180"/>
      </w:pPr>
    </w:lvl>
    <w:lvl w:ilvl="6" w:tplc="66647E1A" w:tentative="1">
      <w:start w:val="1"/>
      <w:numFmt w:val="decimal"/>
      <w:lvlText w:val="%7."/>
      <w:lvlJc w:val="left"/>
      <w:pPr>
        <w:ind w:left="6480" w:hanging="360"/>
      </w:pPr>
    </w:lvl>
    <w:lvl w:ilvl="7" w:tplc="1386438C" w:tentative="1">
      <w:start w:val="1"/>
      <w:numFmt w:val="lowerLetter"/>
      <w:lvlText w:val="%8."/>
      <w:lvlJc w:val="left"/>
      <w:pPr>
        <w:ind w:left="7200" w:hanging="360"/>
      </w:pPr>
    </w:lvl>
    <w:lvl w:ilvl="8" w:tplc="A658285E" w:tentative="1">
      <w:start w:val="1"/>
      <w:numFmt w:val="lowerRoman"/>
      <w:lvlText w:val="%9."/>
      <w:lvlJc w:val="right"/>
      <w:pPr>
        <w:ind w:left="7920" w:hanging="180"/>
      </w:pPr>
    </w:lvl>
  </w:abstractNum>
  <w:abstractNum w:abstractNumId="111" w15:restartNumberingAfterBreak="0">
    <w:nsid w:val="674C1561"/>
    <w:multiLevelType w:val="hybridMultilevel"/>
    <w:tmpl w:val="DD28D70C"/>
    <w:name w:val="Articles42222232222242222222"/>
    <w:lvl w:ilvl="0" w:tplc="39CEECEA">
      <w:start w:val="1"/>
      <w:numFmt w:val="lowerLetter"/>
      <w:lvlText w:val="(%1)"/>
      <w:lvlJc w:val="left"/>
      <w:pPr>
        <w:ind w:left="1440" w:hanging="360"/>
      </w:pPr>
      <w:rPr>
        <w:rFonts w:hint="default"/>
        <w:b w:val="0"/>
        <w:i w:val="0"/>
      </w:rPr>
    </w:lvl>
    <w:lvl w:ilvl="1" w:tplc="658877E6" w:tentative="1">
      <w:start w:val="1"/>
      <w:numFmt w:val="lowerLetter"/>
      <w:lvlText w:val="%2."/>
      <w:lvlJc w:val="left"/>
      <w:pPr>
        <w:ind w:left="2160" w:hanging="360"/>
      </w:pPr>
    </w:lvl>
    <w:lvl w:ilvl="2" w:tplc="1568A400" w:tentative="1">
      <w:start w:val="1"/>
      <w:numFmt w:val="lowerRoman"/>
      <w:lvlText w:val="%3."/>
      <w:lvlJc w:val="right"/>
      <w:pPr>
        <w:ind w:left="2880" w:hanging="180"/>
      </w:pPr>
    </w:lvl>
    <w:lvl w:ilvl="3" w:tplc="3CECA390" w:tentative="1">
      <w:start w:val="1"/>
      <w:numFmt w:val="decimal"/>
      <w:lvlText w:val="%4."/>
      <w:lvlJc w:val="left"/>
      <w:pPr>
        <w:ind w:left="3600" w:hanging="360"/>
      </w:pPr>
    </w:lvl>
    <w:lvl w:ilvl="4" w:tplc="7556DBAE" w:tentative="1">
      <w:start w:val="1"/>
      <w:numFmt w:val="lowerLetter"/>
      <w:lvlText w:val="%5."/>
      <w:lvlJc w:val="left"/>
      <w:pPr>
        <w:ind w:left="4320" w:hanging="360"/>
      </w:pPr>
    </w:lvl>
    <w:lvl w:ilvl="5" w:tplc="21286946" w:tentative="1">
      <w:start w:val="1"/>
      <w:numFmt w:val="lowerRoman"/>
      <w:lvlText w:val="%6."/>
      <w:lvlJc w:val="right"/>
      <w:pPr>
        <w:ind w:left="5040" w:hanging="180"/>
      </w:pPr>
    </w:lvl>
    <w:lvl w:ilvl="6" w:tplc="29888FD8" w:tentative="1">
      <w:start w:val="1"/>
      <w:numFmt w:val="decimal"/>
      <w:lvlText w:val="%7."/>
      <w:lvlJc w:val="left"/>
      <w:pPr>
        <w:ind w:left="5760" w:hanging="360"/>
      </w:pPr>
    </w:lvl>
    <w:lvl w:ilvl="7" w:tplc="BBFE9C90" w:tentative="1">
      <w:start w:val="1"/>
      <w:numFmt w:val="lowerLetter"/>
      <w:lvlText w:val="%8."/>
      <w:lvlJc w:val="left"/>
      <w:pPr>
        <w:ind w:left="6480" w:hanging="360"/>
      </w:pPr>
    </w:lvl>
    <w:lvl w:ilvl="8" w:tplc="D56295BE" w:tentative="1">
      <w:start w:val="1"/>
      <w:numFmt w:val="lowerRoman"/>
      <w:lvlText w:val="%9."/>
      <w:lvlJc w:val="right"/>
      <w:pPr>
        <w:ind w:left="7200" w:hanging="180"/>
      </w:pPr>
    </w:lvl>
  </w:abstractNum>
  <w:abstractNum w:abstractNumId="112" w15:restartNumberingAfterBreak="0">
    <w:nsid w:val="67D1050C"/>
    <w:multiLevelType w:val="hybridMultilevel"/>
    <w:tmpl w:val="2F7AA964"/>
    <w:name w:val="Articles422222322222422222222222222"/>
    <w:lvl w:ilvl="0" w:tplc="3C4A68D8">
      <w:start w:val="1"/>
      <w:numFmt w:val="lowerLetter"/>
      <w:lvlText w:val="(%1)"/>
      <w:lvlJc w:val="left"/>
      <w:pPr>
        <w:ind w:left="1440" w:hanging="360"/>
      </w:pPr>
      <w:rPr>
        <w:rFonts w:hint="default"/>
        <w:b w:val="0"/>
        <w:i w:val="0"/>
      </w:rPr>
    </w:lvl>
    <w:lvl w:ilvl="1" w:tplc="8632B2FE">
      <w:start w:val="1"/>
      <w:numFmt w:val="lowerLetter"/>
      <w:lvlText w:val="%2."/>
      <w:lvlJc w:val="left"/>
      <w:pPr>
        <w:ind w:left="2160" w:hanging="360"/>
      </w:pPr>
    </w:lvl>
    <w:lvl w:ilvl="2" w:tplc="2F30B352" w:tentative="1">
      <w:start w:val="1"/>
      <w:numFmt w:val="lowerRoman"/>
      <w:lvlText w:val="%3."/>
      <w:lvlJc w:val="right"/>
      <w:pPr>
        <w:ind w:left="2880" w:hanging="180"/>
      </w:pPr>
    </w:lvl>
    <w:lvl w:ilvl="3" w:tplc="E392DA64" w:tentative="1">
      <w:start w:val="1"/>
      <w:numFmt w:val="decimal"/>
      <w:lvlText w:val="%4."/>
      <w:lvlJc w:val="left"/>
      <w:pPr>
        <w:ind w:left="3600" w:hanging="360"/>
      </w:pPr>
    </w:lvl>
    <w:lvl w:ilvl="4" w:tplc="B4383FF4" w:tentative="1">
      <w:start w:val="1"/>
      <w:numFmt w:val="lowerLetter"/>
      <w:lvlText w:val="%5."/>
      <w:lvlJc w:val="left"/>
      <w:pPr>
        <w:ind w:left="4320" w:hanging="360"/>
      </w:pPr>
    </w:lvl>
    <w:lvl w:ilvl="5" w:tplc="E70EAE3E" w:tentative="1">
      <w:start w:val="1"/>
      <w:numFmt w:val="lowerRoman"/>
      <w:lvlText w:val="%6."/>
      <w:lvlJc w:val="right"/>
      <w:pPr>
        <w:ind w:left="5040" w:hanging="180"/>
      </w:pPr>
    </w:lvl>
    <w:lvl w:ilvl="6" w:tplc="F1607CBE" w:tentative="1">
      <w:start w:val="1"/>
      <w:numFmt w:val="decimal"/>
      <w:lvlText w:val="%7."/>
      <w:lvlJc w:val="left"/>
      <w:pPr>
        <w:ind w:left="5760" w:hanging="360"/>
      </w:pPr>
    </w:lvl>
    <w:lvl w:ilvl="7" w:tplc="155CB7E2" w:tentative="1">
      <w:start w:val="1"/>
      <w:numFmt w:val="lowerLetter"/>
      <w:lvlText w:val="%8."/>
      <w:lvlJc w:val="left"/>
      <w:pPr>
        <w:ind w:left="6480" w:hanging="360"/>
      </w:pPr>
    </w:lvl>
    <w:lvl w:ilvl="8" w:tplc="F61AFBBA" w:tentative="1">
      <w:start w:val="1"/>
      <w:numFmt w:val="lowerRoman"/>
      <w:lvlText w:val="%9."/>
      <w:lvlJc w:val="right"/>
      <w:pPr>
        <w:ind w:left="7200" w:hanging="180"/>
      </w:pPr>
    </w:lvl>
  </w:abstractNum>
  <w:abstractNum w:abstractNumId="113" w15:restartNumberingAfterBreak="0">
    <w:nsid w:val="687B7669"/>
    <w:multiLevelType w:val="hybridMultilevel"/>
    <w:tmpl w:val="6194FADC"/>
    <w:name w:val="Articles16"/>
    <w:lvl w:ilvl="0" w:tplc="B6A09B78">
      <w:start w:val="1"/>
      <w:numFmt w:val="decimalZero"/>
      <w:lvlText w:val="16.%1."/>
      <w:lvlJc w:val="left"/>
      <w:pPr>
        <w:ind w:left="720" w:hanging="360"/>
      </w:pPr>
      <w:rPr>
        <w:rFonts w:ascii="Times New Roman" w:hAnsi="Times New Roman" w:hint="default"/>
        <w:b w:val="0"/>
        <w:i w:val="0"/>
        <w:sz w:val="24"/>
      </w:rPr>
    </w:lvl>
    <w:lvl w:ilvl="1" w:tplc="E8DC043E" w:tentative="1">
      <w:start w:val="1"/>
      <w:numFmt w:val="lowerLetter"/>
      <w:lvlText w:val="%2."/>
      <w:lvlJc w:val="left"/>
      <w:pPr>
        <w:ind w:left="1440" w:hanging="360"/>
      </w:pPr>
    </w:lvl>
    <w:lvl w:ilvl="2" w:tplc="354CF896" w:tentative="1">
      <w:start w:val="1"/>
      <w:numFmt w:val="lowerRoman"/>
      <w:lvlText w:val="%3."/>
      <w:lvlJc w:val="right"/>
      <w:pPr>
        <w:ind w:left="2160" w:hanging="180"/>
      </w:pPr>
    </w:lvl>
    <w:lvl w:ilvl="3" w:tplc="5A7810F6" w:tentative="1">
      <w:start w:val="1"/>
      <w:numFmt w:val="decimal"/>
      <w:lvlText w:val="%4."/>
      <w:lvlJc w:val="left"/>
      <w:pPr>
        <w:ind w:left="2880" w:hanging="360"/>
      </w:pPr>
    </w:lvl>
    <w:lvl w:ilvl="4" w:tplc="2B3E4C3A" w:tentative="1">
      <w:start w:val="1"/>
      <w:numFmt w:val="lowerLetter"/>
      <w:lvlText w:val="%5."/>
      <w:lvlJc w:val="left"/>
      <w:pPr>
        <w:ind w:left="3600" w:hanging="360"/>
      </w:pPr>
    </w:lvl>
    <w:lvl w:ilvl="5" w:tplc="AAB8C5B2" w:tentative="1">
      <w:start w:val="1"/>
      <w:numFmt w:val="lowerRoman"/>
      <w:lvlText w:val="%6."/>
      <w:lvlJc w:val="right"/>
      <w:pPr>
        <w:ind w:left="4320" w:hanging="180"/>
      </w:pPr>
    </w:lvl>
    <w:lvl w:ilvl="6" w:tplc="F47AA756" w:tentative="1">
      <w:start w:val="1"/>
      <w:numFmt w:val="decimal"/>
      <w:lvlText w:val="%7."/>
      <w:lvlJc w:val="left"/>
      <w:pPr>
        <w:ind w:left="5040" w:hanging="360"/>
      </w:pPr>
    </w:lvl>
    <w:lvl w:ilvl="7" w:tplc="0F244D40" w:tentative="1">
      <w:start w:val="1"/>
      <w:numFmt w:val="lowerLetter"/>
      <w:lvlText w:val="%8."/>
      <w:lvlJc w:val="left"/>
      <w:pPr>
        <w:ind w:left="5760" w:hanging="360"/>
      </w:pPr>
    </w:lvl>
    <w:lvl w:ilvl="8" w:tplc="27625184" w:tentative="1">
      <w:start w:val="1"/>
      <w:numFmt w:val="lowerRoman"/>
      <w:lvlText w:val="%9."/>
      <w:lvlJc w:val="right"/>
      <w:pPr>
        <w:ind w:left="6480" w:hanging="180"/>
      </w:pPr>
    </w:lvl>
  </w:abstractNum>
  <w:abstractNum w:abstractNumId="114" w15:restartNumberingAfterBreak="0">
    <w:nsid w:val="69D60EBF"/>
    <w:multiLevelType w:val="hybridMultilevel"/>
    <w:tmpl w:val="EBB63AFE"/>
    <w:name w:val="Articles2222"/>
    <w:lvl w:ilvl="0" w:tplc="FA2851A2">
      <w:start w:val="1"/>
      <w:numFmt w:val="lowerLetter"/>
      <w:lvlText w:val="(%1)"/>
      <w:lvlJc w:val="left"/>
      <w:pPr>
        <w:ind w:left="1260" w:hanging="360"/>
      </w:pPr>
      <w:rPr>
        <w:rFonts w:hint="default"/>
        <w:b w:val="0"/>
        <w:i w:val="0"/>
      </w:rPr>
    </w:lvl>
    <w:lvl w:ilvl="1" w:tplc="356E483A" w:tentative="1">
      <w:start w:val="1"/>
      <w:numFmt w:val="lowerLetter"/>
      <w:lvlText w:val="%2."/>
      <w:lvlJc w:val="left"/>
      <w:pPr>
        <w:ind w:left="1980" w:hanging="360"/>
      </w:pPr>
    </w:lvl>
    <w:lvl w:ilvl="2" w:tplc="640A3062" w:tentative="1">
      <w:start w:val="1"/>
      <w:numFmt w:val="lowerRoman"/>
      <w:lvlText w:val="%3."/>
      <w:lvlJc w:val="right"/>
      <w:pPr>
        <w:ind w:left="2700" w:hanging="180"/>
      </w:pPr>
    </w:lvl>
    <w:lvl w:ilvl="3" w:tplc="695C8800" w:tentative="1">
      <w:start w:val="1"/>
      <w:numFmt w:val="decimal"/>
      <w:lvlText w:val="%4."/>
      <w:lvlJc w:val="left"/>
      <w:pPr>
        <w:ind w:left="3420" w:hanging="360"/>
      </w:pPr>
    </w:lvl>
    <w:lvl w:ilvl="4" w:tplc="12C6805A" w:tentative="1">
      <w:start w:val="1"/>
      <w:numFmt w:val="lowerLetter"/>
      <w:lvlText w:val="%5."/>
      <w:lvlJc w:val="left"/>
      <w:pPr>
        <w:ind w:left="4140" w:hanging="360"/>
      </w:pPr>
    </w:lvl>
    <w:lvl w:ilvl="5" w:tplc="64048892" w:tentative="1">
      <w:start w:val="1"/>
      <w:numFmt w:val="lowerRoman"/>
      <w:lvlText w:val="%6."/>
      <w:lvlJc w:val="right"/>
      <w:pPr>
        <w:ind w:left="4860" w:hanging="180"/>
      </w:pPr>
    </w:lvl>
    <w:lvl w:ilvl="6" w:tplc="BE0A04E0" w:tentative="1">
      <w:start w:val="1"/>
      <w:numFmt w:val="decimal"/>
      <w:lvlText w:val="%7."/>
      <w:lvlJc w:val="left"/>
      <w:pPr>
        <w:ind w:left="5580" w:hanging="360"/>
      </w:pPr>
    </w:lvl>
    <w:lvl w:ilvl="7" w:tplc="8698E724" w:tentative="1">
      <w:start w:val="1"/>
      <w:numFmt w:val="lowerLetter"/>
      <w:lvlText w:val="%8."/>
      <w:lvlJc w:val="left"/>
      <w:pPr>
        <w:ind w:left="6300" w:hanging="360"/>
      </w:pPr>
    </w:lvl>
    <w:lvl w:ilvl="8" w:tplc="FEC8E194" w:tentative="1">
      <w:start w:val="1"/>
      <w:numFmt w:val="lowerRoman"/>
      <w:lvlText w:val="%9."/>
      <w:lvlJc w:val="right"/>
      <w:pPr>
        <w:ind w:left="7020" w:hanging="180"/>
      </w:pPr>
    </w:lvl>
  </w:abstractNum>
  <w:abstractNum w:abstractNumId="115" w15:restartNumberingAfterBreak="0">
    <w:nsid w:val="6A2321E0"/>
    <w:multiLevelType w:val="hybridMultilevel"/>
    <w:tmpl w:val="95C88E88"/>
    <w:name w:val="Articles222"/>
    <w:lvl w:ilvl="0" w:tplc="A00EB980">
      <w:start w:val="1"/>
      <w:numFmt w:val="lowerLetter"/>
      <w:lvlText w:val="(%1)"/>
      <w:lvlJc w:val="left"/>
      <w:pPr>
        <w:ind w:left="1260" w:hanging="360"/>
      </w:pPr>
      <w:rPr>
        <w:rFonts w:hint="default"/>
        <w:b w:val="0"/>
        <w:i w:val="0"/>
      </w:rPr>
    </w:lvl>
    <w:lvl w:ilvl="1" w:tplc="DE969B24" w:tentative="1">
      <w:start w:val="1"/>
      <w:numFmt w:val="lowerLetter"/>
      <w:lvlText w:val="%2."/>
      <w:lvlJc w:val="left"/>
      <w:pPr>
        <w:ind w:left="1980" w:hanging="360"/>
      </w:pPr>
    </w:lvl>
    <w:lvl w:ilvl="2" w:tplc="1C986A3A" w:tentative="1">
      <w:start w:val="1"/>
      <w:numFmt w:val="lowerRoman"/>
      <w:lvlText w:val="%3."/>
      <w:lvlJc w:val="right"/>
      <w:pPr>
        <w:ind w:left="2700" w:hanging="180"/>
      </w:pPr>
    </w:lvl>
    <w:lvl w:ilvl="3" w:tplc="BA18DB6E" w:tentative="1">
      <w:start w:val="1"/>
      <w:numFmt w:val="decimal"/>
      <w:lvlText w:val="%4."/>
      <w:lvlJc w:val="left"/>
      <w:pPr>
        <w:ind w:left="3420" w:hanging="360"/>
      </w:pPr>
    </w:lvl>
    <w:lvl w:ilvl="4" w:tplc="B3C2B9FE" w:tentative="1">
      <w:start w:val="1"/>
      <w:numFmt w:val="lowerLetter"/>
      <w:lvlText w:val="%5."/>
      <w:lvlJc w:val="left"/>
      <w:pPr>
        <w:ind w:left="4140" w:hanging="360"/>
      </w:pPr>
    </w:lvl>
    <w:lvl w:ilvl="5" w:tplc="D236148C" w:tentative="1">
      <w:start w:val="1"/>
      <w:numFmt w:val="lowerRoman"/>
      <w:lvlText w:val="%6."/>
      <w:lvlJc w:val="right"/>
      <w:pPr>
        <w:ind w:left="4860" w:hanging="180"/>
      </w:pPr>
    </w:lvl>
    <w:lvl w:ilvl="6" w:tplc="ADDE9738" w:tentative="1">
      <w:start w:val="1"/>
      <w:numFmt w:val="decimal"/>
      <w:lvlText w:val="%7."/>
      <w:lvlJc w:val="left"/>
      <w:pPr>
        <w:ind w:left="5580" w:hanging="360"/>
      </w:pPr>
    </w:lvl>
    <w:lvl w:ilvl="7" w:tplc="C78A9488" w:tentative="1">
      <w:start w:val="1"/>
      <w:numFmt w:val="lowerLetter"/>
      <w:lvlText w:val="%8."/>
      <w:lvlJc w:val="left"/>
      <w:pPr>
        <w:ind w:left="6300" w:hanging="360"/>
      </w:pPr>
    </w:lvl>
    <w:lvl w:ilvl="8" w:tplc="CAC438E0" w:tentative="1">
      <w:start w:val="1"/>
      <w:numFmt w:val="lowerRoman"/>
      <w:lvlText w:val="%9."/>
      <w:lvlJc w:val="right"/>
      <w:pPr>
        <w:ind w:left="7020" w:hanging="180"/>
      </w:pPr>
    </w:lvl>
  </w:abstractNum>
  <w:abstractNum w:abstractNumId="116" w15:restartNumberingAfterBreak="0">
    <w:nsid w:val="6A3F37E7"/>
    <w:multiLevelType w:val="hybridMultilevel"/>
    <w:tmpl w:val="29925150"/>
    <w:name w:val="Articles522"/>
    <w:lvl w:ilvl="0" w:tplc="283CF14A">
      <w:start w:val="1"/>
      <w:numFmt w:val="decimalZero"/>
      <w:lvlText w:val="3.%1."/>
      <w:lvlJc w:val="left"/>
      <w:pPr>
        <w:ind w:left="1080" w:hanging="360"/>
      </w:pPr>
      <w:rPr>
        <w:rFonts w:ascii="Times New Roman" w:hAnsi="Times New Roman" w:hint="default"/>
        <w:b w:val="0"/>
        <w:i w:val="0"/>
        <w:sz w:val="24"/>
      </w:rPr>
    </w:lvl>
    <w:lvl w:ilvl="1" w:tplc="6BF29C52" w:tentative="1">
      <w:start w:val="1"/>
      <w:numFmt w:val="lowerLetter"/>
      <w:lvlText w:val="%2."/>
      <w:lvlJc w:val="left"/>
      <w:pPr>
        <w:ind w:left="1800" w:hanging="360"/>
      </w:pPr>
    </w:lvl>
    <w:lvl w:ilvl="2" w:tplc="75106AF0" w:tentative="1">
      <w:start w:val="1"/>
      <w:numFmt w:val="lowerRoman"/>
      <w:lvlText w:val="%3."/>
      <w:lvlJc w:val="right"/>
      <w:pPr>
        <w:ind w:left="2520" w:hanging="180"/>
      </w:pPr>
    </w:lvl>
    <w:lvl w:ilvl="3" w:tplc="13D4E8B4" w:tentative="1">
      <w:start w:val="1"/>
      <w:numFmt w:val="decimal"/>
      <w:lvlText w:val="%4."/>
      <w:lvlJc w:val="left"/>
      <w:pPr>
        <w:ind w:left="3240" w:hanging="360"/>
      </w:pPr>
    </w:lvl>
    <w:lvl w:ilvl="4" w:tplc="EB047B44" w:tentative="1">
      <w:start w:val="1"/>
      <w:numFmt w:val="lowerLetter"/>
      <w:lvlText w:val="%5."/>
      <w:lvlJc w:val="left"/>
      <w:pPr>
        <w:ind w:left="3960" w:hanging="360"/>
      </w:pPr>
    </w:lvl>
    <w:lvl w:ilvl="5" w:tplc="7366696A" w:tentative="1">
      <w:start w:val="1"/>
      <w:numFmt w:val="lowerRoman"/>
      <w:lvlText w:val="%6."/>
      <w:lvlJc w:val="right"/>
      <w:pPr>
        <w:ind w:left="4680" w:hanging="180"/>
      </w:pPr>
    </w:lvl>
    <w:lvl w:ilvl="6" w:tplc="A8AEBDA8" w:tentative="1">
      <w:start w:val="1"/>
      <w:numFmt w:val="decimal"/>
      <w:lvlText w:val="%7."/>
      <w:lvlJc w:val="left"/>
      <w:pPr>
        <w:ind w:left="5400" w:hanging="360"/>
      </w:pPr>
    </w:lvl>
    <w:lvl w:ilvl="7" w:tplc="651A1050" w:tentative="1">
      <w:start w:val="1"/>
      <w:numFmt w:val="lowerLetter"/>
      <w:lvlText w:val="%8."/>
      <w:lvlJc w:val="left"/>
      <w:pPr>
        <w:ind w:left="6120" w:hanging="360"/>
      </w:pPr>
    </w:lvl>
    <w:lvl w:ilvl="8" w:tplc="4C54A6A4" w:tentative="1">
      <w:start w:val="1"/>
      <w:numFmt w:val="lowerRoman"/>
      <w:lvlText w:val="%9."/>
      <w:lvlJc w:val="right"/>
      <w:pPr>
        <w:ind w:left="6840" w:hanging="180"/>
      </w:pPr>
    </w:lvl>
  </w:abstractNum>
  <w:abstractNum w:abstractNumId="117" w15:restartNumberingAfterBreak="0">
    <w:nsid w:val="6BB24851"/>
    <w:multiLevelType w:val="multilevel"/>
    <w:tmpl w:val="1E5C2DAE"/>
    <w:name w:val="Articles232222"/>
    <w:lvl w:ilvl="0">
      <w:start w:val="1"/>
      <w:numFmt w:val="lowerLetter"/>
      <w:lvlText w:val="(%1)"/>
      <w:lvlJc w:val="left"/>
      <w:pPr>
        <w:ind w:left="1800" w:hanging="360"/>
      </w:pPr>
      <w:rPr>
        <w:rFonts w:ascii="Times New Roman" w:hAnsi="Times New Roman" w:hint="default"/>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18" w15:restartNumberingAfterBreak="0">
    <w:nsid w:val="6C8D3129"/>
    <w:multiLevelType w:val="hybridMultilevel"/>
    <w:tmpl w:val="64022F1A"/>
    <w:name w:val="Articles42222232222242222222222223"/>
    <w:lvl w:ilvl="0" w:tplc="5D8641AC">
      <w:start w:val="3"/>
      <w:numFmt w:val="lowerLetter"/>
      <w:lvlText w:val="(%1)"/>
      <w:lvlJc w:val="left"/>
      <w:pPr>
        <w:ind w:left="1440" w:hanging="360"/>
      </w:pPr>
      <w:rPr>
        <w:rFonts w:hint="default"/>
        <w:b w:val="0"/>
        <w:i w:val="0"/>
      </w:rPr>
    </w:lvl>
    <w:lvl w:ilvl="1" w:tplc="CAEC3976" w:tentative="1">
      <w:start w:val="1"/>
      <w:numFmt w:val="lowerLetter"/>
      <w:lvlText w:val="%2."/>
      <w:lvlJc w:val="left"/>
      <w:pPr>
        <w:ind w:left="1440" w:hanging="360"/>
      </w:pPr>
    </w:lvl>
    <w:lvl w:ilvl="2" w:tplc="BB0A06CE" w:tentative="1">
      <w:start w:val="1"/>
      <w:numFmt w:val="lowerRoman"/>
      <w:lvlText w:val="%3."/>
      <w:lvlJc w:val="right"/>
      <w:pPr>
        <w:ind w:left="2160" w:hanging="180"/>
      </w:pPr>
    </w:lvl>
    <w:lvl w:ilvl="3" w:tplc="9112D3DA" w:tentative="1">
      <w:start w:val="1"/>
      <w:numFmt w:val="decimal"/>
      <w:lvlText w:val="%4."/>
      <w:lvlJc w:val="left"/>
      <w:pPr>
        <w:ind w:left="2880" w:hanging="360"/>
      </w:pPr>
    </w:lvl>
    <w:lvl w:ilvl="4" w:tplc="D7A2D958" w:tentative="1">
      <w:start w:val="1"/>
      <w:numFmt w:val="lowerLetter"/>
      <w:lvlText w:val="%5."/>
      <w:lvlJc w:val="left"/>
      <w:pPr>
        <w:ind w:left="3600" w:hanging="360"/>
      </w:pPr>
    </w:lvl>
    <w:lvl w:ilvl="5" w:tplc="80D4E1BE" w:tentative="1">
      <w:start w:val="1"/>
      <w:numFmt w:val="lowerRoman"/>
      <w:lvlText w:val="%6."/>
      <w:lvlJc w:val="right"/>
      <w:pPr>
        <w:ind w:left="4320" w:hanging="180"/>
      </w:pPr>
    </w:lvl>
    <w:lvl w:ilvl="6" w:tplc="B09498CA" w:tentative="1">
      <w:start w:val="1"/>
      <w:numFmt w:val="decimal"/>
      <w:lvlText w:val="%7."/>
      <w:lvlJc w:val="left"/>
      <w:pPr>
        <w:ind w:left="5040" w:hanging="360"/>
      </w:pPr>
    </w:lvl>
    <w:lvl w:ilvl="7" w:tplc="01821812" w:tentative="1">
      <w:start w:val="1"/>
      <w:numFmt w:val="lowerLetter"/>
      <w:lvlText w:val="%8."/>
      <w:lvlJc w:val="left"/>
      <w:pPr>
        <w:ind w:left="5760" w:hanging="360"/>
      </w:pPr>
    </w:lvl>
    <w:lvl w:ilvl="8" w:tplc="C742BF70" w:tentative="1">
      <w:start w:val="1"/>
      <w:numFmt w:val="lowerRoman"/>
      <w:lvlText w:val="%9."/>
      <w:lvlJc w:val="right"/>
      <w:pPr>
        <w:ind w:left="6480" w:hanging="180"/>
      </w:pPr>
    </w:lvl>
  </w:abstractNum>
  <w:abstractNum w:abstractNumId="119" w15:restartNumberingAfterBreak="0">
    <w:nsid w:val="6DA34CE0"/>
    <w:multiLevelType w:val="hybridMultilevel"/>
    <w:tmpl w:val="D17CFCFE"/>
    <w:name w:val="Articles422222232"/>
    <w:lvl w:ilvl="0" w:tplc="D15EAD44">
      <w:start w:val="1"/>
      <w:numFmt w:val="lowerLetter"/>
      <w:lvlText w:val="(%1)"/>
      <w:lvlJc w:val="left"/>
      <w:pPr>
        <w:ind w:left="720" w:hanging="360"/>
      </w:pPr>
      <w:rPr>
        <w:rFonts w:hint="default"/>
        <w:b w:val="0"/>
        <w:i w:val="0"/>
      </w:rPr>
    </w:lvl>
    <w:lvl w:ilvl="1" w:tplc="BA166710" w:tentative="1">
      <w:start w:val="1"/>
      <w:numFmt w:val="lowerLetter"/>
      <w:lvlText w:val="%2."/>
      <w:lvlJc w:val="left"/>
      <w:pPr>
        <w:ind w:left="1440" w:hanging="360"/>
      </w:pPr>
    </w:lvl>
    <w:lvl w:ilvl="2" w:tplc="6DEA3E20" w:tentative="1">
      <w:start w:val="1"/>
      <w:numFmt w:val="lowerRoman"/>
      <w:lvlText w:val="%3."/>
      <w:lvlJc w:val="right"/>
      <w:pPr>
        <w:ind w:left="2160" w:hanging="180"/>
      </w:pPr>
    </w:lvl>
    <w:lvl w:ilvl="3" w:tplc="B5CC0B88" w:tentative="1">
      <w:start w:val="1"/>
      <w:numFmt w:val="decimal"/>
      <w:lvlText w:val="%4."/>
      <w:lvlJc w:val="left"/>
      <w:pPr>
        <w:ind w:left="2880" w:hanging="360"/>
      </w:pPr>
    </w:lvl>
    <w:lvl w:ilvl="4" w:tplc="D89EBF0E" w:tentative="1">
      <w:start w:val="1"/>
      <w:numFmt w:val="lowerLetter"/>
      <w:lvlText w:val="%5."/>
      <w:lvlJc w:val="left"/>
      <w:pPr>
        <w:ind w:left="3600" w:hanging="360"/>
      </w:pPr>
    </w:lvl>
    <w:lvl w:ilvl="5" w:tplc="0890DD80" w:tentative="1">
      <w:start w:val="1"/>
      <w:numFmt w:val="lowerRoman"/>
      <w:lvlText w:val="%6."/>
      <w:lvlJc w:val="right"/>
      <w:pPr>
        <w:ind w:left="4320" w:hanging="180"/>
      </w:pPr>
    </w:lvl>
    <w:lvl w:ilvl="6" w:tplc="36DE6836" w:tentative="1">
      <w:start w:val="1"/>
      <w:numFmt w:val="decimal"/>
      <w:lvlText w:val="%7."/>
      <w:lvlJc w:val="left"/>
      <w:pPr>
        <w:ind w:left="5040" w:hanging="360"/>
      </w:pPr>
    </w:lvl>
    <w:lvl w:ilvl="7" w:tplc="42D2CEBC" w:tentative="1">
      <w:start w:val="1"/>
      <w:numFmt w:val="lowerLetter"/>
      <w:lvlText w:val="%8."/>
      <w:lvlJc w:val="left"/>
      <w:pPr>
        <w:ind w:left="5760" w:hanging="360"/>
      </w:pPr>
    </w:lvl>
    <w:lvl w:ilvl="8" w:tplc="94C8471C" w:tentative="1">
      <w:start w:val="1"/>
      <w:numFmt w:val="lowerRoman"/>
      <w:lvlText w:val="%9."/>
      <w:lvlJc w:val="right"/>
      <w:pPr>
        <w:ind w:left="6480" w:hanging="180"/>
      </w:pPr>
    </w:lvl>
  </w:abstractNum>
  <w:abstractNum w:abstractNumId="120" w15:restartNumberingAfterBreak="0">
    <w:nsid w:val="6E9E661C"/>
    <w:multiLevelType w:val="hybridMultilevel"/>
    <w:tmpl w:val="FCDE7018"/>
    <w:name w:val="Articles422222322222223"/>
    <w:lvl w:ilvl="0" w:tplc="E51AA3AC">
      <w:start w:val="1"/>
      <w:numFmt w:val="lowerRoman"/>
      <w:lvlText w:val="(%1)"/>
      <w:lvlJc w:val="left"/>
      <w:pPr>
        <w:ind w:left="2160" w:hanging="360"/>
      </w:pPr>
      <w:rPr>
        <w:rFonts w:hint="default"/>
        <w:b w:val="0"/>
        <w:i w:val="0"/>
      </w:rPr>
    </w:lvl>
    <w:lvl w:ilvl="1" w:tplc="A31C0CF8" w:tentative="1">
      <w:start w:val="1"/>
      <w:numFmt w:val="lowerLetter"/>
      <w:lvlText w:val="%2."/>
      <w:lvlJc w:val="left"/>
      <w:pPr>
        <w:ind w:left="1440" w:hanging="360"/>
      </w:pPr>
    </w:lvl>
    <w:lvl w:ilvl="2" w:tplc="C0F4CE20" w:tentative="1">
      <w:start w:val="1"/>
      <w:numFmt w:val="lowerRoman"/>
      <w:lvlText w:val="%3."/>
      <w:lvlJc w:val="right"/>
      <w:pPr>
        <w:ind w:left="2160" w:hanging="180"/>
      </w:pPr>
    </w:lvl>
    <w:lvl w:ilvl="3" w:tplc="2E18DB2C" w:tentative="1">
      <w:start w:val="1"/>
      <w:numFmt w:val="decimal"/>
      <w:lvlText w:val="%4."/>
      <w:lvlJc w:val="left"/>
      <w:pPr>
        <w:ind w:left="2880" w:hanging="360"/>
      </w:pPr>
    </w:lvl>
    <w:lvl w:ilvl="4" w:tplc="E68E8F92" w:tentative="1">
      <w:start w:val="1"/>
      <w:numFmt w:val="lowerLetter"/>
      <w:lvlText w:val="%5."/>
      <w:lvlJc w:val="left"/>
      <w:pPr>
        <w:ind w:left="3600" w:hanging="360"/>
      </w:pPr>
    </w:lvl>
    <w:lvl w:ilvl="5" w:tplc="46302122" w:tentative="1">
      <w:start w:val="1"/>
      <w:numFmt w:val="lowerRoman"/>
      <w:lvlText w:val="%6."/>
      <w:lvlJc w:val="right"/>
      <w:pPr>
        <w:ind w:left="4320" w:hanging="180"/>
      </w:pPr>
    </w:lvl>
    <w:lvl w:ilvl="6" w:tplc="7E42358E" w:tentative="1">
      <w:start w:val="1"/>
      <w:numFmt w:val="decimal"/>
      <w:lvlText w:val="%7."/>
      <w:lvlJc w:val="left"/>
      <w:pPr>
        <w:ind w:left="5040" w:hanging="360"/>
      </w:pPr>
    </w:lvl>
    <w:lvl w:ilvl="7" w:tplc="0EA8B85A" w:tentative="1">
      <w:start w:val="1"/>
      <w:numFmt w:val="lowerLetter"/>
      <w:lvlText w:val="%8."/>
      <w:lvlJc w:val="left"/>
      <w:pPr>
        <w:ind w:left="5760" w:hanging="360"/>
      </w:pPr>
    </w:lvl>
    <w:lvl w:ilvl="8" w:tplc="E3364A92" w:tentative="1">
      <w:start w:val="1"/>
      <w:numFmt w:val="lowerRoman"/>
      <w:lvlText w:val="%9."/>
      <w:lvlJc w:val="right"/>
      <w:pPr>
        <w:ind w:left="6480" w:hanging="180"/>
      </w:pPr>
    </w:lvl>
  </w:abstractNum>
  <w:abstractNum w:abstractNumId="121" w15:restartNumberingAfterBreak="0">
    <w:nsid w:val="7011185D"/>
    <w:multiLevelType w:val="hybridMultilevel"/>
    <w:tmpl w:val="17D2216E"/>
    <w:name w:val="Articles422222322222"/>
    <w:lvl w:ilvl="0" w:tplc="A5845CF0">
      <w:start w:val="1"/>
      <w:numFmt w:val="lowerLetter"/>
      <w:lvlText w:val="(%1)"/>
      <w:lvlJc w:val="left"/>
      <w:pPr>
        <w:ind w:left="1440" w:hanging="360"/>
      </w:pPr>
      <w:rPr>
        <w:rFonts w:hint="default"/>
        <w:b w:val="0"/>
        <w:i w:val="0"/>
      </w:rPr>
    </w:lvl>
    <w:lvl w:ilvl="1" w:tplc="EC24B710" w:tentative="1">
      <w:start w:val="1"/>
      <w:numFmt w:val="lowerLetter"/>
      <w:lvlText w:val="%2."/>
      <w:lvlJc w:val="left"/>
      <w:pPr>
        <w:ind w:left="2160" w:hanging="360"/>
      </w:pPr>
    </w:lvl>
    <w:lvl w:ilvl="2" w:tplc="6596B440" w:tentative="1">
      <w:start w:val="1"/>
      <w:numFmt w:val="lowerRoman"/>
      <w:lvlText w:val="%3."/>
      <w:lvlJc w:val="right"/>
      <w:pPr>
        <w:ind w:left="2880" w:hanging="180"/>
      </w:pPr>
    </w:lvl>
    <w:lvl w:ilvl="3" w:tplc="A2EE12F8" w:tentative="1">
      <w:start w:val="1"/>
      <w:numFmt w:val="decimal"/>
      <w:lvlText w:val="%4."/>
      <w:lvlJc w:val="left"/>
      <w:pPr>
        <w:ind w:left="3600" w:hanging="360"/>
      </w:pPr>
    </w:lvl>
    <w:lvl w:ilvl="4" w:tplc="055E44A6" w:tentative="1">
      <w:start w:val="1"/>
      <w:numFmt w:val="lowerLetter"/>
      <w:lvlText w:val="%5."/>
      <w:lvlJc w:val="left"/>
      <w:pPr>
        <w:ind w:left="4320" w:hanging="360"/>
      </w:pPr>
    </w:lvl>
    <w:lvl w:ilvl="5" w:tplc="013E1BC2" w:tentative="1">
      <w:start w:val="1"/>
      <w:numFmt w:val="lowerRoman"/>
      <w:lvlText w:val="%6."/>
      <w:lvlJc w:val="right"/>
      <w:pPr>
        <w:ind w:left="5040" w:hanging="180"/>
      </w:pPr>
    </w:lvl>
    <w:lvl w:ilvl="6" w:tplc="2E20CC0A" w:tentative="1">
      <w:start w:val="1"/>
      <w:numFmt w:val="decimal"/>
      <w:lvlText w:val="%7."/>
      <w:lvlJc w:val="left"/>
      <w:pPr>
        <w:ind w:left="5760" w:hanging="360"/>
      </w:pPr>
    </w:lvl>
    <w:lvl w:ilvl="7" w:tplc="4CBC16FE" w:tentative="1">
      <w:start w:val="1"/>
      <w:numFmt w:val="lowerLetter"/>
      <w:lvlText w:val="%8."/>
      <w:lvlJc w:val="left"/>
      <w:pPr>
        <w:ind w:left="6480" w:hanging="360"/>
      </w:pPr>
    </w:lvl>
    <w:lvl w:ilvl="8" w:tplc="651A31AE" w:tentative="1">
      <w:start w:val="1"/>
      <w:numFmt w:val="lowerRoman"/>
      <w:lvlText w:val="%9."/>
      <w:lvlJc w:val="right"/>
      <w:pPr>
        <w:ind w:left="7200" w:hanging="180"/>
      </w:pPr>
    </w:lvl>
  </w:abstractNum>
  <w:abstractNum w:abstractNumId="122" w15:restartNumberingAfterBreak="0">
    <w:nsid w:val="71103447"/>
    <w:multiLevelType w:val="hybridMultilevel"/>
    <w:tmpl w:val="DB20F6E2"/>
    <w:name w:val="Articles3"/>
    <w:lvl w:ilvl="0" w:tplc="7C6CCECE">
      <w:start w:val="1"/>
      <w:numFmt w:val="lowerLetter"/>
      <w:lvlText w:val="(%1)"/>
      <w:lvlJc w:val="left"/>
      <w:pPr>
        <w:ind w:left="1260" w:hanging="360"/>
      </w:pPr>
      <w:rPr>
        <w:rFonts w:hint="default"/>
        <w:b w:val="0"/>
        <w:i w:val="0"/>
      </w:rPr>
    </w:lvl>
    <w:lvl w:ilvl="1" w:tplc="6EBC8F40" w:tentative="1">
      <w:start w:val="1"/>
      <w:numFmt w:val="lowerLetter"/>
      <w:lvlText w:val="%2."/>
      <w:lvlJc w:val="left"/>
      <w:pPr>
        <w:ind w:left="1980" w:hanging="360"/>
      </w:pPr>
    </w:lvl>
    <w:lvl w:ilvl="2" w:tplc="00A2A958" w:tentative="1">
      <w:start w:val="1"/>
      <w:numFmt w:val="lowerRoman"/>
      <w:lvlText w:val="%3."/>
      <w:lvlJc w:val="right"/>
      <w:pPr>
        <w:ind w:left="2700" w:hanging="180"/>
      </w:pPr>
    </w:lvl>
    <w:lvl w:ilvl="3" w:tplc="0E2E4D68" w:tentative="1">
      <w:start w:val="1"/>
      <w:numFmt w:val="decimal"/>
      <w:lvlText w:val="%4."/>
      <w:lvlJc w:val="left"/>
      <w:pPr>
        <w:ind w:left="3420" w:hanging="360"/>
      </w:pPr>
    </w:lvl>
    <w:lvl w:ilvl="4" w:tplc="22F0AC0C" w:tentative="1">
      <w:start w:val="1"/>
      <w:numFmt w:val="lowerLetter"/>
      <w:lvlText w:val="%5."/>
      <w:lvlJc w:val="left"/>
      <w:pPr>
        <w:ind w:left="4140" w:hanging="360"/>
      </w:pPr>
    </w:lvl>
    <w:lvl w:ilvl="5" w:tplc="BA2A79E8" w:tentative="1">
      <w:start w:val="1"/>
      <w:numFmt w:val="lowerRoman"/>
      <w:lvlText w:val="%6."/>
      <w:lvlJc w:val="right"/>
      <w:pPr>
        <w:ind w:left="4860" w:hanging="180"/>
      </w:pPr>
    </w:lvl>
    <w:lvl w:ilvl="6" w:tplc="4F420036" w:tentative="1">
      <w:start w:val="1"/>
      <w:numFmt w:val="decimal"/>
      <w:lvlText w:val="%7."/>
      <w:lvlJc w:val="left"/>
      <w:pPr>
        <w:ind w:left="5580" w:hanging="360"/>
      </w:pPr>
    </w:lvl>
    <w:lvl w:ilvl="7" w:tplc="8AF099CC" w:tentative="1">
      <w:start w:val="1"/>
      <w:numFmt w:val="lowerLetter"/>
      <w:lvlText w:val="%8."/>
      <w:lvlJc w:val="left"/>
      <w:pPr>
        <w:ind w:left="6300" w:hanging="360"/>
      </w:pPr>
    </w:lvl>
    <w:lvl w:ilvl="8" w:tplc="D326F470" w:tentative="1">
      <w:start w:val="1"/>
      <w:numFmt w:val="lowerRoman"/>
      <w:lvlText w:val="%9."/>
      <w:lvlJc w:val="right"/>
      <w:pPr>
        <w:ind w:left="7020" w:hanging="180"/>
      </w:pPr>
    </w:lvl>
  </w:abstractNum>
  <w:abstractNum w:abstractNumId="123" w15:restartNumberingAfterBreak="0">
    <w:nsid w:val="721E47CC"/>
    <w:multiLevelType w:val="hybridMultilevel"/>
    <w:tmpl w:val="4C027DCA"/>
    <w:name w:val="Articles422222322223"/>
    <w:lvl w:ilvl="0" w:tplc="CDA6138A">
      <w:start w:val="1"/>
      <w:numFmt w:val="lowerRoman"/>
      <w:lvlText w:val="(%1)"/>
      <w:lvlJc w:val="left"/>
      <w:pPr>
        <w:ind w:left="2160" w:hanging="360"/>
      </w:pPr>
      <w:rPr>
        <w:rFonts w:hint="default"/>
        <w:b w:val="0"/>
        <w:i w:val="0"/>
      </w:rPr>
    </w:lvl>
    <w:lvl w:ilvl="1" w:tplc="03985E0E" w:tentative="1">
      <w:start w:val="1"/>
      <w:numFmt w:val="lowerLetter"/>
      <w:lvlText w:val="%2."/>
      <w:lvlJc w:val="left"/>
      <w:pPr>
        <w:ind w:left="1440" w:hanging="360"/>
      </w:pPr>
    </w:lvl>
    <w:lvl w:ilvl="2" w:tplc="CB68CC6E" w:tentative="1">
      <w:start w:val="1"/>
      <w:numFmt w:val="lowerRoman"/>
      <w:lvlText w:val="%3."/>
      <w:lvlJc w:val="right"/>
      <w:pPr>
        <w:ind w:left="2160" w:hanging="180"/>
      </w:pPr>
    </w:lvl>
    <w:lvl w:ilvl="3" w:tplc="38FECCEA" w:tentative="1">
      <w:start w:val="1"/>
      <w:numFmt w:val="decimal"/>
      <w:lvlText w:val="%4."/>
      <w:lvlJc w:val="left"/>
      <w:pPr>
        <w:ind w:left="2880" w:hanging="360"/>
      </w:pPr>
    </w:lvl>
    <w:lvl w:ilvl="4" w:tplc="AF48FE48" w:tentative="1">
      <w:start w:val="1"/>
      <w:numFmt w:val="lowerLetter"/>
      <w:lvlText w:val="%5."/>
      <w:lvlJc w:val="left"/>
      <w:pPr>
        <w:ind w:left="3600" w:hanging="360"/>
      </w:pPr>
    </w:lvl>
    <w:lvl w:ilvl="5" w:tplc="C2FCDED4" w:tentative="1">
      <w:start w:val="1"/>
      <w:numFmt w:val="lowerRoman"/>
      <w:lvlText w:val="%6."/>
      <w:lvlJc w:val="right"/>
      <w:pPr>
        <w:ind w:left="4320" w:hanging="180"/>
      </w:pPr>
    </w:lvl>
    <w:lvl w:ilvl="6" w:tplc="05C6F982" w:tentative="1">
      <w:start w:val="1"/>
      <w:numFmt w:val="decimal"/>
      <w:lvlText w:val="%7."/>
      <w:lvlJc w:val="left"/>
      <w:pPr>
        <w:ind w:left="5040" w:hanging="360"/>
      </w:pPr>
    </w:lvl>
    <w:lvl w:ilvl="7" w:tplc="93FA5C38" w:tentative="1">
      <w:start w:val="1"/>
      <w:numFmt w:val="lowerLetter"/>
      <w:lvlText w:val="%8."/>
      <w:lvlJc w:val="left"/>
      <w:pPr>
        <w:ind w:left="5760" w:hanging="360"/>
      </w:pPr>
    </w:lvl>
    <w:lvl w:ilvl="8" w:tplc="6E92661E" w:tentative="1">
      <w:start w:val="1"/>
      <w:numFmt w:val="lowerRoman"/>
      <w:lvlText w:val="%9."/>
      <w:lvlJc w:val="right"/>
      <w:pPr>
        <w:ind w:left="6480" w:hanging="180"/>
      </w:pPr>
    </w:lvl>
  </w:abstractNum>
  <w:abstractNum w:abstractNumId="124" w15:restartNumberingAfterBreak="0">
    <w:nsid w:val="72C362E5"/>
    <w:multiLevelType w:val="hybridMultilevel"/>
    <w:tmpl w:val="90CEBDBC"/>
    <w:name w:val="Articles4222223222224222222222222222222223222"/>
    <w:lvl w:ilvl="0" w:tplc="27983636">
      <w:start w:val="1"/>
      <w:numFmt w:val="lowerLetter"/>
      <w:lvlText w:val="(%1)"/>
      <w:lvlJc w:val="left"/>
      <w:pPr>
        <w:ind w:left="720" w:hanging="360"/>
      </w:pPr>
      <w:rPr>
        <w:rFonts w:hint="default"/>
        <w:b w:val="0"/>
        <w:i w:val="0"/>
      </w:rPr>
    </w:lvl>
    <w:lvl w:ilvl="1" w:tplc="259C5D60" w:tentative="1">
      <w:start w:val="1"/>
      <w:numFmt w:val="lowerLetter"/>
      <w:lvlText w:val="%2."/>
      <w:lvlJc w:val="left"/>
      <w:pPr>
        <w:ind w:left="1440" w:hanging="360"/>
      </w:pPr>
    </w:lvl>
    <w:lvl w:ilvl="2" w:tplc="A0427BC0" w:tentative="1">
      <w:start w:val="1"/>
      <w:numFmt w:val="lowerRoman"/>
      <w:lvlText w:val="%3."/>
      <w:lvlJc w:val="right"/>
      <w:pPr>
        <w:ind w:left="2160" w:hanging="180"/>
      </w:pPr>
    </w:lvl>
    <w:lvl w:ilvl="3" w:tplc="F7A04E80" w:tentative="1">
      <w:start w:val="1"/>
      <w:numFmt w:val="decimal"/>
      <w:lvlText w:val="%4."/>
      <w:lvlJc w:val="left"/>
      <w:pPr>
        <w:ind w:left="2880" w:hanging="360"/>
      </w:pPr>
    </w:lvl>
    <w:lvl w:ilvl="4" w:tplc="1C4E6454" w:tentative="1">
      <w:start w:val="1"/>
      <w:numFmt w:val="lowerLetter"/>
      <w:lvlText w:val="%5."/>
      <w:lvlJc w:val="left"/>
      <w:pPr>
        <w:ind w:left="3600" w:hanging="360"/>
      </w:pPr>
    </w:lvl>
    <w:lvl w:ilvl="5" w:tplc="44EC7120" w:tentative="1">
      <w:start w:val="1"/>
      <w:numFmt w:val="lowerRoman"/>
      <w:lvlText w:val="%6."/>
      <w:lvlJc w:val="right"/>
      <w:pPr>
        <w:ind w:left="4320" w:hanging="180"/>
      </w:pPr>
    </w:lvl>
    <w:lvl w:ilvl="6" w:tplc="4704DAB6" w:tentative="1">
      <w:start w:val="1"/>
      <w:numFmt w:val="decimal"/>
      <w:lvlText w:val="%7."/>
      <w:lvlJc w:val="left"/>
      <w:pPr>
        <w:ind w:left="5040" w:hanging="360"/>
      </w:pPr>
    </w:lvl>
    <w:lvl w:ilvl="7" w:tplc="F13642D6" w:tentative="1">
      <w:start w:val="1"/>
      <w:numFmt w:val="lowerLetter"/>
      <w:lvlText w:val="%8."/>
      <w:lvlJc w:val="left"/>
      <w:pPr>
        <w:ind w:left="5760" w:hanging="360"/>
      </w:pPr>
    </w:lvl>
    <w:lvl w:ilvl="8" w:tplc="97146538" w:tentative="1">
      <w:start w:val="1"/>
      <w:numFmt w:val="lowerRoman"/>
      <w:lvlText w:val="%9."/>
      <w:lvlJc w:val="right"/>
      <w:pPr>
        <w:ind w:left="6480" w:hanging="180"/>
      </w:pPr>
    </w:lvl>
  </w:abstractNum>
  <w:abstractNum w:abstractNumId="125" w15:restartNumberingAfterBreak="0">
    <w:nsid w:val="72E8121E"/>
    <w:multiLevelType w:val="multilevel"/>
    <w:tmpl w:val="959A9ABA"/>
    <w:name w:val="Articles42222232222242222222222222222222223222"/>
    <w:lvl w:ilvl="0">
      <w:start w:val="1"/>
      <w:numFmt w:val="lowerLetter"/>
      <w:lvlText w:val="(%1)"/>
      <w:lvlJc w:val="left"/>
      <w:pPr>
        <w:ind w:left="1260" w:hanging="360"/>
      </w:pPr>
      <w:rPr>
        <w:rFonts w:hint="default"/>
        <w:b w:val="0"/>
        <w:i w:val="0"/>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58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26" w15:restartNumberingAfterBreak="0">
    <w:nsid w:val="73A673FF"/>
    <w:multiLevelType w:val="hybridMultilevel"/>
    <w:tmpl w:val="49C0B440"/>
    <w:name w:val="Articles14"/>
    <w:lvl w:ilvl="0" w:tplc="31FC03F0">
      <w:start w:val="1"/>
      <w:numFmt w:val="decimalZero"/>
      <w:lvlText w:val="14.%1."/>
      <w:lvlJc w:val="left"/>
      <w:pPr>
        <w:ind w:left="720" w:hanging="360"/>
      </w:pPr>
      <w:rPr>
        <w:rFonts w:ascii="Times New Roman" w:hAnsi="Times New Roman" w:hint="default"/>
        <w:b w:val="0"/>
        <w:i w:val="0"/>
        <w:sz w:val="24"/>
      </w:rPr>
    </w:lvl>
    <w:lvl w:ilvl="1" w:tplc="5C5A7FB4" w:tentative="1">
      <w:start w:val="1"/>
      <w:numFmt w:val="lowerLetter"/>
      <w:lvlText w:val="%2."/>
      <w:lvlJc w:val="left"/>
      <w:pPr>
        <w:ind w:left="1440" w:hanging="360"/>
      </w:pPr>
    </w:lvl>
    <w:lvl w:ilvl="2" w:tplc="A8344E50" w:tentative="1">
      <w:start w:val="1"/>
      <w:numFmt w:val="lowerRoman"/>
      <w:lvlText w:val="%3."/>
      <w:lvlJc w:val="right"/>
      <w:pPr>
        <w:ind w:left="2160" w:hanging="180"/>
      </w:pPr>
    </w:lvl>
    <w:lvl w:ilvl="3" w:tplc="EBA4B9C0" w:tentative="1">
      <w:start w:val="1"/>
      <w:numFmt w:val="decimal"/>
      <w:lvlText w:val="%4."/>
      <w:lvlJc w:val="left"/>
      <w:pPr>
        <w:ind w:left="2880" w:hanging="360"/>
      </w:pPr>
    </w:lvl>
    <w:lvl w:ilvl="4" w:tplc="81AAC952" w:tentative="1">
      <w:start w:val="1"/>
      <w:numFmt w:val="lowerLetter"/>
      <w:lvlText w:val="%5."/>
      <w:lvlJc w:val="left"/>
      <w:pPr>
        <w:ind w:left="3600" w:hanging="360"/>
      </w:pPr>
    </w:lvl>
    <w:lvl w:ilvl="5" w:tplc="D5FCC8CA" w:tentative="1">
      <w:start w:val="1"/>
      <w:numFmt w:val="lowerRoman"/>
      <w:lvlText w:val="%6."/>
      <w:lvlJc w:val="right"/>
      <w:pPr>
        <w:ind w:left="4320" w:hanging="180"/>
      </w:pPr>
    </w:lvl>
    <w:lvl w:ilvl="6" w:tplc="9AAE72E4" w:tentative="1">
      <w:start w:val="1"/>
      <w:numFmt w:val="decimal"/>
      <w:lvlText w:val="%7."/>
      <w:lvlJc w:val="left"/>
      <w:pPr>
        <w:ind w:left="5040" w:hanging="360"/>
      </w:pPr>
    </w:lvl>
    <w:lvl w:ilvl="7" w:tplc="0C4AF884" w:tentative="1">
      <w:start w:val="1"/>
      <w:numFmt w:val="lowerLetter"/>
      <w:lvlText w:val="%8."/>
      <w:lvlJc w:val="left"/>
      <w:pPr>
        <w:ind w:left="5760" w:hanging="360"/>
      </w:pPr>
    </w:lvl>
    <w:lvl w:ilvl="8" w:tplc="A7921526" w:tentative="1">
      <w:start w:val="1"/>
      <w:numFmt w:val="lowerRoman"/>
      <w:lvlText w:val="%9."/>
      <w:lvlJc w:val="right"/>
      <w:pPr>
        <w:ind w:left="6480" w:hanging="180"/>
      </w:pPr>
    </w:lvl>
  </w:abstractNum>
  <w:abstractNum w:abstractNumId="127" w15:restartNumberingAfterBreak="0">
    <w:nsid w:val="73BC3E94"/>
    <w:multiLevelType w:val="multilevel"/>
    <w:tmpl w:val="805E0A32"/>
    <w:name w:val="Articles422222322222422222222222222222222322222"/>
    <w:lvl w:ilvl="0">
      <w:start w:val="1"/>
      <w:numFmt w:val="decimal"/>
      <w:lvlText w:val="%1."/>
      <w:lvlJc w:val="left"/>
      <w:pPr>
        <w:tabs>
          <w:tab w:val="num" w:pos="720"/>
        </w:tabs>
        <w:ind w:left="720" w:hanging="720"/>
      </w:pPr>
      <w:rPr>
        <w:rFonts w:cs="Times New Roman" w:hint="default"/>
        <w:i w:val="0"/>
        <w:iCs w:val="0"/>
        <w:color w:val="auto"/>
        <w:sz w:val="24"/>
        <w:szCs w:val="24"/>
      </w:rPr>
    </w:lvl>
    <w:lvl w:ilvl="1">
      <w:start w:val="1"/>
      <w:numFmt w:val="lowerLetter"/>
      <w:lvlText w:val="(%2)"/>
      <w:lvlJc w:val="left"/>
      <w:pPr>
        <w:tabs>
          <w:tab w:val="num" w:pos="1440"/>
        </w:tabs>
        <w:ind w:left="1440" w:hanging="720"/>
      </w:pPr>
      <w:rPr>
        <w:rFonts w:cs="Times New Roman" w:hint="default"/>
        <w:i w:val="0"/>
        <w:iCs w:val="0"/>
        <w:color w:val="auto"/>
      </w:rPr>
    </w:lvl>
    <w:lvl w:ilvl="2">
      <w:start w:val="1"/>
      <w:numFmt w:val="lowerRoman"/>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8" w15:restartNumberingAfterBreak="0">
    <w:nsid w:val="73E7371B"/>
    <w:multiLevelType w:val="hybridMultilevel"/>
    <w:tmpl w:val="AB464468"/>
    <w:name w:val="Articles2222222"/>
    <w:lvl w:ilvl="0" w:tplc="324871EC">
      <w:start w:val="1"/>
      <w:numFmt w:val="lowerLetter"/>
      <w:lvlText w:val="(%1)"/>
      <w:lvlJc w:val="left"/>
      <w:pPr>
        <w:ind w:left="720" w:hanging="360"/>
      </w:pPr>
      <w:rPr>
        <w:rFonts w:hint="default"/>
        <w:b w:val="0"/>
        <w:i w:val="0"/>
      </w:rPr>
    </w:lvl>
    <w:lvl w:ilvl="1" w:tplc="DCD8F9FE" w:tentative="1">
      <w:start w:val="1"/>
      <w:numFmt w:val="lowerLetter"/>
      <w:lvlText w:val="%2."/>
      <w:lvlJc w:val="left"/>
      <w:pPr>
        <w:ind w:left="1440" w:hanging="360"/>
      </w:pPr>
    </w:lvl>
    <w:lvl w:ilvl="2" w:tplc="2F52A312" w:tentative="1">
      <w:start w:val="1"/>
      <w:numFmt w:val="lowerRoman"/>
      <w:lvlText w:val="%3."/>
      <w:lvlJc w:val="right"/>
      <w:pPr>
        <w:ind w:left="2160" w:hanging="180"/>
      </w:pPr>
    </w:lvl>
    <w:lvl w:ilvl="3" w:tplc="7FBCCB94" w:tentative="1">
      <w:start w:val="1"/>
      <w:numFmt w:val="decimal"/>
      <w:lvlText w:val="%4."/>
      <w:lvlJc w:val="left"/>
      <w:pPr>
        <w:ind w:left="2880" w:hanging="360"/>
      </w:pPr>
    </w:lvl>
    <w:lvl w:ilvl="4" w:tplc="6930E5E8" w:tentative="1">
      <w:start w:val="1"/>
      <w:numFmt w:val="lowerLetter"/>
      <w:lvlText w:val="%5."/>
      <w:lvlJc w:val="left"/>
      <w:pPr>
        <w:ind w:left="3600" w:hanging="360"/>
      </w:pPr>
    </w:lvl>
    <w:lvl w:ilvl="5" w:tplc="8E9ED718" w:tentative="1">
      <w:start w:val="1"/>
      <w:numFmt w:val="lowerRoman"/>
      <w:lvlText w:val="%6."/>
      <w:lvlJc w:val="right"/>
      <w:pPr>
        <w:ind w:left="4320" w:hanging="180"/>
      </w:pPr>
    </w:lvl>
    <w:lvl w:ilvl="6" w:tplc="39A49CDA" w:tentative="1">
      <w:start w:val="1"/>
      <w:numFmt w:val="decimal"/>
      <w:lvlText w:val="%7."/>
      <w:lvlJc w:val="left"/>
      <w:pPr>
        <w:ind w:left="5040" w:hanging="360"/>
      </w:pPr>
    </w:lvl>
    <w:lvl w:ilvl="7" w:tplc="DF08DD8E" w:tentative="1">
      <w:start w:val="1"/>
      <w:numFmt w:val="lowerLetter"/>
      <w:lvlText w:val="%8."/>
      <w:lvlJc w:val="left"/>
      <w:pPr>
        <w:ind w:left="5760" w:hanging="360"/>
      </w:pPr>
    </w:lvl>
    <w:lvl w:ilvl="8" w:tplc="525884E2" w:tentative="1">
      <w:start w:val="1"/>
      <w:numFmt w:val="lowerRoman"/>
      <w:lvlText w:val="%9."/>
      <w:lvlJc w:val="right"/>
      <w:pPr>
        <w:ind w:left="6480" w:hanging="180"/>
      </w:pPr>
    </w:lvl>
  </w:abstractNum>
  <w:abstractNum w:abstractNumId="129" w15:restartNumberingAfterBreak="0">
    <w:nsid w:val="755221EA"/>
    <w:multiLevelType w:val="multilevel"/>
    <w:tmpl w:val="B31E2CC4"/>
    <w:lvl w:ilvl="0">
      <w:start w:val="1"/>
      <w:numFmt w:val="decimal"/>
      <w:pStyle w:val="Heading1"/>
      <w:lvlText w:val="ARTICLE %1."/>
      <w:lvlJc w:val="left"/>
      <w:pPr>
        <w:ind w:left="1728" w:hanging="1728"/>
      </w:pPr>
      <w:rPr>
        <w:rFonts w:hint="default"/>
      </w:rPr>
    </w:lvl>
    <w:lvl w:ilvl="1">
      <w:start w:val="1"/>
      <w:numFmt w:val="decimalZero"/>
      <w:pStyle w:val="Heading2"/>
      <w:lvlText w:val="%1.%2"/>
      <w:lvlJc w:val="left"/>
      <w:pPr>
        <w:ind w:left="864" w:hanging="864"/>
      </w:pPr>
      <w:rPr>
        <w:rFonts w:hint="default"/>
      </w:rPr>
    </w:lvl>
    <w:lvl w:ilvl="2">
      <w:start w:val="1"/>
      <w:numFmt w:val="lowerRoman"/>
      <w:pStyle w:val="Heading3"/>
      <w:lvlText w:val="(%3)"/>
      <w:lvlJc w:val="left"/>
      <w:pPr>
        <w:ind w:left="1728" w:hanging="86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Roman"/>
      <w:pStyle w:val="Heading4"/>
      <w:lvlText w:val="(%4)"/>
      <w:lvlJc w:val="left"/>
      <w:pPr>
        <w:ind w:left="2664" w:hanging="864"/>
      </w:pPr>
      <w:rPr>
        <w:rFonts w:ascii="Times New Roman" w:eastAsia="MS Gothic" w:hAnsi="Times New Roman" w:cs="Times New Roman" w:hint="default"/>
      </w:rPr>
    </w:lvl>
    <w:lvl w:ilvl="4">
      <w:start w:val="1"/>
      <w:numFmt w:val="upperLetter"/>
      <w:pStyle w:val="Heading5"/>
      <w:lvlText w:val="(%5)"/>
      <w:lvlJc w:val="left"/>
      <w:pPr>
        <w:ind w:left="3456" w:hanging="864"/>
      </w:pPr>
      <w:rPr>
        <w:rFonts w:hint="default"/>
        <w:i w:val="0"/>
        <w:iCs w:val="0"/>
        <w:color w:val="auto"/>
      </w:rPr>
    </w:lvl>
    <w:lvl w:ilvl="5">
      <w:start w:val="1"/>
      <w:numFmt w:val="none"/>
      <w:pStyle w:val="Heading6"/>
      <w:lvlText w:val=""/>
      <w:lvlJc w:val="left"/>
      <w:pPr>
        <w:ind w:left="4320" w:hanging="864"/>
      </w:pPr>
      <w:rPr>
        <w:rFonts w:hint="default"/>
      </w:rPr>
    </w:lvl>
    <w:lvl w:ilvl="6">
      <w:start w:val="1"/>
      <w:numFmt w:val="decimal"/>
      <w:lvlText w:val="%7."/>
      <w:lvlJc w:val="left"/>
      <w:pPr>
        <w:ind w:left="6048" w:hanging="864"/>
      </w:pPr>
      <w:rPr>
        <w:rFonts w:hint="default"/>
      </w:rPr>
    </w:lvl>
    <w:lvl w:ilvl="7">
      <w:start w:val="1"/>
      <w:numFmt w:val="lowerLetter"/>
      <w:lvlText w:val="%8."/>
      <w:lvlJc w:val="left"/>
      <w:pPr>
        <w:ind w:left="6912" w:hanging="864"/>
      </w:pPr>
      <w:rPr>
        <w:rFonts w:hint="default"/>
      </w:rPr>
    </w:lvl>
    <w:lvl w:ilvl="8">
      <w:start w:val="1"/>
      <w:numFmt w:val="lowerRoman"/>
      <w:lvlText w:val="%9."/>
      <w:lvlJc w:val="left"/>
      <w:pPr>
        <w:ind w:left="7776" w:hanging="864"/>
      </w:pPr>
      <w:rPr>
        <w:rFonts w:hint="default"/>
      </w:rPr>
    </w:lvl>
  </w:abstractNum>
  <w:abstractNum w:abstractNumId="130" w15:restartNumberingAfterBreak="0">
    <w:nsid w:val="7632248E"/>
    <w:multiLevelType w:val="hybridMultilevel"/>
    <w:tmpl w:val="2092E3C0"/>
    <w:name w:val="Articles22222223"/>
    <w:lvl w:ilvl="0" w:tplc="76E24F18">
      <w:start w:val="1"/>
      <w:numFmt w:val="lowerLetter"/>
      <w:lvlText w:val="(%1)"/>
      <w:lvlJc w:val="left"/>
      <w:pPr>
        <w:ind w:left="720" w:hanging="360"/>
      </w:pPr>
      <w:rPr>
        <w:rFonts w:hint="default"/>
        <w:b w:val="0"/>
        <w:i w:val="0"/>
      </w:rPr>
    </w:lvl>
    <w:lvl w:ilvl="1" w:tplc="B3EC16D4" w:tentative="1">
      <w:start w:val="1"/>
      <w:numFmt w:val="lowerLetter"/>
      <w:lvlText w:val="%2."/>
      <w:lvlJc w:val="left"/>
      <w:pPr>
        <w:ind w:left="1440" w:hanging="360"/>
      </w:pPr>
    </w:lvl>
    <w:lvl w:ilvl="2" w:tplc="3D70657C" w:tentative="1">
      <w:start w:val="1"/>
      <w:numFmt w:val="lowerRoman"/>
      <w:lvlText w:val="%3."/>
      <w:lvlJc w:val="right"/>
      <w:pPr>
        <w:ind w:left="2160" w:hanging="180"/>
      </w:pPr>
    </w:lvl>
    <w:lvl w:ilvl="3" w:tplc="CA76B39A" w:tentative="1">
      <w:start w:val="1"/>
      <w:numFmt w:val="decimal"/>
      <w:lvlText w:val="%4."/>
      <w:lvlJc w:val="left"/>
      <w:pPr>
        <w:ind w:left="2880" w:hanging="360"/>
      </w:pPr>
    </w:lvl>
    <w:lvl w:ilvl="4" w:tplc="AA923024" w:tentative="1">
      <w:start w:val="1"/>
      <w:numFmt w:val="lowerLetter"/>
      <w:lvlText w:val="%5."/>
      <w:lvlJc w:val="left"/>
      <w:pPr>
        <w:ind w:left="3600" w:hanging="360"/>
      </w:pPr>
    </w:lvl>
    <w:lvl w:ilvl="5" w:tplc="393C4094" w:tentative="1">
      <w:start w:val="1"/>
      <w:numFmt w:val="lowerRoman"/>
      <w:lvlText w:val="%6."/>
      <w:lvlJc w:val="right"/>
      <w:pPr>
        <w:ind w:left="4320" w:hanging="180"/>
      </w:pPr>
    </w:lvl>
    <w:lvl w:ilvl="6" w:tplc="DF2AF252" w:tentative="1">
      <w:start w:val="1"/>
      <w:numFmt w:val="decimal"/>
      <w:lvlText w:val="%7."/>
      <w:lvlJc w:val="left"/>
      <w:pPr>
        <w:ind w:left="5040" w:hanging="360"/>
      </w:pPr>
    </w:lvl>
    <w:lvl w:ilvl="7" w:tplc="D9DEBFC0" w:tentative="1">
      <w:start w:val="1"/>
      <w:numFmt w:val="lowerLetter"/>
      <w:lvlText w:val="%8."/>
      <w:lvlJc w:val="left"/>
      <w:pPr>
        <w:ind w:left="5760" w:hanging="360"/>
      </w:pPr>
    </w:lvl>
    <w:lvl w:ilvl="8" w:tplc="DDA243F0" w:tentative="1">
      <w:start w:val="1"/>
      <w:numFmt w:val="lowerRoman"/>
      <w:lvlText w:val="%9."/>
      <w:lvlJc w:val="right"/>
      <w:pPr>
        <w:ind w:left="6480" w:hanging="180"/>
      </w:pPr>
    </w:lvl>
  </w:abstractNum>
  <w:abstractNum w:abstractNumId="131" w15:restartNumberingAfterBreak="0">
    <w:nsid w:val="773F0D59"/>
    <w:multiLevelType w:val="hybridMultilevel"/>
    <w:tmpl w:val="E960CC50"/>
    <w:name w:val="Articles422222322222422222222222222222222222"/>
    <w:lvl w:ilvl="0" w:tplc="BFA00200">
      <w:start w:val="1"/>
      <w:numFmt w:val="lowerRoman"/>
      <w:lvlText w:val="(%1)"/>
      <w:lvlJc w:val="left"/>
      <w:pPr>
        <w:ind w:left="2880" w:hanging="360"/>
      </w:pPr>
      <w:rPr>
        <w:rFonts w:hint="default"/>
        <w:b w:val="0"/>
        <w:i w:val="0"/>
      </w:rPr>
    </w:lvl>
    <w:lvl w:ilvl="1" w:tplc="21DEB964" w:tentative="1">
      <w:start w:val="1"/>
      <w:numFmt w:val="lowerLetter"/>
      <w:lvlText w:val="%2."/>
      <w:lvlJc w:val="left"/>
      <w:pPr>
        <w:ind w:left="1440" w:hanging="360"/>
      </w:pPr>
    </w:lvl>
    <w:lvl w:ilvl="2" w:tplc="D4706DA4" w:tentative="1">
      <w:start w:val="1"/>
      <w:numFmt w:val="lowerRoman"/>
      <w:lvlText w:val="%3."/>
      <w:lvlJc w:val="right"/>
      <w:pPr>
        <w:ind w:left="2160" w:hanging="180"/>
      </w:pPr>
    </w:lvl>
    <w:lvl w:ilvl="3" w:tplc="C9009AD8" w:tentative="1">
      <w:start w:val="1"/>
      <w:numFmt w:val="decimal"/>
      <w:lvlText w:val="%4."/>
      <w:lvlJc w:val="left"/>
      <w:pPr>
        <w:ind w:left="2880" w:hanging="360"/>
      </w:pPr>
    </w:lvl>
    <w:lvl w:ilvl="4" w:tplc="01300A1C" w:tentative="1">
      <w:start w:val="1"/>
      <w:numFmt w:val="lowerLetter"/>
      <w:lvlText w:val="%5."/>
      <w:lvlJc w:val="left"/>
      <w:pPr>
        <w:ind w:left="3600" w:hanging="360"/>
      </w:pPr>
    </w:lvl>
    <w:lvl w:ilvl="5" w:tplc="47BECFCA" w:tentative="1">
      <w:start w:val="1"/>
      <w:numFmt w:val="lowerRoman"/>
      <w:lvlText w:val="%6."/>
      <w:lvlJc w:val="right"/>
      <w:pPr>
        <w:ind w:left="4320" w:hanging="180"/>
      </w:pPr>
    </w:lvl>
    <w:lvl w:ilvl="6" w:tplc="29309EC0" w:tentative="1">
      <w:start w:val="1"/>
      <w:numFmt w:val="decimal"/>
      <w:lvlText w:val="%7."/>
      <w:lvlJc w:val="left"/>
      <w:pPr>
        <w:ind w:left="5040" w:hanging="360"/>
      </w:pPr>
    </w:lvl>
    <w:lvl w:ilvl="7" w:tplc="A29234E6" w:tentative="1">
      <w:start w:val="1"/>
      <w:numFmt w:val="lowerLetter"/>
      <w:lvlText w:val="%8."/>
      <w:lvlJc w:val="left"/>
      <w:pPr>
        <w:ind w:left="5760" w:hanging="360"/>
      </w:pPr>
    </w:lvl>
    <w:lvl w:ilvl="8" w:tplc="B3AA2372" w:tentative="1">
      <w:start w:val="1"/>
      <w:numFmt w:val="lowerRoman"/>
      <w:lvlText w:val="%9."/>
      <w:lvlJc w:val="right"/>
      <w:pPr>
        <w:ind w:left="6480" w:hanging="180"/>
      </w:pPr>
    </w:lvl>
  </w:abstractNum>
  <w:abstractNum w:abstractNumId="132" w15:restartNumberingAfterBreak="0">
    <w:nsid w:val="776C3FF9"/>
    <w:multiLevelType w:val="hybridMultilevel"/>
    <w:tmpl w:val="7A603538"/>
    <w:name w:val="Articles13"/>
    <w:lvl w:ilvl="0" w:tplc="065EC608">
      <w:start w:val="1"/>
      <w:numFmt w:val="decimalZero"/>
      <w:lvlText w:val="13.%1."/>
      <w:lvlJc w:val="left"/>
      <w:pPr>
        <w:ind w:left="720" w:hanging="360"/>
      </w:pPr>
      <w:rPr>
        <w:rFonts w:ascii="Times New Roman" w:hAnsi="Times New Roman" w:hint="default"/>
        <w:b w:val="0"/>
        <w:i w:val="0"/>
        <w:sz w:val="24"/>
      </w:rPr>
    </w:lvl>
    <w:lvl w:ilvl="1" w:tplc="DEDE95E4" w:tentative="1">
      <w:start w:val="1"/>
      <w:numFmt w:val="lowerLetter"/>
      <w:lvlText w:val="%2."/>
      <w:lvlJc w:val="left"/>
      <w:pPr>
        <w:ind w:left="1440" w:hanging="360"/>
      </w:pPr>
    </w:lvl>
    <w:lvl w:ilvl="2" w:tplc="E282342E" w:tentative="1">
      <w:start w:val="1"/>
      <w:numFmt w:val="lowerRoman"/>
      <w:lvlText w:val="%3."/>
      <w:lvlJc w:val="right"/>
      <w:pPr>
        <w:ind w:left="2160" w:hanging="180"/>
      </w:pPr>
    </w:lvl>
    <w:lvl w:ilvl="3" w:tplc="252C7BDE" w:tentative="1">
      <w:start w:val="1"/>
      <w:numFmt w:val="decimal"/>
      <w:lvlText w:val="%4."/>
      <w:lvlJc w:val="left"/>
      <w:pPr>
        <w:ind w:left="2880" w:hanging="360"/>
      </w:pPr>
    </w:lvl>
    <w:lvl w:ilvl="4" w:tplc="7ECA6E12" w:tentative="1">
      <w:start w:val="1"/>
      <w:numFmt w:val="lowerLetter"/>
      <w:lvlText w:val="%5."/>
      <w:lvlJc w:val="left"/>
      <w:pPr>
        <w:ind w:left="3600" w:hanging="360"/>
      </w:pPr>
    </w:lvl>
    <w:lvl w:ilvl="5" w:tplc="4A1A3C14" w:tentative="1">
      <w:start w:val="1"/>
      <w:numFmt w:val="lowerRoman"/>
      <w:lvlText w:val="%6."/>
      <w:lvlJc w:val="right"/>
      <w:pPr>
        <w:ind w:left="4320" w:hanging="180"/>
      </w:pPr>
    </w:lvl>
    <w:lvl w:ilvl="6" w:tplc="58DE91A8" w:tentative="1">
      <w:start w:val="1"/>
      <w:numFmt w:val="decimal"/>
      <w:lvlText w:val="%7."/>
      <w:lvlJc w:val="left"/>
      <w:pPr>
        <w:ind w:left="5040" w:hanging="360"/>
      </w:pPr>
    </w:lvl>
    <w:lvl w:ilvl="7" w:tplc="84BCBC38" w:tentative="1">
      <w:start w:val="1"/>
      <w:numFmt w:val="lowerLetter"/>
      <w:lvlText w:val="%8."/>
      <w:lvlJc w:val="left"/>
      <w:pPr>
        <w:ind w:left="5760" w:hanging="360"/>
      </w:pPr>
    </w:lvl>
    <w:lvl w:ilvl="8" w:tplc="4D6A39DA" w:tentative="1">
      <w:start w:val="1"/>
      <w:numFmt w:val="lowerRoman"/>
      <w:lvlText w:val="%9."/>
      <w:lvlJc w:val="right"/>
      <w:pPr>
        <w:ind w:left="6480" w:hanging="180"/>
      </w:pPr>
    </w:lvl>
  </w:abstractNum>
  <w:abstractNum w:abstractNumId="133" w15:restartNumberingAfterBreak="0">
    <w:nsid w:val="78982337"/>
    <w:multiLevelType w:val="multilevel"/>
    <w:tmpl w:val="1D76770E"/>
    <w:lvl w:ilvl="0">
      <w:start w:val="1"/>
      <w:numFmt w:val="decimal"/>
      <w:pStyle w:val="1SCEExhLevel1-123"/>
      <w:lvlText w:val="%1."/>
      <w:lvlJc w:val="left"/>
      <w:pPr>
        <w:ind w:left="720" w:hanging="72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4" w15:restartNumberingAfterBreak="0">
    <w:nsid w:val="792A066F"/>
    <w:multiLevelType w:val="hybridMultilevel"/>
    <w:tmpl w:val="6D32A8A4"/>
    <w:name w:val="Articles34"/>
    <w:lvl w:ilvl="0" w:tplc="3B64D67E">
      <w:start w:val="1"/>
      <w:numFmt w:val="decimalZero"/>
      <w:lvlText w:val="1.%1."/>
      <w:lvlJc w:val="left"/>
      <w:pPr>
        <w:ind w:left="2160" w:hanging="360"/>
      </w:pPr>
      <w:rPr>
        <w:rFonts w:ascii="Times New Roman" w:hAnsi="Times New Roman" w:hint="default"/>
        <w:b w:val="0"/>
        <w:i w:val="0"/>
        <w:sz w:val="24"/>
      </w:rPr>
    </w:lvl>
    <w:lvl w:ilvl="1" w:tplc="4EA0A7B2" w:tentative="1">
      <w:start w:val="1"/>
      <w:numFmt w:val="lowerLetter"/>
      <w:lvlText w:val="%2."/>
      <w:lvlJc w:val="left"/>
      <w:pPr>
        <w:ind w:left="2880" w:hanging="360"/>
      </w:pPr>
    </w:lvl>
    <w:lvl w:ilvl="2" w:tplc="DA9E9974" w:tentative="1">
      <w:start w:val="1"/>
      <w:numFmt w:val="lowerRoman"/>
      <w:lvlText w:val="%3."/>
      <w:lvlJc w:val="right"/>
      <w:pPr>
        <w:ind w:left="3600" w:hanging="180"/>
      </w:pPr>
    </w:lvl>
    <w:lvl w:ilvl="3" w:tplc="5F607612" w:tentative="1">
      <w:start w:val="1"/>
      <w:numFmt w:val="decimal"/>
      <w:lvlText w:val="%4."/>
      <w:lvlJc w:val="left"/>
      <w:pPr>
        <w:ind w:left="4320" w:hanging="360"/>
      </w:pPr>
    </w:lvl>
    <w:lvl w:ilvl="4" w:tplc="1CE25C92" w:tentative="1">
      <w:start w:val="1"/>
      <w:numFmt w:val="lowerLetter"/>
      <w:lvlText w:val="%5."/>
      <w:lvlJc w:val="left"/>
      <w:pPr>
        <w:ind w:left="5040" w:hanging="360"/>
      </w:pPr>
    </w:lvl>
    <w:lvl w:ilvl="5" w:tplc="B9CAF704" w:tentative="1">
      <w:start w:val="1"/>
      <w:numFmt w:val="lowerRoman"/>
      <w:lvlText w:val="%6."/>
      <w:lvlJc w:val="right"/>
      <w:pPr>
        <w:ind w:left="5760" w:hanging="180"/>
      </w:pPr>
    </w:lvl>
    <w:lvl w:ilvl="6" w:tplc="F8F0A2CC" w:tentative="1">
      <w:start w:val="1"/>
      <w:numFmt w:val="decimal"/>
      <w:lvlText w:val="%7."/>
      <w:lvlJc w:val="left"/>
      <w:pPr>
        <w:ind w:left="6480" w:hanging="360"/>
      </w:pPr>
    </w:lvl>
    <w:lvl w:ilvl="7" w:tplc="0F48AA9C" w:tentative="1">
      <w:start w:val="1"/>
      <w:numFmt w:val="lowerLetter"/>
      <w:lvlText w:val="%8."/>
      <w:lvlJc w:val="left"/>
      <w:pPr>
        <w:ind w:left="7200" w:hanging="360"/>
      </w:pPr>
    </w:lvl>
    <w:lvl w:ilvl="8" w:tplc="B8701C86" w:tentative="1">
      <w:start w:val="1"/>
      <w:numFmt w:val="lowerRoman"/>
      <w:lvlText w:val="%9."/>
      <w:lvlJc w:val="right"/>
      <w:pPr>
        <w:ind w:left="7920" w:hanging="180"/>
      </w:pPr>
    </w:lvl>
  </w:abstractNum>
  <w:abstractNum w:abstractNumId="135" w15:restartNumberingAfterBreak="0">
    <w:nsid w:val="79D07F58"/>
    <w:multiLevelType w:val="multilevel"/>
    <w:tmpl w:val="805E0A32"/>
    <w:name w:val="Articles4222223222224222222222222222222223222"/>
    <w:lvl w:ilvl="0">
      <w:start w:val="1"/>
      <w:numFmt w:val="decimal"/>
      <w:lvlText w:val="%1."/>
      <w:lvlJc w:val="left"/>
      <w:pPr>
        <w:tabs>
          <w:tab w:val="num" w:pos="720"/>
        </w:tabs>
        <w:ind w:left="720" w:hanging="720"/>
      </w:pPr>
      <w:rPr>
        <w:rFonts w:cs="Times New Roman" w:hint="default"/>
        <w:i w:val="0"/>
        <w:iCs w:val="0"/>
        <w:color w:val="auto"/>
        <w:sz w:val="24"/>
        <w:szCs w:val="24"/>
      </w:rPr>
    </w:lvl>
    <w:lvl w:ilvl="1">
      <w:start w:val="1"/>
      <w:numFmt w:val="lowerLetter"/>
      <w:lvlText w:val="(%2)"/>
      <w:lvlJc w:val="left"/>
      <w:pPr>
        <w:tabs>
          <w:tab w:val="num" w:pos="1440"/>
        </w:tabs>
        <w:ind w:left="1440" w:hanging="720"/>
      </w:pPr>
      <w:rPr>
        <w:rFonts w:cs="Times New Roman" w:hint="default"/>
        <w:i w:val="0"/>
        <w:iCs w:val="0"/>
        <w:color w:val="auto"/>
      </w:rPr>
    </w:lvl>
    <w:lvl w:ilvl="2">
      <w:start w:val="1"/>
      <w:numFmt w:val="lowerRoman"/>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6" w15:restartNumberingAfterBreak="0">
    <w:nsid w:val="7AF96E29"/>
    <w:multiLevelType w:val="hybridMultilevel"/>
    <w:tmpl w:val="B26E95F4"/>
    <w:name w:val="Articles42222232222242222222222222222222232"/>
    <w:lvl w:ilvl="0" w:tplc="8B129BB0">
      <w:start w:val="1"/>
      <w:numFmt w:val="lowerLetter"/>
      <w:lvlText w:val="(%1)"/>
      <w:lvlJc w:val="left"/>
      <w:pPr>
        <w:ind w:left="1440" w:hanging="360"/>
      </w:pPr>
      <w:rPr>
        <w:rFonts w:hint="default"/>
        <w:b w:val="0"/>
        <w:i w:val="0"/>
      </w:rPr>
    </w:lvl>
    <w:lvl w:ilvl="1" w:tplc="3272B22C" w:tentative="1">
      <w:start w:val="1"/>
      <w:numFmt w:val="lowerLetter"/>
      <w:lvlText w:val="%2."/>
      <w:lvlJc w:val="left"/>
      <w:pPr>
        <w:ind w:left="1440" w:hanging="360"/>
      </w:pPr>
    </w:lvl>
    <w:lvl w:ilvl="2" w:tplc="D50A6E82" w:tentative="1">
      <w:start w:val="1"/>
      <w:numFmt w:val="lowerRoman"/>
      <w:lvlText w:val="%3."/>
      <w:lvlJc w:val="right"/>
      <w:pPr>
        <w:ind w:left="2160" w:hanging="180"/>
      </w:pPr>
    </w:lvl>
    <w:lvl w:ilvl="3" w:tplc="D6F869AA" w:tentative="1">
      <w:start w:val="1"/>
      <w:numFmt w:val="decimal"/>
      <w:lvlText w:val="%4."/>
      <w:lvlJc w:val="left"/>
      <w:pPr>
        <w:ind w:left="2880" w:hanging="360"/>
      </w:pPr>
    </w:lvl>
    <w:lvl w:ilvl="4" w:tplc="F5207786" w:tentative="1">
      <w:start w:val="1"/>
      <w:numFmt w:val="lowerLetter"/>
      <w:lvlText w:val="%5."/>
      <w:lvlJc w:val="left"/>
      <w:pPr>
        <w:ind w:left="3600" w:hanging="360"/>
      </w:pPr>
    </w:lvl>
    <w:lvl w:ilvl="5" w:tplc="C8E223A4" w:tentative="1">
      <w:start w:val="1"/>
      <w:numFmt w:val="lowerRoman"/>
      <w:lvlText w:val="%6."/>
      <w:lvlJc w:val="right"/>
      <w:pPr>
        <w:ind w:left="4320" w:hanging="180"/>
      </w:pPr>
    </w:lvl>
    <w:lvl w:ilvl="6" w:tplc="B750EDE6" w:tentative="1">
      <w:start w:val="1"/>
      <w:numFmt w:val="decimal"/>
      <w:lvlText w:val="%7."/>
      <w:lvlJc w:val="left"/>
      <w:pPr>
        <w:ind w:left="5040" w:hanging="360"/>
      </w:pPr>
    </w:lvl>
    <w:lvl w:ilvl="7" w:tplc="16BC8808" w:tentative="1">
      <w:start w:val="1"/>
      <w:numFmt w:val="lowerLetter"/>
      <w:lvlText w:val="%8."/>
      <w:lvlJc w:val="left"/>
      <w:pPr>
        <w:ind w:left="5760" w:hanging="360"/>
      </w:pPr>
    </w:lvl>
    <w:lvl w:ilvl="8" w:tplc="0C0C7646" w:tentative="1">
      <w:start w:val="1"/>
      <w:numFmt w:val="lowerRoman"/>
      <w:lvlText w:val="%9."/>
      <w:lvlJc w:val="right"/>
      <w:pPr>
        <w:ind w:left="6480" w:hanging="180"/>
      </w:pPr>
    </w:lvl>
  </w:abstractNum>
  <w:abstractNum w:abstractNumId="137" w15:restartNumberingAfterBreak="0">
    <w:nsid w:val="7D737183"/>
    <w:multiLevelType w:val="hybridMultilevel"/>
    <w:tmpl w:val="FC5856F8"/>
    <w:name w:val="Articles42222232222242222222222222222"/>
    <w:lvl w:ilvl="0" w:tplc="814A57C2">
      <w:start w:val="1"/>
      <w:numFmt w:val="lowerLetter"/>
      <w:lvlText w:val="(%1)"/>
      <w:lvlJc w:val="left"/>
      <w:pPr>
        <w:ind w:left="1440" w:hanging="360"/>
      </w:pPr>
      <w:rPr>
        <w:rFonts w:hint="default"/>
        <w:b w:val="0"/>
        <w:i w:val="0"/>
      </w:rPr>
    </w:lvl>
    <w:lvl w:ilvl="1" w:tplc="344A5C60" w:tentative="1">
      <w:start w:val="1"/>
      <w:numFmt w:val="lowerLetter"/>
      <w:lvlText w:val="%2."/>
      <w:lvlJc w:val="left"/>
      <w:pPr>
        <w:ind w:left="2160" w:hanging="360"/>
      </w:pPr>
    </w:lvl>
    <w:lvl w:ilvl="2" w:tplc="486A909A" w:tentative="1">
      <w:start w:val="1"/>
      <w:numFmt w:val="lowerRoman"/>
      <w:lvlText w:val="%3."/>
      <w:lvlJc w:val="right"/>
      <w:pPr>
        <w:ind w:left="2880" w:hanging="180"/>
      </w:pPr>
    </w:lvl>
    <w:lvl w:ilvl="3" w:tplc="FB9A0538" w:tentative="1">
      <w:start w:val="1"/>
      <w:numFmt w:val="decimal"/>
      <w:lvlText w:val="%4."/>
      <w:lvlJc w:val="left"/>
      <w:pPr>
        <w:ind w:left="3600" w:hanging="360"/>
      </w:pPr>
    </w:lvl>
    <w:lvl w:ilvl="4" w:tplc="B4CA1B5E" w:tentative="1">
      <w:start w:val="1"/>
      <w:numFmt w:val="lowerLetter"/>
      <w:lvlText w:val="%5."/>
      <w:lvlJc w:val="left"/>
      <w:pPr>
        <w:ind w:left="4320" w:hanging="360"/>
      </w:pPr>
    </w:lvl>
    <w:lvl w:ilvl="5" w:tplc="249606D8" w:tentative="1">
      <w:start w:val="1"/>
      <w:numFmt w:val="lowerRoman"/>
      <w:lvlText w:val="%6."/>
      <w:lvlJc w:val="right"/>
      <w:pPr>
        <w:ind w:left="5040" w:hanging="180"/>
      </w:pPr>
    </w:lvl>
    <w:lvl w:ilvl="6" w:tplc="E3CA5FD2" w:tentative="1">
      <w:start w:val="1"/>
      <w:numFmt w:val="decimal"/>
      <w:lvlText w:val="%7."/>
      <w:lvlJc w:val="left"/>
      <w:pPr>
        <w:ind w:left="5760" w:hanging="360"/>
      </w:pPr>
    </w:lvl>
    <w:lvl w:ilvl="7" w:tplc="724E7E58" w:tentative="1">
      <w:start w:val="1"/>
      <w:numFmt w:val="lowerLetter"/>
      <w:lvlText w:val="%8."/>
      <w:lvlJc w:val="left"/>
      <w:pPr>
        <w:ind w:left="6480" w:hanging="360"/>
      </w:pPr>
    </w:lvl>
    <w:lvl w:ilvl="8" w:tplc="551EC540" w:tentative="1">
      <w:start w:val="1"/>
      <w:numFmt w:val="lowerRoman"/>
      <w:lvlText w:val="%9."/>
      <w:lvlJc w:val="right"/>
      <w:pPr>
        <w:ind w:left="7200" w:hanging="180"/>
      </w:pPr>
    </w:lvl>
  </w:abstractNum>
  <w:abstractNum w:abstractNumId="138" w15:restartNumberingAfterBreak="0">
    <w:nsid w:val="7DB4484E"/>
    <w:multiLevelType w:val="hybridMultilevel"/>
    <w:tmpl w:val="BB147C1C"/>
    <w:name w:val="Articles22222225"/>
    <w:lvl w:ilvl="0" w:tplc="410CEEE0">
      <w:start w:val="1"/>
      <w:numFmt w:val="lowerLetter"/>
      <w:lvlText w:val="(%1)"/>
      <w:lvlJc w:val="left"/>
      <w:pPr>
        <w:ind w:left="720" w:hanging="360"/>
      </w:pPr>
      <w:rPr>
        <w:rFonts w:hint="default"/>
        <w:b w:val="0"/>
        <w:i w:val="0"/>
      </w:rPr>
    </w:lvl>
    <w:lvl w:ilvl="1" w:tplc="C156A210">
      <w:start w:val="1"/>
      <w:numFmt w:val="decimal"/>
      <w:lvlText w:val="(%2)"/>
      <w:lvlJc w:val="left"/>
      <w:pPr>
        <w:ind w:left="1440" w:hanging="360"/>
      </w:pPr>
      <w:rPr>
        <w:rFonts w:hint="default"/>
      </w:rPr>
    </w:lvl>
    <w:lvl w:ilvl="2" w:tplc="C00ABC74">
      <w:start w:val="1"/>
      <w:numFmt w:val="lowerRoman"/>
      <w:lvlText w:val="%3."/>
      <w:lvlJc w:val="right"/>
      <w:pPr>
        <w:ind w:left="2160" w:hanging="180"/>
      </w:pPr>
    </w:lvl>
    <w:lvl w:ilvl="3" w:tplc="4FE6BF1E">
      <w:start w:val="1"/>
      <w:numFmt w:val="decimal"/>
      <w:lvlText w:val="%4."/>
      <w:lvlJc w:val="left"/>
      <w:pPr>
        <w:ind w:left="2880" w:hanging="360"/>
      </w:pPr>
    </w:lvl>
    <w:lvl w:ilvl="4" w:tplc="966077AE" w:tentative="1">
      <w:start w:val="1"/>
      <w:numFmt w:val="lowerLetter"/>
      <w:lvlText w:val="%5."/>
      <w:lvlJc w:val="left"/>
      <w:pPr>
        <w:ind w:left="3600" w:hanging="360"/>
      </w:pPr>
    </w:lvl>
    <w:lvl w:ilvl="5" w:tplc="C674D354" w:tentative="1">
      <w:start w:val="1"/>
      <w:numFmt w:val="lowerRoman"/>
      <w:lvlText w:val="%6."/>
      <w:lvlJc w:val="right"/>
      <w:pPr>
        <w:ind w:left="4320" w:hanging="180"/>
      </w:pPr>
    </w:lvl>
    <w:lvl w:ilvl="6" w:tplc="E4F2CDF2" w:tentative="1">
      <w:start w:val="1"/>
      <w:numFmt w:val="decimal"/>
      <w:lvlText w:val="%7."/>
      <w:lvlJc w:val="left"/>
      <w:pPr>
        <w:ind w:left="5040" w:hanging="360"/>
      </w:pPr>
    </w:lvl>
    <w:lvl w:ilvl="7" w:tplc="4540F86C" w:tentative="1">
      <w:start w:val="1"/>
      <w:numFmt w:val="lowerLetter"/>
      <w:lvlText w:val="%8."/>
      <w:lvlJc w:val="left"/>
      <w:pPr>
        <w:ind w:left="5760" w:hanging="360"/>
      </w:pPr>
    </w:lvl>
    <w:lvl w:ilvl="8" w:tplc="EC8A0706" w:tentative="1">
      <w:start w:val="1"/>
      <w:numFmt w:val="lowerRoman"/>
      <w:lvlText w:val="%9."/>
      <w:lvlJc w:val="right"/>
      <w:pPr>
        <w:ind w:left="6480" w:hanging="180"/>
      </w:pPr>
    </w:lvl>
  </w:abstractNum>
  <w:abstractNum w:abstractNumId="139" w15:restartNumberingAfterBreak="0">
    <w:nsid w:val="7E130023"/>
    <w:multiLevelType w:val="hybridMultilevel"/>
    <w:tmpl w:val="FD24E404"/>
    <w:name w:val="Articles4222223222222"/>
    <w:lvl w:ilvl="0" w:tplc="B97EA2B4">
      <w:start w:val="1"/>
      <w:numFmt w:val="lowerRoman"/>
      <w:lvlText w:val="(%1)"/>
      <w:lvlJc w:val="left"/>
      <w:pPr>
        <w:ind w:left="2160" w:hanging="360"/>
      </w:pPr>
      <w:rPr>
        <w:rFonts w:hint="default"/>
        <w:b w:val="0"/>
        <w:i w:val="0"/>
      </w:rPr>
    </w:lvl>
    <w:lvl w:ilvl="1" w:tplc="73D2E394" w:tentative="1">
      <w:start w:val="1"/>
      <w:numFmt w:val="lowerLetter"/>
      <w:lvlText w:val="%2."/>
      <w:lvlJc w:val="left"/>
      <w:pPr>
        <w:ind w:left="2880" w:hanging="360"/>
      </w:pPr>
    </w:lvl>
    <w:lvl w:ilvl="2" w:tplc="24BC8A96" w:tentative="1">
      <w:start w:val="1"/>
      <w:numFmt w:val="lowerRoman"/>
      <w:lvlText w:val="%3."/>
      <w:lvlJc w:val="right"/>
      <w:pPr>
        <w:ind w:left="3600" w:hanging="180"/>
      </w:pPr>
    </w:lvl>
    <w:lvl w:ilvl="3" w:tplc="3254425C" w:tentative="1">
      <w:start w:val="1"/>
      <w:numFmt w:val="decimal"/>
      <w:lvlText w:val="%4."/>
      <w:lvlJc w:val="left"/>
      <w:pPr>
        <w:ind w:left="4320" w:hanging="360"/>
      </w:pPr>
    </w:lvl>
    <w:lvl w:ilvl="4" w:tplc="2E40DBBA" w:tentative="1">
      <w:start w:val="1"/>
      <w:numFmt w:val="lowerLetter"/>
      <w:lvlText w:val="%5."/>
      <w:lvlJc w:val="left"/>
      <w:pPr>
        <w:ind w:left="5040" w:hanging="360"/>
      </w:pPr>
    </w:lvl>
    <w:lvl w:ilvl="5" w:tplc="2B7CC026" w:tentative="1">
      <w:start w:val="1"/>
      <w:numFmt w:val="lowerRoman"/>
      <w:lvlText w:val="%6."/>
      <w:lvlJc w:val="right"/>
      <w:pPr>
        <w:ind w:left="5760" w:hanging="180"/>
      </w:pPr>
    </w:lvl>
    <w:lvl w:ilvl="6" w:tplc="1D2C8E32" w:tentative="1">
      <w:start w:val="1"/>
      <w:numFmt w:val="decimal"/>
      <w:lvlText w:val="%7."/>
      <w:lvlJc w:val="left"/>
      <w:pPr>
        <w:ind w:left="6480" w:hanging="360"/>
      </w:pPr>
    </w:lvl>
    <w:lvl w:ilvl="7" w:tplc="AEA220F8" w:tentative="1">
      <w:start w:val="1"/>
      <w:numFmt w:val="lowerLetter"/>
      <w:lvlText w:val="%8."/>
      <w:lvlJc w:val="left"/>
      <w:pPr>
        <w:ind w:left="7200" w:hanging="360"/>
      </w:pPr>
    </w:lvl>
    <w:lvl w:ilvl="8" w:tplc="0BCABE72" w:tentative="1">
      <w:start w:val="1"/>
      <w:numFmt w:val="lowerRoman"/>
      <w:lvlText w:val="%9."/>
      <w:lvlJc w:val="right"/>
      <w:pPr>
        <w:ind w:left="7920" w:hanging="180"/>
      </w:pPr>
    </w:lvl>
  </w:abstractNum>
  <w:abstractNum w:abstractNumId="140" w15:restartNumberingAfterBreak="0">
    <w:nsid w:val="7E9D2280"/>
    <w:multiLevelType w:val="multilevel"/>
    <w:tmpl w:val="52BC6C66"/>
    <w:name w:val="Articles23222"/>
    <w:lvl w:ilvl="0">
      <w:start w:val="1"/>
      <w:numFmt w:val="lowerLetter"/>
      <w:lvlText w:val="(%1)"/>
      <w:lvlJc w:val="left"/>
      <w:pPr>
        <w:ind w:left="1800" w:hanging="360"/>
      </w:pPr>
      <w:rPr>
        <w:rFonts w:ascii="Times New Roman" w:hAnsi="Times New Roman" w:hint="default"/>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41" w15:restartNumberingAfterBreak="0">
    <w:nsid w:val="7EBB2962"/>
    <w:multiLevelType w:val="hybridMultilevel"/>
    <w:tmpl w:val="C748C16E"/>
    <w:name w:val="Articles19"/>
    <w:lvl w:ilvl="0" w:tplc="48CC21C8">
      <w:start w:val="1"/>
      <w:numFmt w:val="decimalZero"/>
      <w:lvlText w:val="19.%1."/>
      <w:lvlJc w:val="left"/>
      <w:pPr>
        <w:ind w:left="720" w:hanging="360"/>
      </w:pPr>
      <w:rPr>
        <w:rFonts w:ascii="Times New Roman" w:hAnsi="Times New Roman" w:hint="default"/>
        <w:b w:val="0"/>
        <w:i w:val="0"/>
        <w:sz w:val="24"/>
      </w:rPr>
    </w:lvl>
    <w:lvl w:ilvl="1" w:tplc="52DC34DA" w:tentative="1">
      <w:start w:val="1"/>
      <w:numFmt w:val="lowerLetter"/>
      <w:lvlText w:val="%2."/>
      <w:lvlJc w:val="left"/>
      <w:pPr>
        <w:ind w:left="1440" w:hanging="360"/>
      </w:pPr>
    </w:lvl>
    <w:lvl w:ilvl="2" w:tplc="FFD09A04" w:tentative="1">
      <w:start w:val="1"/>
      <w:numFmt w:val="lowerRoman"/>
      <w:lvlText w:val="%3."/>
      <w:lvlJc w:val="right"/>
      <w:pPr>
        <w:ind w:left="2160" w:hanging="180"/>
      </w:pPr>
    </w:lvl>
    <w:lvl w:ilvl="3" w:tplc="2EBC2FC4" w:tentative="1">
      <w:start w:val="1"/>
      <w:numFmt w:val="decimal"/>
      <w:lvlText w:val="%4."/>
      <w:lvlJc w:val="left"/>
      <w:pPr>
        <w:ind w:left="2880" w:hanging="360"/>
      </w:pPr>
    </w:lvl>
    <w:lvl w:ilvl="4" w:tplc="E5E03D94" w:tentative="1">
      <w:start w:val="1"/>
      <w:numFmt w:val="lowerLetter"/>
      <w:lvlText w:val="%5."/>
      <w:lvlJc w:val="left"/>
      <w:pPr>
        <w:ind w:left="3600" w:hanging="360"/>
      </w:pPr>
    </w:lvl>
    <w:lvl w:ilvl="5" w:tplc="C59430FA" w:tentative="1">
      <w:start w:val="1"/>
      <w:numFmt w:val="lowerRoman"/>
      <w:lvlText w:val="%6."/>
      <w:lvlJc w:val="right"/>
      <w:pPr>
        <w:ind w:left="4320" w:hanging="180"/>
      </w:pPr>
    </w:lvl>
    <w:lvl w:ilvl="6" w:tplc="30EA024C" w:tentative="1">
      <w:start w:val="1"/>
      <w:numFmt w:val="decimal"/>
      <w:lvlText w:val="%7."/>
      <w:lvlJc w:val="left"/>
      <w:pPr>
        <w:ind w:left="5040" w:hanging="360"/>
      </w:pPr>
    </w:lvl>
    <w:lvl w:ilvl="7" w:tplc="94DEB520" w:tentative="1">
      <w:start w:val="1"/>
      <w:numFmt w:val="lowerLetter"/>
      <w:lvlText w:val="%8."/>
      <w:lvlJc w:val="left"/>
      <w:pPr>
        <w:ind w:left="5760" w:hanging="360"/>
      </w:pPr>
    </w:lvl>
    <w:lvl w:ilvl="8" w:tplc="413AB67C" w:tentative="1">
      <w:start w:val="1"/>
      <w:numFmt w:val="lowerRoman"/>
      <w:lvlText w:val="%9."/>
      <w:lvlJc w:val="right"/>
      <w:pPr>
        <w:ind w:left="6480" w:hanging="180"/>
      </w:pPr>
    </w:lvl>
  </w:abstractNum>
  <w:num w:numId="1" w16cid:durableId="788160112">
    <w:abstractNumId w:val="129"/>
  </w:num>
  <w:num w:numId="2" w16cid:durableId="2108891513">
    <w:abstractNumId w:val="66"/>
  </w:num>
  <w:num w:numId="3" w16cid:durableId="767039990">
    <w:abstractNumId w:val="77"/>
  </w:num>
  <w:num w:numId="4" w16cid:durableId="357852783">
    <w:abstractNumId w:val="133"/>
  </w:num>
  <w:num w:numId="5" w16cid:durableId="2120636491">
    <w:abstractNumId w:val="100"/>
  </w:num>
  <w:num w:numId="6" w16cid:durableId="1118066099">
    <w:abstractNumId w:val="0"/>
  </w:num>
  <w:num w:numId="7" w16cid:durableId="16339462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796525">
    <w:abstractNumId w:val="6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0501730">
    <w:abstractNumId w:val="6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4627788">
    <w:abstractNumId w:val="66"/>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125659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533084">
    <w:abstractNumId w:val="6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7269390">
    <w:abstractNumId w:val="64"/>
  </w:num>
  <w:num w:numId="14" w16cid:durableId="891967674">
    <w:abstractNumId w:val="66"/>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8047474">
    <w:abstractNumId w:val="9"/>
  </w:num>
  <w:num w:numId="16" w16cid:durableId="811295142">
    <w:abstractNumId w:val="6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929897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064389">
    <w:abstractNumId w:val="6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1798174">
    <w:abstractNumId w:val="6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8216992">
    <w:abstractNumId w:val="6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7594431">
    <w:abstractNumId w:val="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013009">
    <w:abstractNumId w:val="6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7090221">
    <w:abstractNumId w:val="6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4047051">
    <w:abstractNumId w:val="6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5630490">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ocumentProtection w:edit="readOnly" w:enforcement="0"/>
  <w:defaultTabStop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oterHasDocNum" w:val="True"/>
  </w:docVars>
  <w:rsids>
    <w:rsidRoot w:val="00C56166"/>
    <w:rsid w:val="0000050C"/>
    <w:rsid w:val="00000774"/>
    <w:rsid w:val="00000E9D"/>
    <w:rsid w:val="00000EAB"/>
    <w:rsid w:val="00001704"/>
    <w:rsid w:val="00002022"/>
    <w:rsid w:val="00005AB1"/>
    <w:rsid w:val="00005D43"/>
    <w:rsid w:val="00007EFF"/>
    <w:rsid w:val="0001011B"/>
    <w:rsid w:val="0001156E"/>
    <w:rsid w:val="00012019"/>
    <w:rsid w:val="000137EA"/>
    <w:rsid w:val="00014304"/>
    <w:rsid w:val="00015557"/>
    <w:rsid w:val="00016F3E"/>
    <w:rsid w:val="00017BA6"/>
    <w:rsid w:val="0002130C"/>
    <w:rsid w:val="00021FAE"/>
    <w:rsid w:val="0002211B"/>
    <w:rsid w:val="000231A2"/>
    <w:rsid w:val="000243FD"/>
    <w:rsid w:val="00024D73"/>
    <w:rsid w:val="00024D8E"/>
    <w:rsid w:val="000254AE"/>
    <w:rsid w:val="00030D3A"/>
    <w:rsid w:val="0004183C"/>
    <w:rsid w:val="0004198E"/>
    <w:rsid w:val="00043455"/>
    <w:rsid w:val="000443B2"/>
    <w:rsid w:val="0004472D"/>
    <w:rsid w:val="000455D4"/>
    <w:rsid w:val="00046E99"/>
    <w:rsid w:val="00046FD6"/>
    <w:rsid w:val="00051FA0"/>
    <w:rsid w:val="000539A1"/>
    <w:rsid w:val="00053CF9"/>
    <w:rsid w:val="00054E88"/>
    <w:rsid w:val="00054EAE"/>
    <w:rsid w:val="000568BA"/>
    <w:rsid w:val="00065A87"/>
    <w:rsid w:val="00066745"/>
    <w:rsid w:val="00066CA6"/>
    <w:rsid w:val="00067853"/>
    <w:rsid w:val="000718F0"/>
    <w:rsid w:val="0007278F"/>
    <w:rsid w:val="0007360A"/>
    <w:rsid w:val="00073951"/>
    <w:rsid w:val="000751E2"/>
    <w:rsid w:val="00081933"/>
    <w:rsid w:val="00082623"/>
    <w:rsid w:val="0008272E"/>
    <w:rsid w:val="00084D52"/>
    <w:rsid w:val="00085740"/>
    <w:rsid w:val="00086110"/>
    <w:rsid w:val="000863FA"/>
    <w:rsid w:val="00090279"/>
    <w:rsid w:val="00090B04"/>
    <w:rsid w:val="00091482"/>
    <w:rsid w:val="00092784"/>
    <w:rsid w:val="0009320C"/>
    <w:rsid w:val="000961EF"/>
    <w:rsid w:val="000973D7"/>
    <w:rsid w:val="000A2AE4"/>
    <w:rsid w:val="000A3132"/>
    <w:rsid w:val="000A5034"/>
    <w:rsid w:val="000A5D10"/>
    <w:rsid w:val="000A61D7"/>
    <w:rsid w:val="000A6DA9"/>
    <w:rsid w:val="000B07DE"/>
    <w:rsid w:val="000B426B"/>
    <w:rsid w:val="000B4BE2"/>
    <w:rsid w:val="000B4E5C"/>
    <w:rsid w:val="000B5BF1"/>
    <w:rsid w:val="000B7065"/>
    <w:rsid w:val="000B7AAC"/>
    <w:rsid w:val="000C07A7"/>
    <w:rsid w:val="000C0E31"/>
    <w:rsid w:val="000C2359"/>
    <w:rsid w:val="000C3EA3"/>
    <w:rsid w:val="000C439C"/>
    <w:rsid w:val="000C4937"/>
    <w:rsid w:val="000C5827"/>
    <w:rsid w:val="000C71D6"/>
    <w:rsid w:val="000D163C"/>
    <w:rsid w:val="000D3DF7"/>
    <w:rsid w:val="000D4007"/>
    <w:rsid w:val="000D68B6"/>
    <w:rsid w:val="000D788B"/>
    <w:rsid w:val="000E06F7"/>
    <w:rsid w:val="000E0844"/>
    <w:rsid w:val="000E0C88"/>
    <w:rsid w:val="000E0EDE"/>
    <w:rsid w:val="000E113F"/>
    <w:rsid w:val="000E1D0A"/>
    <w:rsid w:val="000E2407"/>
    <w:rsid w:val="000E389B"/>
    <w:rsid w:val="000E5934"/>
    <w:rsid w:val="000F2D67"/>
    <w:rsid w:val="000F3711"/>
    <w:rsid w:val="000F5FA3"/>
    <w:rsid w:val="000F62EF"/>
    <w:rsid w:val="000F7474"/>
    <w:rsid w:val="000F7AC8"/>
    <w:rsid w:val="001022E2"/>
    <w:rsid w:val="00102E25"/>
    <w:rsid w:val="00103C01"/>
    <w:rsid w:val="00105D51"/>
    <w:rsid w:val="00107C46"/>
    <w:rsid w:val="00112895"/>
    <w:rsid w:val="001145FD"/>
    <w:rsid w:val="00114780"/>
    <w:rsid w:val="00116438"/>
    <w:rsid w:val="00116F93"/>
    <w:rsid w:val="00120B24"/>
    <w:rsid w:val="00121C4B"/>
    <w:rsid w:val="0012291A"/>
    <w:rsid w:val="0012422B"/>
    <w:rsid w:val="0012429E"/>
    <w:rsid w:val="00124B70"/>
    <w:rsid w:val="0012558E"/>
    <w:rsid w:val="00125E88"/>
    <w:rsid w:val="0012743E"/>
    <w:rsid w:val="001306E3"/>
    <w:rsid w:val="00130CBB"/>
    <w:rsid w:val="00131D86"/>
    <w:rsid w:val="00131E56"/>
    <w:rsid w:val="00141328"/>
    <w:rsid w:val="001427AE"/>
    <w:rsid w:val="00147A7E"/>
    <w:rsid w:val="00147B88"/>
    <w:rsid w:val="001508B0"/>
    <w:rsid w:val="00150C5F"/>
    <w:rsid w:val="001531DB"/>
    <w:rsid w:val="001536A6"/>
    <w:rsid w:val="00154A1A"/>
    <w:rsid w:val="0015620A"/>
    <w:rsid w:val="00157CCE"/>
    <w:rsid w:val="001600DB"/>
    <w:rsid w:val="0016133E"/>
    <w:rsid w:val="00164FDB"/>
    <w:rsid w:val="00165A7E"/>
    <w:rsid w:val="00171128"/>
    <w:rsid w:val="00171E4C"/>
    <w:rsid w:val="00173304"/>
    <w:rsid w:val="00174973"/>
    <w:rsid w:val="00176731"/>
    <w:rsid w:val="001819DC"/>
    <w:rsid w:val="00184707"/>
    <w:rsid w:val="0018516D"/>
    <w:rsid w:val="001859A3"/>
    <w:rsid w:val="00186756"/>
    <w:rsid w:val="00186EB2"/>
    <w:rsid w:val="00187202"/>
    <w:rsid w:val="00187ADC"/>
    <w:rsid w:val="00191E9F"/>
    <w:rsid w:val="00193304"/>
    <w:rsid w:val="0019394F"/>
    <w:rsid w:val="00194764"/>
    <w:rsid w:val="0019489F"/>
    <w:rsid w:val="001948E7"/>
    <w:rsid w:val="00194A8C"/>
    <w:rsid w:val="0019534A"/>
    <w:rsid w:val="001956E3"/>
    <w:rsid w:val="00195D31"/>
    <w:rsid w:val="0019662D"/>
    <w:rsid w:val="001968BD"/>
    <w:rsid w:val="00197983"/>
    <w:rsid w:val="001A10C2"/>
    <w:rsid w:val="001A3F87"/>
    <w:rsid w:val="001A45A4"/>
    <w:rsid w:val="001A54F6"/>
    <w:rsid w:val="001A69CA"/>
    <w:rsid w:val="001B34FB"/>
    <w:rsid w:val="001B517B"/>
    <w:rsid w:val="001B5191"/>
    <w:rsid w:val="001B5C8D"/>
    <w:rsid w:val="001B61C0"/>
    <w:rsid w:val="001B6DA4"/>
    <w:rsid w:val="001B728C"/>
    <w:rsid w:val="001C1F51"/>
    <w:rsid w:val="001C3230"/>
    <w:rsid w:val="001C3AA3"/>
    <w:rsid w:val="001C6459"/>
    <w:rsid w:val="001C7F15"/>
    <w:rsid w:val="001D14BC"/>
    <w:rsid w:val="001D33D8"/>
    <w:rsid w:val="001D5121"/>
    <w:rsid w:val="001E0AF4"/>
    <w:rsid w:val="001E345F"/>
    <w:rsid w:val="001E4F19"/>
    <w:rsid w:val="001E67BD"/>
    <w:rsid w:val="001E7761"/>
    <w:rsid w:val="001E7873"/>
    <w:rsid w:val="001F087D"/>
    <w:rsid w:val="001F1125"/>
    <w:rsid w:val="001F4695"/>
    <w:rsid w:val="001F5C19"/>
    <w:rsid w:val="001F6CF1"/>
    <w:rsid w:val="00202758"/>
    <w:rsid w:val="0020451A"/>
    <w:rsid w:val="002052E2"/>
    <w:rsid w:val="002078E2"/>
    <w:rsid w:val="00210A94"/>
    <w:rsid w:val="002123BF"/>
    <w:rsid w:val="00214EA3"/>
    <w:rsid w:val="00215011"/>
    <w:rsid w:val="00217455"/>
    <w:rsid w:val="002178CE"/>
    <w:rsid w:val="00217C47"/>
    <w:rsid w:val="002201A5"/>
    <w:rsid w:val="00224DC3"/>
    <w:rsid w:val="0022507F"/>
    <w:rsid w:val="00225121"/>
    <w:rsid w:val="00227D9D"/>
    <w:rsid w:val="00231958"/>
    <w:rsid w:val="00232823"/>
    <w:rsid w:val="00233075"/>
    <w:rsid w:val="00233CF0"/>
    <w:rsid w:val="00237306"/>
    <w:rsid w:val="002373D5"/>
    <w:rsid w:val="00237B7F"/>
    <w:rsid w:val="00240302"/>
    <w:rsid w:val="00240FA6"/>
    <w:rsid w:val="002424B9"/>
    <w:rsid w:val="002425E3"/>
    <w:rsid w:val="00243008"/>
    <w:rsid w:val="0024370E"/>
    <w:rsid w:val="00251479"/>
    <w:rsid w:val="00251F2C"/>
    <w:rsid w:val="0025518E"/>
    <w:rsid w:val="00255E03"/>
    <w:rsid w:val="00257B18"/>
    <w:rsid w:val="002614DB"/>
    <w:rsid w:val="00262788"/>
    <w:rsid w:val="00263F35"/>
    <w:rsid w:val="00264A2E"/>
    <w:rsid w:val="00265AA7"/>
    <w:rsid w:val="00267597"/>
    <w:rsid w:val="002676CB"/>
    <w:rsid w:val="00270249"/>
    <w:rsid w:val="00270BEC"/>
    <w:rsid w:val="002738D3"/>
    <w:rsid w:val="00275636"/>
    <w:rsid w:val="00275E21"/>
    <w:rsid w:val="0027634F"/>
    <w:rsid w:val="00276C89"/>
    <w:rsid w:val="00283B06"/>
    <w:rsid w:val="0028453D"/>
    <w:rsid w:val="002852E0"/>
    <w:rsid w:val="00285DA2"/>
    <w:rsid w:val="00285ED8"/>
    <w:rsid w:val="0028671A"/>
    <w:rsid w:val="00286E39"/>
    <w:rsid w:val="00286F7D"/>
    <w:rsid w:val="00287E10"/>
    <w:rsid w:val="00290A8F"/>
    <w:rsid w:val="00293B38"/>
    <w:rsid w:val="00294352"/>
    <w:rsid w:val="00296F21"/>
    <w:rsid w:val="002A12AA"/>
    <w:rsid w:val="002A25FD"/>
    <w:rsid w:val="002A47CB"/>
    <w:rsid w:val="002A48A6"/>
    <w:rsid w:val="002A60FF"/>
    <w:rsid w:val="002B172E"/>
    <w:rsid w:val="002B2B6E"/>
    <w:rsid w:val="002B2DD1"/>
    <w:rsid w:val="002B2E9F"/>
    <w:rsid w:val="002B30C9"/>
    <w:rsid w:val="002B4AAA"/>
    <w:rsid w:val="002B6641"/>
    <w:rsid w:val="002B713F"/>
    <w:rsid w:val="002C2643"/>
    <w:rsid w:val="002C320C"/>
    <w:rsid w:val="002C4EBC"/>
    <w:rsid w:val="002C56DA"/>
    <w:rsid w:val="002C61C8"/>
    <w:rsid w:val="002C62E5"/>
    <w:rsid w:val="002C7755"/>
    <w:rsid w:val="002D016E"/>
    <w:rsid w:val="002D08E2"/>
    <w:rsid w:val="002D5CCC"/>
    <w:rsid w:val="002D6F94"/>
    <w:rsid w:val="002D7A04"/>
    <w:rsid w:val="002E0E4A"/>
    <w:rsid w:val="002E2EFA"/>
    <w:rsid w:val="002E481E"/>
    <w:rsid w:val="002E73CC"/>
    <w:rsid w:val="002E7652"/>
    <w:rsid w:val="002F10DA"/>
    <w:rsid w:val="002F1BD5"/>
    <w:rsid w:val="002F46EE"/>
    <w:rsid w:val="002F64B3"/>
    <w:rsid w:val="002F6D84"/>
    <w:rsid w:val="003006E1"/>
    <w:rsid w:val="003025B4"/>
    <w:rsid w:val="00304BD0"/>
    <w:rsid w:val="00305637"/>
    <w:rsid w:val="003073FA"/>
    <w:rsid w:val="00307C30"/>
    <w:rsid w:val="00310CDF"/>
    <w:rsid w:val="00311FFA"/>
    <w:rsid w:val="0031318B"/>
    <w:rsid w:val="00313681"/>
    <w:rsid w:val="00314F7B"/>
    <w:rsid w:val="003164AD"/>
    <w:rsid w:val="003176F2"/>
    <w:rsid w:val="003228F1"/>
    <w:rsid w:val="003276B2"/>
    <w:rsid w:val="00331115"/>
    <w:rsid w:val="00335EBC"/>
    <w:rsid w:val="00343EC1"/>
    <w:rsid w:val="0034691D"/>
    <w:rsid w:val="00346E06"/>
    <w:rsid w:val="00351151"/>
    <w:rsid w:val="0035250E"/>
    <w:rsid w:val="00352C59"/>
    <w:rsid w:val="00353DA6"/>
    <w:rsid w:val="00355B8C"/>
    <w:rsid w:val="003578B2"/>
    <w:rsid w:val="00357C44"/>
    <w:rsid w:val="00357D3D"/>
    <w:rsid w:val="003618E3"/>
    <w:rsid w:val="00363598"/>
    <w:rsid w:val="00365035"/>
    <w:rsid w:val="00365587"/>
    <w:rsid w:val="00365604"/>
    <w:rsid w:val="003660F8"/>
    <w:rsid w:val="003666B6"/>
    <w:rsid w:val="0036782C"/>
    <w:rsid w:val="0037005E"/>
    <w:rsid w:val="0037035E"/>
    <w:rsid w:val="00370417"/>
    <w:rsid w:val="003720F8"/>
    <w:rsid w:val="003735E9"/>
    <w:rsid w:val="00375275"/>
    <w:rsid w:val="00375C87"/>
    <w:rsid w:val="00376642"/>
    <w:rsid w:val="00376AD0"/>
    <w:rsid w:val="003812CD"/>
    <w:rsid w:val="00381868"/>
    <w:rsid w:val="00384302"/>
    <w:rsid w:val="003861DF"/>
    <w:rsid w:val="00387116"/>
    <w:rsid w:val="00387B0B"/>
    <w:rsid w:val="00391766"/>
    <w:rsid w:val="0039236E"/>
    <w:rsid w:val="003953DD"/>
    <w:rsid w:val="003969F8"/>
    <w:rsid w:val="00397BA6"/>
    <w:rsid w:val="003A048D"/>
    <w:rsid w:val="003A19DB"/>
    <w:rsid w:val="003A2F7D"/>
    <w:rsid w:val="003A3446"/>
    <w:rsid w:val="003A4F20"/>
    <w:rsid w:val="003B0265"/>
    <w:rsid w:val="003B100F"/>
    <w:rsid w:val="003B4359"/>
    <w:rsid w:val="003B45B7"/>
    <w:rsid w:val="003B54A1"/>
    <w:rsid w:val="003B54A5"/>
    <w:rsid w:val="003B5913"/>
    <w:rsid w:val="003B59B0"/>
    <w:rsid w:val="003B6F45"/>
    <w:rsid w:val="003C10D1"/>
    <w:rsid w:val="003C2011"/>
    <w:rsid w:val="003C39EC"/>
    <w:rsid w:val="003C46A1"/>
    <w:rsid w:val="003C5359"/>
    <w:rsid w:val="003C5C64"/>
    <w:rsid w:val="003C6D63"/>
    <w:rsid w:val="003C7001"/>
    <w:rsid w:val="003C7F5F"/>
    <w:rsid w:val="003D0D49"/>
    <w:rsid w:val="003D0EEC"/>
    <w:rsid w:val="003D3386"/>
    <w:rsid w:val="003D4A90"/>
    <w:rsid w:val="003D5087"/>
    <w:rsid w:val="003D63A0"/>
    <w:rsid w:val="003D6A46"/>
    <w:rsid w:val="003D796B"/>
    <w:rsid w:val="003D7A3B"/>
    <w:rsid w:val="003E19F4"/>
    <w:rsid w:val="003E1C0C"/>
    <w:rsid w:val="003E21A7"/>
    <w:rsid w:val="003E353E"/>
    <w:rsid w:val="003E36B2"/>
    <w:rsid w:val="003E3859"/>
    <w:rsid w:val="003E5141"/>
    <w:rsid w:val="003F1FC8"/>
    <w:rsid w:val="003F27D2"/>
    <w:rsid w:val="003F7BDD"/>
    <w:rsid w:val="00400249"/>
    <w:rsid w:val="00400613"/>
    <w:rsid w:val="00400E04"/>
    <w:rsid w:val="00402A58"/>
    <w:rsid w:val="00403927"/>
    <w:rsid w:val="00403CEE"/>
    <w:rsid w:val="0040409B"/>
    <w:rsid w:val="0040585C"/>
    <w:rsid w:val="00406F1A"/>
    <w:rsid w:val="00410D4D"/>
    <w:rsid w:val="00410DC4"/>
    <w:rsid w:val="004114BF"/>
    <w:rsid w:val="00413E8E"/>
    <w:rsid w:val="00416D06"/>
    <w:rsid w:val="00416EAC"/>
    <w:rsid w:val="00420AFB"/>
    <w:rsid w:val="004234B9"/>
    <w:rsid w:val="004244D2"/>
    <w:rsid w:val="004247D1"/>
    <w:rsid w:val="00424EBD"/>
    <w:rsid w:val="00425F99"/>
    <w:rsid w:val="00426237"/>
    <w:rsid w:val="0042639A"/>
    <w:rsid w:val="0043045B"/>
    <w:rsid w:val="00432032"/>
    <w:rsid w:val="0043460C"/>
    <w:rsid w:val="0043484D"/>
    <w:rsid w:val="00435E96"/>
    <w:rsid w:val="004410F4"/>
    <w:rsid w:val="00441F43"/>
    <w:rsid w:val="00442206"/>
    <w:rsid w:val="0044313B"/>
    <w:rsid w:val="004437B9"/>
    <w:rsid w:val="004469F2"/>
    <w:rsid w:val="00447438"/>
    <w:rsid w:val="0045086A"/>
    <w:rsid w:val="00451AE9"/>
    <w:rsid w:val="00455092"/>
    <w:rsid w:val="00455BBE"/>
    <w:rsid w:val="00457E82"/>
    <w:rsid w:val="00457F0F"/>
    <w:rsid w:val="00464D4A"/>
    <w:rsid w:val="00466743"/>
    <w:rsid w:val="004667EE"/>
    <w:rsid w:val="004679A0"/>
    <w:rsid w:val="00467AEA"/>
    <w:rsid w:val="00467B68"/>
    <w:rsid w:val="00470775"/>
    <w:rsid w:val="00474413"/>
    <w:rsid w:val="00474608"/>
    <w:rsid w:val="004748D8"/>
    <w:rsid w:val="00475FAB"/>
    <w:rsid w:val="00480DCD"/>
    <w:rsid w:val="00481A30"/>
    <w:rsid w:val="00483AAD"/>
    <w:rsid w:val="004844EB"/>
    <w:rsid w:val="00486C68"/>
    <w:rsid w:val="004875F2"/>
    <w:rsid w:val="00487FBC"/>
    <w:rsid w:val="00490953"/>
    <w:rsid w:val="0049097C"/>
    <w:rsid w:val="00492DFA"/>
    <w:rsid w:val="00493F0F"/>
    <w:rsid w:val="004953D6"/>
    <w:rsid w:val="004968F4"/>
    <w:rsid w:val="004979E3"/>
    <w:rsid w:val="004A0880"/>
    <w:rsid w:val="004A18F3"/>
    <w:rsid w:val="004A2B4E"/>
    <w:rsid w:val="004A2FBA"/>
    <w:rsid w:val="004A344E"/>
    <w:rsid w:val="004A5BA0"/>
    <w:rsid w:val="004A6678"/>
    <w:rsid w:val="004A6DDE"/>
    <w:rsid w:val="004A7D5A"/>
    <w:rsid w:val="004B47D8"/>
    <w:rsid w:val="004B4963"/>
    <w:rsid w:val="004B707B"/>
    <w:rsid w:val="004B749F"/>
    <w:rsid w:val="004B7DF2"/>
    <w:rsid w:val="004C24C0"/>
    <w:rsid w:val="004C39B7"/>
    <w:rsid w:val="004C3C77"/>
    <w:rsid w:val="004C7AE1"/>
    <w:rsid w:val="004D2705"/>
    <w:rsid w:val="004D2DD8"/>
    <w:rsid w:val="004D59B9"/>
    <w:rsid w:val="004E001B"/>
    <w:rsid w:val="004E0AFE"/>
    <w:rsid w:val="004E0EF4"/>
    <w:rsid w:val="004E1E07"/>
    <w:rsid w:val="004E466F"/>
    <w:rsid w:val="004E48F0"/>
    <w:rsid w:val="004E5799"/>
    <w:rsid w:val="004E5FA9"/>
    <w:rsid w:val="004E6589"/>
    <w:rsid w:val="004F1C88"/>
    <w:rsid w:val="004F2F85"/>
    <w:rsid w:val="004F362B"/>
    <w:rsid w:val="004F4FCC"/>
    <w:rsid w:val="004F5A1B"/>
    <w:rsid w:val="004F755C"/>
    <w:rsid w:val="005058AE"/>
    <w:rsid w:val="00511E6F"/>
    <w:rsid w:val="00514B1D"/>
    <w:rsid w:val="00514EE4"/>
    <w:rsid w:val="00515C84"/>
    <w:rsid w:val="00516567"/>
    <w:rsid w:val="00520AAA"/>
    <w:rsid w:val="00520F6C"/>
    <w:rsid w:val="00525BB2"/>
    <w:rsid w:val="00527298"/>
    <w:rsid w:val="00530703"/>
    <w:rsid w:val="0053120D"/>
    <w:rsid w:val="00533A0C"/>
    <w:rsid w:val="00534873"/>
    <w:rsid w:val="00536CFE"/>
    <w:rsid w:val="00543D58"/>
    <w:rsid w:val="00546203"/>
    <w:rsid w:val="00547AB2"/>
    <w:rsid w:val="00554AA4"/>
    <w:rsid w:val="005614FC"/>
    <w:rsid w:val="005629BC"/>
    <w:rsid w:val="00563126"/>
    <w:rsid w:val="00564257"/>
    <w:rsid w:val="00564FC2"/>
    <w:rsid w:val="00565B3D"/>
    <w:rsid w:val="00565E01"/>
    <w:rsid w:val="00567026"/>
    <w:rsid w:val="00572662"/>
    <w:rsid w:val="005734FB"/>
    <w:rsid w:val="00574067"/>
    <w:rsid w:val="0057416C"/>
    <w:rsid w:val="005779D2"/>
    <w:rsid w:val="00577D9E"/>
    <w:rsid w:val="00581BCB"/>
    <w:rsid w:val="00582D35"/>
    <w:rsid w:val="005861FB"/>
    <w:rsid w:val="0059026B"/>
    <w:rsid w:val="005950E6"/>
    <w:rsid w:val="00595403"/>
    <w:rsid w:val="005979FD"/>
    <w:rsid w:val="00597A10"/>
    <w:rsid w:val="005A01D0"/>
    <w:rsid w:val="005A2128"/>
    <w:rsid w:val="005A2190"/>
    <w:rsid w:val="005A3429"/>
    <w:rsid w:val="005A46E8"/>
    <w:rsid w:val="005A65ED"/>
    <w:rsid w:val="005A781C"/>
    <w:rsid w:val="005A7D0D"/>
    <w:rsid w:val="005B00BF"/>
    <w:rsid w:val="005B2168"/>
    <w:rsid w:val="005B29B9"/>
    <w:rsid w:val="005B46B2"/>
    <w:rsid w:val="005B5A6D"/>
    <w:rsid w:val="005B79AD"/>
    <w:rsid w:val="005C0663"/>
    <w:rsid w:val="005C1424"/>
    <w:rsid w:val="005C1855"/>
    <w:rsid w:val="005C19C8"/>
    <w:rsid w:val="005C1BF0"/>
    <w:rsid w:val="005C4F98"/>
    <w:rsid w:val="005C5338"/>
    <w:rsid w:val="005D0BDE"/>
    <w:rsid w:val="005D0F96"/>
    <w:rsid w:val="005D1601"/>
    <w:rsid w:val="005D1A61"/>
    <w:rsid w:val="005D24AD"/>
    <w:rsid w:val="005D4F91"/>
    <w:rsid w:val="005D5301"/>
    <w:rsid w:val="005D532A"/>
    <w:rsid w:val="005D56CB"/>
    <w:rsid w:val="005E2907"/>
    <w:rsid w:val="005E2BE3"/>
    <w:rsid w:val="005E31FC"/>
    <w:rsid w:val="005E36E9"/>
    <w:rsid w:val="005E40E8"/>
    <w:rsid w:val="005E5298"/>
    <w:rsid w:val="005E5E66"/>
    <w:rsid w:val="005E664A"/>
    <w:rsid w:val="005E78B7"/>
    <w:rsid w:val="005F00DB"/>
    <w:rsid w:val="005F0471"/>
    <w:rsid w:val="005F0A61"/>
    <w:rsid w:val="005F1AF3"/>
    <w:rsid w:val="005F23E2"/>
    <w:rsid w:val="005F3087"/>
    <w:rsid w:val="005F31B2"/>
    <w:rsid w:val="005F58ED"/>
    <w:rsid w:val="005F7ACF"/>
    <w:rsid w:val="00603F1A"/>
    <w:rsid w:val="006064BD"/>
    <w:rsid w:val="006067CC"/>
    <w:rsid w:val="0060693B"/>
    <w:rsid w:val="00610EC5"/>
    <w:rsid w:val="00612443"/>
    <w:rsid w:val="00617FBB"/>
    <w:rsid w:val="006221F4"/>
    <w:rsid w:val="00622408"/>
    <w:rsid w:val="006232B5"/>
    <w:rsid w:val="006243A9"/>
    <w:rsid w:val="00626C7E"/>
    <w:rsid w:val="00626EB6"/>
    <w:rsid w:val="00630329"/>
    <w:rsid w:val="006319A2"/>
    <w:rsid w:val="00632475"/>
    <w:rsid w:val="00635B85"/>
    <w:rsid w:val="00635D5E"/>
    <w:rsid w:val="006363F0"/>
    <w:rsid w:val="0064531A"/>
    <w:rsid w:val="0065330B"/>
    <w:rsid w:val="00656B22"/>
    <w:rsid w:val="0066114F"/>
    <w:rsid w:val="00662A67"/>
    <w:rsid w:val="00665924"/>
    <w:rsid w:val="00665EC4"/>
    <w:rsid w:val="0066634A"/>
    <w:rsid w:val="00666CD6"/>
    <w:rsid w:val="006714C8"/>
    <w:rsid w:val="00674848"/>
    <w:rsid w:val="00674F4D"/>
    <w:rsid w:val="00675C55"/>
    <w:rsid w:val="00680063"/>
    <w:rsid w:val="00680E44"/>
    <w:rsid w:val="00684A6B"/>
    <w:rsid w:val="00686084"/>
    <w:rsid w:val="00686593"/>
    <w:rsid w:val="00687D76"/>
    <w:rsid w:val="006900E7"/>
    <w:rsid w:val="00690396"/>
    <w:rsid w:val="00690D1B"/>
    <w:rsid w:val="006915FF"/>
    <w:rsid w:val="00691CAE"/>
    <w:rsid w:val="006931F6"/>
    <w:rsid w:val="00693214"/>
    <w:rsid w:val="00694127"/>
    <w:rsid w:val="00694850"/>
    <w:rsid w:val="006948EF"/>
    <w:rsid w:val="00694D7F"/>
    <w:rsid w:val="00696356"/>
    <w:rsid w:val="00696655"/>
    <w:rsid w:val="00697597"/>
    <w:rsid w:val="006A13D8"/>
    <w:rsid w:val="006A3EBD"/>
    <w:rsid w:val="006A5EB3"/>
    <w:rsid w:val="006B004C"/>
    <w:rsid w:val="006B2748"/>
    <w:rsid w:val="006B4710"/>
    <w:rsid w:val="006B4AC3"/>
    <w:rsid w:val="006B4D5D"/>
    <w:rsid w:val="006B529F"/>
    <w:rsid w:val="006B55EB"/>
    <w:rsid w:val="006B5C68"/>
    <w:rsid w:val="006B79B8"/>
    <w:rsid w:val="006B7E01"/>
    <w:rsid w:val="006C0D7A"/>
    <w:rsid w:val="006C50E6"/>
    <w:rsid w:val="006C55A9"/>
    <w:rsid w:val="006C6B20"/>
    <w:rsid w:val="006C6B30"/>
    <w:rsid w:val="006C7D9E"/>
    <w:rsid w:val="006D19C0"/>
    <w:rsid w:val="006D2D68"/>
    <w:rsid w:val="006D462E"/>
    <w:rsid w:val="006D5249"/>
    <w:rsid w:val="006D7C43"/>
    <w:rsid w:val="006E023D"/>
    <w:rsid w:val="006E1BFB"/>
    <w:rsid w:val="006E37A6"/>
    <w:rsid w:val="006E440F"/>
    <w:rsid w:val="006E4787"/>
    <w:rsid w:val="006E526C"/>
    <w:rsid w:val="006E5A2A"/>
    <w:rsid w:val="006E752C"/>
    <w:rsid w:val="006F2DA3"/>
    <w:rsid w:val="007005F5"/>
    <w:rsid w:val="00700F41"/>
    <w:rsid w:val="00702425"/>
    <w:rsid w:val="00702966"/>
    <w:rsid w:val="00702A01"/>
    <w:rsid w:val="00703351"/>
    <w:rsid w:val="00704678"/>
    <w:rsid w:val="00706D26"/>
    <w:rsid w:val="0070710B"/>
    <w:rsid w:val="0070767C"/>
    <w:rsid w:val="007077A9"/>
    <w:rsid w:val="007121E3"/>
    <w:rsid w:val="00714AF6"/>
    <w:rsid w:val="007152A4"/>
    <w:rsid w:val="00715B03"/>
    <w:rsid w:val="007163CF"/>
    <w:rsid w:val="00716B34"/>
    <w:rsid w:val="00716D4B"/>
    <w:rsid w:val="0072056F"/>
    <w:rsid w:val="00721F98"/>
    <w:rsid w:val="00726AB3"/>
    <w:rsid w:val="007278EB"/>
    <w:rsid w:val="00732A7A"/>
    <w:rsid w:val="00733B97"/>
    <w:rsid w:val="00735392"/>
    <w:rsid w:val="00735807"/>
    <w:rsid w:val="00735D2A"/>
    <w:rsid w:val="007373CE"/>
    <w:rsid w:val="00737420"/>
    <w:rsid w:val="007403A1"/>
    <w:rsid w:val="00741ABC"/>
    <w:rsid w:val="00743123"/>
    <w:rsid w:val="007431D7"/>
    <w:rsid w:val="00743BF0"/>
    <w:rsid w:val="00745F04"/>
    <w:rsid w:val="00750830"/>
    <w:rsid w:val="00750833"/>
    <w:rsid w:val="0075186D"/>
    <w:rsid w:val="00752197"/>
    <w:rsid w:val="00752E3D"/>
    <w:rsid w:val="00753191"/>
    <w:rsid w:val="00753768"/>
    <w:rsid w:val="0075522B"/>
    <w:rsid w:val="00756A73"/>
    <w:rsid w:val="00760F33"/>
    <w:rsid w:val="007652D2"/>
    <w:rsid w:val="007705EA"/>
    <w:rsid w:val="007715B3"/>
    <w:rsid w:val="00772574"/>
    <w:rsid w:val="0077328B"/>
    <w:rsid w:val="00774080"/>
    <w:rsid w:val="00776C1F"/>
    <w:rsid w:val="00781618"/>
    <w:rsid w:val="00782593"/>
    <w:rsid w:val="00783982"/>
    <w:rsid w:val="007841E8"/>
    <w:rsid w:val="00785832"/>
    <w:rsid w:val="0078629C"/>
    <w:rsid w:val="007874B1"/>
    <w:rsid w:val="00792910"/>
    <w:rsid w:val="00792D68"/>
    <w:rsid w:val="00794FBC"/>
    <w:rsid w:val="0079722A"/>
    <w:rsid w:val="007A010D"/>
    <w:rsid w:val="007A0FDB"/>
    <w:rsid w:val="007A3EAC"/>
    <w:rsid w:val="007A699E"/>
    <w:rsid w:val="007A725F"/>
    <w:rsid w:val="007B1BFF"/>
    <w:rsid w:val="007B2056"/>
    <w:rsid w:val="007B2CA3"/>
    <w:rsid w:val="007B5A22"/>
    <w:rsid w:val="007C01A6"/>
    <w:rsid w:val="007C134F"/>
    <w:rsid w:val="007C29EF"/>
    <w:rsid w:val="007C4017"/>
    <w:rsid w:val="007C6304"/>
    <w:rsid w:val="007C76EE"/>
    <w:rsid w:val="007C772B"/>
    <w:rsid w:val="007D0402"/>
    <w:rsid w:val="007D0C67"/>
    <w:rsid w:val="007D21C4"/>
    <w:rsid w:val="007D24CE"/>
    <w:rsid w:val="007D2541"/>
    <w:rsid w:val="007D2D6A"/>
    <w:rsid w:val="007D395C"/>
    <w:rsid w:val="007D62E8"/>
    <w:rsid w:val="007D72BD"/>
    <w:rsid w:val="007E1947"/>
    <w:rsid w:val="007E1C23"/>
    <w:rsid w:val="007E2E72"/>
    <w:rsid w:val="007E42DC"/>
    <w:rsid w:val="007E5016"/>
    <w:rsid w:val="007E6296"/>
    <w:rsid w:val="007E68DE"/>
    <w:rsid w:val="007F1356"/>
    <w:rsid w:val="007F69B9"/>
    <w:rsid w:val="007F6C4A"/>
    <w:rsid w:val="0080097B"/>
    <w:rsid w:val="0080151F"/>
    <w:rsid w:val="0080247E"/>
    <w:rsid w:val="0080404F"/>
    <w:rsid w:val="00804EB3"/>
    <w:rsid w:val="00805624"/>
    <w:rsid w:val="00806F6C"/>
    <w:rsid w:val="008079EE"/>
    <w:rsid w:val="00811C96"/>
    <w:rsid w:val="0081245B"/>
    <w:rsid w:val="00813750"/>
    <w:rsid w:val="008137E3"/>
    <w:rsid w:val="00814A3B"/>
    <w:rsid w:val="008155E9"/>
    <w:rsid w:val="00817B85"/>
    <w:rsid w:val="00817D70"/>
    <w:rsid w:val="0082181A"/>
    <w:rsid w:val="00823FB2"/>
    <w:rsid w:val="0082464E"/>
    <w:rsid w:val="00825E1F"/>
    <w:rsid w:val="00826630"/>
    <w:rsid w:val="0082692C"/>
    <w:rsid w:val="00827F38"/>
    <w:rsid w:val="008328DB"/>
    <w:rsid w:val="00833FE3"/>
    <w:rsid w:val="008346D7"/>
    <w:rsid w:val="00834B83"/>
    <w:rsid w:val="00835C00"/>
    <w:rsid w:val="00837231"/>
    <w:rsid w:val="00840340"/>
    <w:rsid w:val="008403F2"/>
    <w:rsid w:val="008404BD"/>
    <w:rsid w:val="00840930"/>
    <w:rsid w:val="00841452"/>
    <w:rsid w:val="00841F5D"/>
    <w:rsid w:val="00842692"/>
    <w:rsid w:val="0084323C"/>
    <w:rsid w:val="00843472"/>
    <w:rsid w:val="008435D2"/>
    <w:rsid w:val="0084402D"/>
    <w:rsid w:val="00845E65"/>
    <w:rsid w:val="00846BF3"/>
    <w:rsid w:val="00846C86"/>
    <w:rsid w:val="00850115"/>
    <w:rsid w:val="0085204F"/>
    <w:rsid w:val="00852BD9"/>
    <w:rsid w:val="00853373"/>
    <w:rsid w:val="00854318"/>
    <w:rsid w:val="008553F5"/>
    <w:rsid w:val="008556EC"/>
    <w:rsid w:val="00856A1C"/>
    <w:rsid w:val="00862861"/>
    <w:rsid w:val="0086397A"/>
    <w:rsid w:val="0086399F"/>
    <w:rsid w:val="00863A08"/>
    <w:rsid w:val="0086484E"/>
    <w:rsid w:val="00864C48"/>
    <w:rsid w:val="008653B1"/>
    <w:rsid w:val="008656E5"/>
    <w:rsid w:val="00865D82"/>
    <w:rsid w:val="00866D9B"/>
    <w:rsid w:val="00866EB0"/>
    <w:rsid w:val="00867456"/>
    <w:rsid w:val="00867A66"/>
    <w:rsid w:val="0087144F"/>
    <w:rsid w:val="00871733"/>
    <w:rsid w:val="00872534"/>
    <w:rsid w:val="008731D2"/>
    <w:rsid w:val="0087499B"/>
    <w:rsid w:val="00876D2E"/>
    <w:rsid w:val="00876E2E"/>
    <w:rsid w:val="00880F25"/>
    <w:rsid w:val="00881C81"/>
    <w:rsid w:val="00881E85"/>
    <w:rsid w:val="0088235D"/>
    <w:rsid w:val="00884F8C"/>
    <w:rsid w:val="00890B80"/>
    <w:rsid w:val="00892401"/>
    <w:rsid w:val="00892420"/>
    <w:rsid w:val="0089576B"/>
    <w:rsid w:val="00896CC4"/>
    <w:rsid w:val="00897EEE"/>
    <w:rsid w:val="008A3227"/>
    <w:rsid w:val="008B0798"/>
    <w:rsid w:val="008B0C05"/>
    <w:rsid w:val="008B296B"/>
    <w:rsid w:val="008B3E17"/>
    <w:rsid w:val="008B3F97"/>
    <w:rsid w:val="008B7EFC"/>
    <w:rsid w:val="008C0272"/>
    <w:rsid w:val="008C2063"/>
    <w:rsid w:val="008C2730"/>
    <w:rsid w:val="008C68C5"/>
    <w:rsid w:val="008C6EF3"/>
    <w:rsid w:val="008D27B6"/>
    <w:rsid w:val="008D2867"/>
    <w:rsid w:val="008D3649"/>
    <w:rsid w:val="008D440A"/>
    <w:rsid w:val="008D4B83"/>
    <w:rsid w:val="008D4DBF"/>
    <w:rsid w:val="008D5AB8"/>
    <w:rsid w:val="008D70F6"/>
    <w:rsid w:val="008E6AE5"/>
    <w:rsid w:val="008F23E5"/>
    <w:rsid w:val="008F2ABE"/>
    <w:rsid w:val="008F4939"/>
    <w:rsid w:val="008F62A0"/>
    <w:rsid w:val="008F6924"/>
    <w:rsid w:val="008F6B39"/>
    <w:rsid w:val="0090122F"/>
    <w:rsid w:val="00901298"/>
    <w:rsid w:val="00901C66"/>
    <w:rsid w:val="00902A9F"/>
    <w:rsid w:val="00903788"/>
    <w:rsid w:val="00903AB4"/>
    <w:rsid w:val="00904E86"/>
    <w:rsid w:val="009124BE"/>
    <w:rsid w:val="00913286"/>
    <w:rsid w:val="00914091"/>
    <w:rsid w:val="00915983"/>
    <w:rsid w:val="00915E8B"/>
    <w:rsid w:val="00916C2B"/>
    <w:rsid w:val="00916E7C"/>
    <w:rsid w:val="009213BC"/>
    <w:rsid w:val="00921E2B"/>
    <w:rsid w:val="00924592"/>
    <w:rsid w:val="00925154"/>
    <w:rsid w:val="00927A28"/>
    <w:rsid w:val="00927FBE"/>
    <w:rsid w:val="009312A4"/>
    <w:rsid w:val="0093158A"/>
    <w:rsid w:val="00934380"/>
    <w:rsid w:val="00934C4B"/>
    <w:rsid w:val="009352DF"/>
    <w:rsid w:val="00935FE1"/>
    <w:rsid w:val="00937C08"/>
    <w:rsid w:val="00940BFD"/>
    <w:rsid w:val="0094165A"/>
    <w:rsid w:val="009418EC"/>
    <w:rsid w:val="00942A59"/>
    <w:rsid w:val="009435D2"/>
    <w:rsid w:val="00943AC5"/>
    <w:rsid w:val="00945F3C"/>
    <w:rsid w:val="0095140C"/>
    <w:rsid w:val="00953DD6"/>
    <w:rsid w:val="009556CF"/>
    <w:rsid w:val="0096024E"/>
    <w:rsid w:val="009616C4"/>
    <w:rsid w:val="009622FA"/>
    <w:rsid w:val="0096299A"/>
    <w:rsid w:val="00970810"/>
    <w:rsid w:val="009719BF"/>
    <w:rsid w:val="00973A28"/>
    <w:rsid w:val="00973CDF"/>
    <w:rsid w:val="00977D53"/>
    <w:rsid w:val="0098124E"/>
    <w:rsid w:val="00981D5F"/>
    <w:rsid w:val="0098208A"/>
    <w:rsid w:val="00983040"/>
    <w:rsid w:val="00985F37"/>
    <w:rsid w:val="009874DF"/>
    <w:rsid w:val="00987611"/>
    <w:rsid w:val="00987E72"/>
    <w:rsid w:val="00992702"/>
    <w:rsid w:val="009940D8"/>
    <w:rsid w:val="00994D00"/>
    <w:rsid w:val="009957AA"/>
    <w:rsid w:val="00997B9C"/>
    <w:rsid w:val="009A1E03"/>
    <w:rsid w:val="009A32FB"/>
    <w:rsid w:val="009A3412"/>
    <w:rsid w:val="009A6907"/>
    <w:rsid w:val="009B2393"/>
    <w:rsid w:val="009B34EB"/>
    <w:rsid w:val="009B3CFA"/>
    <w:rsid w:val="009B420F"/>
    <w:rsid w:val="009B466D"/>
    <w:rsid w:val="009C0EB1"/>
    <w:rsid w:val="009C0FF7"/>
    <w:rsid w:val="009C2FF1"/>
    <w:rsid w:val="009C3F82"/>
    <w:rsid w:val="009C739B"/>
    <w:rsid w:val="009D16A1"/>
    <w:rsid w:val="009D3351"/>
    <w:rsid w:val="009D422F"/>
    <w:rsid w:val="009D50DC"/>
    <w:rsid w:val="009D5F54"/>
    <w:rsid w:val="009D66FF"/>
    <w:rsid w:val="009D6782"/>
    <w:rsid w:val="009E00E5"/>
    <w:rsid w:val="009E0709"/>
    <w:rsid w:val="009E23A3"/>
    <w:rsid w:val="009E2999"/>
    <w:rsid w:val="009E30A1"/>
    <w:rsid w:val="009E5972"/>
    <w:rsid w:val="009F01B2"/>
    <w:rsid w:val="009F1583"/>
    <w:rsid w:val="009F1DEF"/>
    <w:rsid w:val="009F5286"/>
    <w:rsid w:val="009F6E4F"/>
    <w:rsid w:val="00A00088"/>
    <w:rsid w:val="00A0186E"/>
    <w:rsid w:val="00A05C38"/>
    <w:rsid w:val="00A06550"/>
    <w:rsid w:val="00A107FD"/>
    <w:rsid w:val="00A10A5F"/>
    <w:rsid w:val="00A11803"/>
    <w:rsid w:val="00A121D1"/>
    <w:rsid w:val="00A122AB"/>
    <w:rsid w:val="00A12A21"/>
    <w:rsid w:val="00A137AB"/>
    <w:rsid w:val="00A1440A"/>
    <w:rsid w:val="00A14937"/>
    <w:rsid w:val="00A152E5"/>
    <w:rsid w:val="00A156C3"/>
    <w:rsid w:val="00A178B3"/>
    <w:rsid w:val="00A17CC2"/>
    <w:rsid w:val="00A21300"/>
    <w:rsid w:val="00A22EFD"/>
    <w:rsid w:val="00A24064"/>
    <w:rsid w:val="00A307AC"/>
    <w:rsid w:val="00A3186F"/>
    <w:rsid w:val="00A321C5"/>
    <w:rsid w:val="00A323E6"/>
    <w:rsid w:val="00A33CD2"/>
    <w:rsid w:val="00A36658"/>
    <w:rsid w:val="00A4050A"/>
    <w:rsid w:val="00A41B3D"/>
    <w:rsid w:val="00A44A22"/>
    <w:rsid w:val="00A45032"/>
    <w:rsid w:val="00A45475"/>
    <w:rsid w:val="00A470DA"/>
    <w:rsid w:val="00A50273"/>
    <w:rsid w:val="00A5037A"/>
    <w:rsid w:val="00A5049D"/>
    <w:rsid w:val="00A50626"/>
    <w:rsid w:val="00A5084A"/>
    <w:rsid w:val="00A54850"/>
    <w:rsid w:val="00A56773"/>
    <w:rsid w:val="00A56E61"/>
    <w:rsid w:val="00A57896"/>
    <w:rsid w:val="00A620C4"/>
    <w:rsid w:val="00A62143"/>
    <w:rsid w:val="00A62AB0"/>
    <w:rsid w:val="00A63455"/>
    <w:rsid w:val="00A6430B"/>
    <w:rsid w:val="00A6654F"/>
    <w:rsid w:val="00A67A90"/>
    <w:rsid w:val="00A67F21"/>
    <w:rsid w:val="00A730F8"/>
    <w:rsid w:val="00A7433C"/>
    <w:rsid w:val="00A75193"/>
    <w:rsid w:val="00A75DE6"/>
    <w:rsid w:val="00A76739"/>
    <w:rsid w:val="00A7741A"/>
    <w:rsid w:val="00A80726"/>
    <w:rsid w:val="00A80AEE"/>
    <w:rsid w:val="00A81323"/>
    <w:rsid w:val="00A82788"/>
    <w:rsid w:val="00A82F75"/>
    <w:rsid w:val="00A83404"/>
    <w:rsid w:val="00A8342D"/>
    <w:rsid w:val="00A84479"/>
    <w:rsid w:val="00A85FA1"/>
    <w:rsid w:val="00A864A5"/>
    <w:rsid w:val="00A87768"/>
    <w:rsid w:val="00A92230"/>
    <w:rsid w:val="00A92FAB"/>
    <w:rsid w:val="00A939DF"/>
    <w:rsid w:val="00A93A20"/>
    <w:rsid w:val="00A957D1"/>
    <w:rsid w:val="00AA081E"/>
    <w:rsid w:val="00AA0B52"/>
    <w:rsid w:val="00AA2A1B"/>
    <w:rsid w:val="00AA42DE"/>
    <w:rsid w:val="00AA5B5A"/>
    <w:rsid w:val="00AB04CD"/>
    <w:rsid w:val="00AB5522"/>
    <w:rsid w:val="00AB55B5"/>
    <w:rsid w:val="00AB5D50"/>
    <w:rsid w:val="00AB5F64"/>
    <w:rsid w:val="00AB7038"/>
    <w:rsid w:val="00AC06A8"/>
    <w:rsid w:val="00AC1279"/>
    <w:rsid w:val="00AC1862"/>
    <w:rsid w:val="00AC1BA1"/>
    <w:rsid w:val="00AC1EF1"/>
    <w:rsid w:val="00AC23E8"/>
    <w:rsid w:val="00AC4DB2"/>
    <w:rsid w:val="00AC5593"/>
    <w:rsid w:val="00AC56A9"/>
    <w:rsid w:val="00AC62C4"/>
    <w:rsid w:val="00AC682C"/>
    <w:rsid w:val="00AD0114"/>
    <w:rsid w:val="00AD1EA4"/>
    <w:rsid w:val="00AD35BC"/>
    <w:rsid w:val="00AD4BF0"/>
    <w:rsid w:val="00AD4E30"/>
    <w:rsid w:val="00AD6481"/>
    <w:rsid w:val="00AE0043"/>
    <w:rsid w:val="00AE0B94"/>
    <w:rsid w:val="00AE240F"/>
    <w:rsid w:val="00AE4E20"/>
    <w:rsid w:val="00AE5571"/>
    <w:rsid w:val="00AE5CA1"/>
    <w:rsid w:val="00AE71A3"/>
    <w:rsid w:val="00AE7209"/>
    <w:rsid w:val="00AF1424"/>
    <w:rsid w:val="00AF1CB2"/>
    <w:rsid w:val="00AF2D0F"/>
    <w:rsid w:val="00AF3F36"/>
    <w:rsid w:val="00AF4679"/>
    <w:rsid w:val="00AF4A6C"/>
    <w:rsid w:val="00AF4C68"/>
    <w:rsid w:val="00AF68E0"/>
    <w:rsid w:val="00AF763F"/>
    <w:rsid w:val="00B012F8"/>
    <w:rsid w:val="00B04BB4"/>
    <w:rsid w:val="00B05689"/>
    <w:rsid w:val="00B0569A"/>
    <w:rsid w:val="00B071D8"/>
    <w:rsid w:val="00B116DA"/>
    <w:rsid w:val="00B12722"/>
    <w:rsid w:val="00B12B85"/>
    <w:rsid w:val="00B13E8A"/>
    <w:rsid w:val="00B14392"/>
    <w:rsid w:val="00B1558F"/>
    <w:rsid w:val="00B176B0"/>
    <w:rsid w:val="00B177AD"/>
    <w:rsid w:val="00B2275F"/>
    <w:rsid w:val="00B2396D"/>
    <w:rsid w:val="00B244D8"/>
    <w:rsid w:val="00B25405"/>
    <w:rsid w:val="00B2703D"/>
    <w:rsid w:val="00B306EB"/>
    <w:rsid w:val="00B31E11"/>
    <w:rsid w:val="00B32E77"/>
    <w:rsid w:val="00B3341B"/>
    <w:rsid w:val="00B34B4D"/>
    <w:rsid w:val="00B34BB3"/>
    <w:rsid w:val="00B36DDF"/>
    <w:rsid w:val="00B415A6"/>
    <w:rsid w:val="00B42606"/>
    <w:rsid w:val="00B44292"/>
    <w:rsid w:val="00B45914"/>
    <w:rsid w:val="00B47B41"/>
    <w:rsid w:val="00B50F17"/>
    <w:rsid w:val="00B524C1"/>
    <w:rsid w:val="00B53161"/>
    <w:rsid w:val="00B542C8"/>
    <w:rsid w:val="00B549E7"/>
    <w:rsid w:val="00B551B8"/>
    <w:rsid w:val="00B565B4"/>
    <w:rsid w:val="00B601E8"/>
    <w:rsid w:val="00B61294"/>
    <w:rsid w:val="00B6161A"/>
    <w:rsid w:val="00B61FCA"/>
    <w:rsid w:val="00B62977"/>
    <w:rsid w:val="00B659F6"/>
    <w:rsid w:val="00B72D87"/>
    <w:rsid w:val="00B75EFB"/>
    <w:rsid w:val="00B80619"/>
    <w:rsid w:val="00B80A6A"/>
    <w:rsid w:val="00B823C0"/>
    <w:rsid w:val="00B85514"/>
    <w:rsid w:val="00B857D6"/>
    <w:rsid w:val="00B913B5"/>
    <w:rsid w:val="00B9299D"/>
    <w:rsid w:val="00B92EC6"/>
    <w:rsid w:val="00B93586"/>
    <w:rsid w:val="00B935DE"/>
    <w:rsid w:val="00B95A65"/>
    <w:rsid w:val="00B96244"/>
    <w:rsid w:val="00B96FA9"/>
    <w:rsid w:val="00B97285"/>
    <w:rsid w:val="00BA1290"/>
    <w:rsid w:val="00BA30C5"/>
    <w:rsid w:val="00BA451F"/>
    <w:rsid w:val="00BA4570"/>
    <w:rsid w:val="00BA66F3"/>
    <w:rsid w:val="00BB06BB"/>
    <w:rsid w:val="00BB6800"/>
    <w:rsid w:val="00BC10F6"/>
    <w:rsid w:val="00BC1BAC"/>
    <w:rsid w:val="00BC2275"/>
    <w:rsid w:val="00BC2B45"/>
    <w:rsid w:val="00BC3CB5"/>
    <w:rsid w:val="00BC4947"/>
    <w:rsid w:val="00BC5458"/>
    <w:rsid w:val="00BC5A28"/>
    <w:rsid w:val="00BC6BE7"/>
    <w:rsid w:val="00BD08AE"/>
    <w:rsid w:val="00BD1C46"/>
    <w:rsid w:val="00BD1F4D"/>
    <w:rsid w:val="00BD3B9D"/>
    <w:rsid w:val="00BD4195"/>
    <w:rsid w:val="00BD4A8C"/>
    <w:rsid w:val="00BD5530"/>
    <w:rsid w:val="00BD5C37"/>
    <w:rsid w:val="00BE36F5"/>
    <w:rsid w:val="00BE6F4B"/>
    <w:rsid w:val="00BE7BC0"/>
    <w:rsid w:val="00BF0070"/>
    <w:rsid w:val="00BF0439"/>
    <w:rsid w:val="00BF2CE9"/>
    <w:rsid w:val="00BF4483"/>
    <w:rsid w:val="00BF4D01"/>
    <w:rsid w:val="00BF4F4F"/>
    <w:rsid w:val="00C004F1"/>
    <w:rsid w:val="00C0075F"/>
    <w:rsid w:val="00C04F1E"/>
    <w:rsid w:val="00C06007"/>
    <w:rsid w:val="00C06DB6"/>
    <w:rsid w:val="00C0701F"/>
    <w:rsid w:val="00C1048C"/>
    <w:rsid w:val="00C110A3"/>
    <w:rsid w:val="00C11933"/>
    <w:rsid w:val="00C12871"/>
    <w:rsid w:val="00C149C6"/>
    <w:rsid w:val="00C158D6"/>
    <w:rsid w:val="00C167DC"/>
    <w:rsid w:val="00C17D20"/>
    <w:rsid w:val="00C20BEB"/>
    <w:rsid w:val="00C217B0"/>
    <w:rsid w:val="00C22DE2"/>
    <w:rsid w:val="00C2306A"/>
    <w:rsid w:val="00C2481A"/>
    <w:rsid w:val="00C248F9"/>
    <w:rsid w:val="00C24A30"/>
    <w:rsid w:val="00C272C4"/>
    <w:rsid w:val="00C31458"/>
    <w:rsid w:val="00C33C84"/>
    <w:rsid w:val="00C3476D"/>
    <w:rsid w:val="00C36D2B"/>
    <w:rsid w:val="00C40552"/>
    <w:rsid w:val="00C41E71"/>
    <w:rsid w:val="00C434BB"/>
    <w:rsid w:val="00C43CBD"/>
    <w:rsid w:val="00C44109"/>
    <w:rsid w:val="00C44D5D"/>
    <w:rsid w:val="00C50A29"/>
    <w:rsid w:val="00C51E82"/>
    <w:rsid w:val="00C53197"/>
    <w:rsid w:val="00C54097"/>
    <w:rsid w:val="00C55ED0"/>
    <w:rsid w:val="00C56166"/>
    <w:rsid w:val="00C626E8"/>
    <w:rsid w:val="00C6495C"/>
    <w:rsid w:val="00C65264"/>
    <w:rsid w:val="00C65D26"/>
    <w:rsid w:val="00C670B1"/>
    <w:rsid w:val="00C701F1"/>
    <w:rsid w:val="00C70BC8"/>
    <w:rsid w:val="00C70DDE"/>
    <w:rsid w:val="00C71E07"/>
    <w:rsid w:val="00C73D53"/>
    <w:rsid w:val="00C74A9A"/>
    <w:rsid w:val="00C74E74"/>
    <w:rsid w:val="00C7546A"/>
    <w:rsid w:val="00C77CED"/>
    <w:rsid w:val="00C80F7C"/>
    <w:rsid w:val="00C817EC"/>
    <w:rsid w:val="00C8237B"/>
    <w:rsid w:val="00C8360A"/>
    <w:rsid w:val="00C85327"/>
    <w:rsid w:val="00C85B4B"/>
    <w:rsid w:val="00C85BE1"/>
    <w:rsid w:val="00C865A7"/>
    <w:rsid w:val="00C879A4"/>
    <w:rsid w:val="00C92294"/>
    <w:rsid w:val="00C92A47"/>
    <w:rsid w:val="00C932EE"/>
    <w:rsid w:val="00C93B49"/>
    <w:rsid w:val="00C93F7D"/>
    <w:rsid w:val="00C94655"/>
    <w:rsid w:val="00C94FC5"/>
    <w:rsid w:val="00C969A8"/>
    <w:rsid w:val="00C97207"/>
    <w:rsid w:val="00C973F9"/>
    <w:rsid w:val="00C97A19"/>
    <w:rsid w:val="00CA06B9"/>
    <w:rsid w:val="00CA0DB3"/>
    <w:rsid w:val="00CA143A"/>
    <w:rsid w:val="00CA5EB1"/>
    <w:rsid w:val="00CB0FDF"/>
    <w:rsid w:val="00CB1230"/>
    <w:rsid w:val="00CB17CF"/>
    <w:rsid w:val="00CB34D4"/>
    <w:rsid w:val="00CB3E46"/>
    <w:rsid w:val="00CB437D"/>
    <w:rsid w:val="00CB4869"/>
    <w:rsid w:val="00CB59F2"/>
    <w:rsid w:val="00CB600A"/>
    <w:rsid w:val="00CB6939"/>
    <w:rsid w:val="00CB7CD5"/>
    <w:rsid w:val="00CC0B09"/>
    <w:rsid w:val="00CC1043"/>
    <w:rsid w:val="00CC2062"/>
    <w:rsid w:val="00CC2C02"/>
    <w:rsid w:val="00CC3927"/>
    <w:rsid w:val="00CD0DA1"/>
    <w:rsid w:val="00CD1218"/>
    <w:rsid w:val="00CD2B55"/>
    <w:rsid w:val="00CD2B59"/>
    <w:rsid w:val="00CD3101"/>
    <w:rsid w:val="00CD5442"/>
    <w:rsid w:val="00CD5783"/>
    <w:rsid w:val="00CE24EB"/>
    <w:rsid w:val="00CE275D"/>
    <w:rsid w:val="00CE3721"/>
    <w:rsid w:val="00CE4EF3"/>
    <w:rsid w:val="00CE7421"/>
    <w:rsid w:val="00CF3B6B"/>
    <w:rsid w:val="00CF4FEC"/>
    <w:rsid w:val="00CF5181"/>
    <w:rsid w:val="00D00336"/>
    <w:rsid w:val="00D025CB"/>
    <w:rsid w:val="00D0310C"/>
    <w:rsid w:val="00D03A9F"/>
    <w:rsid w:val="00D03F2B"/>
    <w:rsid w:val="00D0400A"/>
    <w:rsid w:val="00D043B4"/>
    <w:rsid w:val="00D04404"/>
    <w:rsid w:val="00D0613D"/>
    <w:rsid w:val="00D06FB3"/>
    <w:rsid w:val="00D120C1"/>
    <w:rsid w:val="00D1269C"/>
    <w:rsid w:val="00D126D2"/>
    <w:rsid w:val="00D13D6A"/>
    <w:rsid w:val="00D15E01"/>
    <w:rsid w:val="00D16BDA"/>
    <w:rsid w:val="00D23234"/>
    <w:rsid w:val="00D2345B"/>
    <w:rsid w:val="00D236A0"/>
    <w:rsid w:val="00D23EB5"/>
    <w:rsid w:val="00D24EA1"/>
    <w:rsid w:val="00D251E3"/>
    <w:rsid w:val="00D256B8"/>
    <w:rsid w:val="00D26AB1"/>
    <w:rsid w:val="00D26BC0"/>
    <w:rsid w:val="00D30B1C"/>
    <w:rsid w:val="00D31E35"/>
    <w:rsid w:val="00D3262F"/>
    <w:rsid w:val="00D3283A"/>
    <w:rsid w:val="00D3401A"/>
    <w:rsid w:val="00D34A85"/>
    <w:rsid w:val="00D35258"/>
    <w:rsid w:val="00D358E1"/>
    <w:rsid w:val="00D3623A"/>
    <w:rsid w:val="00D40488"/>
    <w:rsid w:val="00D42505"/>
    <w:rsid w:val="00D45BE1"/>
    <w:rsid w:val="00D45ED1"/>
    <w:rsid w:val="00D47213"/>
    <w:rsid w:val="00D528C4"/>
    <w:rsid w:val="00D5356C"/>
    <w:rsid w:val="00D542E0"/>
    <w:rsid w:val="00D55E4E"/>
    <w:rsid w:val="00D56633"/>
    <w:rsid w:val="00D577A5"/>
    <w:rsid w:val="00D5797E"/>
    <w:rsid w:val="00D625E4"/>
    <w:rsid w:val="00D62C5F"/>
    <w:rsid w:val="00D62E58"/>
    <w:rsid w:val="00D64562"/>
    <w:rsid w:val="00D65BA8"/>
    <w:rsid w:val="00D660D2"/>
    <w:rsid w:val="00D661BD"/>
    <w:rsid w:val="00D6771B"/>
    <w:rsid w:val="00D70098"/>
    <w:rsid w:val="00D73C8C"/>
    <w:rsid w:val="00D75201"/>
    <w:rsid w:val="00D75BA6"/>
    <w:rsid w:val="00D75CE0"/>
    <w:rsid w:val="00D80315"/>
    <w:rsid w:val="00D820D0"/>
    <w:rsid w:val="00D83A67"/>
    <w:rsid w:val="00D873AB"/>
    <w:rsid w:val="00D9121C"/>
    <w:rsid w:val="00D928AF"/>
    <w:rsid w:val="00D94702"/>
    <w:rsid w:val="00D9485F"/>
    <w:rsid w:val="00D977DE"/>
    <w:rsid w:val="00D97C1F"/>
    <w:rsid w:val="00DA103B"/>
    <w:rsid w:val="00DA3CDA"/>
    <w:rsid w:val="00DA3D58"/>
    <w:rsid w:val="00DA5570"/>
    <w:rsid w:val="00DB1779"/>
    <w:rsid w:val="00DB40B2"/>
    <w:rsid w:val="00DB7420"/>
    <w:rsid w:val="00DC0833"/>
    <w:rsid w:val="00DC27F7"/>
    <w:rsid w:val="00DC2BC7"/>
    <w:rsid w:val="00DC5C82"/>
    <w:rsid w:val="00DC75C8"/>
    <w:rsid w:val="00DC7ABD"/>
    <w:rsid w:val="00DD423B"/>
    <w:rsid w:val="00DD43CB"/>
    <w:rsid w:val="00DD59D2"/>
    <w:rsid w:val="00DD67C5"/>
    <w:rsid w:val="00DD7176"/>
    <w:rsid w:val="00DE4204"/>
    <w:rsid w:val="00DE5A3D"/>
    <w:rsid w:val="00DE6BC9"/>
    <w:rsid w:val="00DE7256"/>
    <w:rsid w:val="00DF1739"/>
    <w:rsid w:val="00DF4DD4"/>
    <w:rsid w:val="00DF6B55"/>
    <w:rsid w:val="00DF6DF3"/>
    <w:rsid w:val="00DF7651"/>
    <w:rsid w:val="00E007F6"/>
    <w:rsid w:val="00E00D76"/>
    <w:rsid w:val="00E0165F"/>
    <w:rsid w:val="00E03448"/>
    <w:rsid w:val="00E05965"/>
    <w:rsid w:val="00E1286E"/>
    <w:rsid w:val="00E12920"/>
    <w:rsid w:val="00E1351B"/>
    <w:rsid w:val="00E150EF"/>
    <w:rsid w:val="00E15B6B"/>
    <w:rsid w:val="00E238EF"/>
    <w:rsid w:val="00E23CD2"/>
    <w:rsid w:val="00E2443F"/>
    <w:rsid w:val="00E25AD0"/>
    <w:rsid w:val="00E25BCD"/>
    <w:rsid w:val="00E27784"/>
    <w:rsid w:val="00E30BF4"/>
    <w:rsid w:val="00E35944"/>
    <w:rsid w:val="00E37EFA"/>
    <w:rsid w:val="00E415B7"/>
    <w:rsid w:val="00E42B96"/>
    <w:rsid w:val="00E44738"/>
    <w:rsid w:val="00E45C75"/>
    <w:rsid w:val="00E46F41"/>
    <w:rsid w:val="00E47395"/>
    <w:rsid w:val="00E47626"/>
    <w:rsid w:val="00E5299D"/>
    <w:rsid w:val="00E540BC"/>
    <w:rsid w:val="00E6001D"/>
    <w:rsid w:val="00E6039B"/>
    <w:rsid w:val="00E61800"/>
    <w:rsid w:val="00E62B7C"/>
    <w:rsid w:val="00E641B1"/>
    <w:rsid w:val="00E64309"/>
    <w:rsid w:val="00E65D6D"/>
    <w:rsid w:val="00E67BD1"/>
    <w:rsid w:val="00E7226C"/>
    <w:rsid w:val="00E72DF2"/>
    <w:rsid w:val="00E735D5"/>
    <w:rsid w:val="00E74D48"/>
    <w:rsid w:val="00E74E7F"/>
    <w:rsid w:val="00E8009D"/>
    <w:rsid w:val="00E8035D"/>
    <w:rsid w:val="00E829FA"/>
    <w:rsid w:val="00E8396F"/>
    <w:rsid w:val="00E844D7"/>
    <w:rsid w:val="00E85148"/>
    <w:rsid w:val="00E87396"/>
    <w:rsid w:val="00E91509"/>
    <w:rsid w:val="00E917B2"/>
    <w:rsid w:val="00E94E26"/>
    <w:rsid w:val="00E97436"/>
    <w:rsid w:val="00EA10F1"/>
    <w:rsid w:val="00EA4863"/>
    <w:rsid w:val="00EA6CBD"/>
    <w:rsid w:val="00EA6F61"/>
    <w:rsid w:val="00EA7422"/>
    <w:rsid w:val="00EA7FEF"/>
    <w:rsid w:val="00EB0306"/>
    <w:rsid w:val="00EB3224"/>
    <w:rsid w:val="00EB37CC"/>
    <w:rsid w:val="00EB4B4B"/>
    <w:rsid w:val="00EC120D"/>
    <w:rsid w:val="00EC2EFF"/>
    <w:rsid w:val="00EC2FEC"/>
    <w:rsid w:val="00EC373C"/>
    <w:rsid w:val="00EC6F31"/>
    <w:rsid w:val="00EC71A8"/>
    <w:rsid w:val="00EC7344"/>
    <w:rsid w:val="00ED1BB4"/>
    <w:rsid w:val="00EE036A"/>
    <w:rsid w:val="00EE056C"/>
    <w:rsid w:val="00EE409E"/>
    <w:rsid w:val="00EE4915"/>
    <w:rsid w:val="00EE5E6B"/>
    <w:rsid w:val="00EE6E41"/>
    <w:rsid w:val="00EE6ECA"/>
    <w:rsid w:val="00EF0CA8"/>
    <w:rsid w:val="00EF26F6"/>
    <w:rsid w:val="00EF5465"/>
    <w:rsid w:val="00F00766"/>
    <w:rsid w:val="00F01F4E"/>
    <w:rsid w:val="00F020AE"/>
    <w:rsid w:val="00F03B05"/>
    <w:rsid w:val="00F048F2"/>
    <w:rsid w:val="00F1008D"/>
    <w:rsid w:val="00F10E49"/>
    <w:rsid w:val="00F11550"/>
    <w:rsid w:val="00F11B19"/>
    <w:rsid w:val="00F127B4"/>
    <w:rsid w:val="00F13AA2"/>
    <w:rsid w:val="00F14B06"/>
    <w:rsid w:val="00F155B6"/>
    <w:rsid w:val="00F1583C"/>
    <w:rsid w:val="00F15EB6"/>
    <w:rsid w:val="00F17779"/>
    <w:rsid w:val="00F20191"/>
    <w:rsid w:val="00F21E4F"/>
    <w:rsid w:val="00F2408E"/>
    <w:rsid w:val="00F24226"/>
    <w:rsid w:val="00F24BB9"/>
    <w:rsid w:val="00F24DF8"/>
    <w:rsid w:val="00F254B0"/>
    <w:rsid w:val="00F25620"/>
    <w:rsid w:val="00F273E1"/>
    <w:rsid w:val="00F27FBB"/>
    <w:rsid w:val="00F349B9"/>
    <w:rsid w:val="00F34E2A"/>
    <w:rsid w:val="00F35C3E"/>
    <w:rsid w:val="00F369B0"/>
    <w:rsid w:val="00F40C88"/>
    <w:rsid w:val="00F41316"/>
    <w:rsid w:val="00F4364A"/>
    <w:rsid w:val="00F4391C"/>
    <w:rsid w:val="00F465F4"/>
    <w:rsid w:val="00F46EA2"/>
    <w:rsid w:val="00F47B9F"/>
    <w:rsid w:val="00F50671"/>
    <w:rsid w:val="00F514C8"/>
    <w:rsid w:val="00F5180D"/>
    <w:rsid w:val="00F539F2"/>
    <w:rsid w:val="00F55654"/>
    <w:rsid w:val="00F5613F"/>
    <w:rsid w:val="00F568BE"/>
    <w:rsid w:val="00F56C44"/>
    <w:rsid w:val="00F57FC5"/>
    <w:rsid w:val="00F6000E"/>
    <w:rsid w:val="00F60638"/>
    <w:rsid w:val="00F61093"/>
    <w:rsid w:val="00F65915"/>
    <w:rsid w:val="00F667CB"/>
    <w:rsid w:val="00F66C07"/>
    <w:rsid w:val="00F66C58"/>
    <w:rsid w:val="00F714E9"/>
    <w:rsid w:val="00F7183E"/>
    <w:rsid w:val="00F7294B"/>
    <w:rsid w:val="00F740A2"/>
    <w:rsid w:val="00F76A2A"/>
    <w:rsid w:val="00F76C97"/>
    <w:rsid w:val="00F77D7C"/>
    <w:rsid w:val="00F82754"/>
    <w:rsid w:val="00F8517E"/>
    <w:rsid w:val="00F855C8"/>
    <w:rsid w:val="00F87052"/>
    <w:rsid w:val="00F90260"/>
    <w:rsid w:val="00F9163B"/>
    <w:rsid w:val="00F91899"/>
    <w:rsid w:val="00F93AF7"/>
    <w:rsid w:val="00F953B3"/>
    <w:rsid w:val="00F95790"/>
    <w:rsid w:val="00F95AB0"/>
    <w:rsid w:val="00F96511"/>
    <w:rsid w:val="00F969D0"/>
    <w:rsid w:val="00F97681"/>
    <w:rsid w:val="00F97EC9"/>
    <w:rsid w:val="00F97F7E"/>
    <w:rsid w:val="00FA01C6"/>
    <w:rsid w:val="00FA2E99"/>
    <w:rsid w:val="00FA43AC"/>
    <w:rsid w:val="00FA6865"/>
    <w:rsid w:val="00FA7111"/>
    <w:rsid w:val="00FA777E"/>
    <w:rsid w:val="00FB16AA"/>
    <w:rsid w:val="00FB282C"/>
    <w:rsid w:val="00FB2E80"/>
    <w:rsid w:val="00FB3411"/>
    <w:rsid w:val="00FB3F22"/>
    <w:rsid w:val="00FB4F9E"/>
    <w:rsid w:val="00FB7211"/>
    <w:rsid w:val="00FB72FD"/>
    <w:rsid w:val="00FB7A73"/>
    <w:rsid w:val="00FC0C40"/>
    <w:rsid w:val="00FC2A02"/>
    <w:rsid w:val="00FC2DDD"/>
    <w:rsid w:val="00FC32F5"/>
    <w:rsid w:val="00FC34B1"/>
    <w:rsid w:val="00FC40ED"/>
    <w:rsid w:val="00FC4942"/>
    <w:rsid w:val="00FC54E8"/>
    <w:rsid w:val="00FC5668"/>
    <w:rsid w:val="00FC58B5"/>
    <w:rsid w:val="00FC5AD3"/>
    <w:rsid w:val="00FC5C55"/>
    <w:rsid w:val="00FC5CA3"/>
    <w:rsid w:val="00FC750F"/>
    <w:rsid w:val="00FD1260"/>
    <w:rsid w:val="00FD5638"/>
    <w:rsid w:val="00FD5EDF"/>
    <w:rsid w:val="00FD7215"/>
    <w:rsid w:val="00FE0FFF"/>
    <w:rsid w:val="00FE35CC"/>
    <w:rsid w:val="00FE4125"/>
    <w:rsid w:val="00FE41C8"/>
    <w:rsid w:val="00FE6D32"/>
    <w:rsid w:val="00FE7FEB"/>
    <w:rsid w:val="00FF072D"/>
    <w:rsid w:val="00FF2556"/>
    <w:rsid w:val="00FF53B5"/>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A04C"/>
  <w15:docId w15:val="{3EBEC472-8F4E-42E2-B108-655074E6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D63"/>
    <w:pPr>
      <w:spacing w:after="200"/>
    </w:pPr>
    <w:rPr>
      <w:rFonts w:eastAsia="Calibri"/>
      <w:sz w:val="24"/>
      <w:szCs w:val="24"/>
    </w:rPr>
  </w:style>
  <w:style w:type="paragraph" w:styleId="Heading1">
    <w:name w:val="heading 1"/>
    <w:next w:val="Normal"/>
    <w:link w:val="Heading1Char"/>
    <w:uiPriority w:val="9"/>
    <w:qFormat/>
    <w:pPr>
      <w:keepNext/>
      <w:keepLines/>
      <w:numPr>
        <w:numId w:val="1"/>
      </w:numPr>
      <w:spacing w:before="240" w:after="240"/>
      <w:outlineLvl w:val="0"/>
    </w:pPr>
    <w:rPr>
      <w:rFonts w:ascii="Times New Roman Bold" w:eastAsia="MS Gothic" w:hAnsi="Times New Roman Bold"/>
      <w:b/>
      <w:caps/>
      <w:color w:val="000000"/>
      <w:sz w:val="24"/>
      <w:szCs w:val="32"/>
    </w:rPr>
  </w:style>
  <w:style w:type="paragraph" w:styleId="Heading2">
    <w:name w:val="heading 2"/>
    <w:basedOn w:val="Heading1"/>
    <w:next w:val="Normal"/>
    <w:link w:val="Heading2Char"/>
    <w:uiPriority w:val="9"/>
    <w:unhideWhenUsed/>
    <w:qFormat/>
    <w:pPr>
      <w:numPr>
        <w:ilvl w:val="1"/>
      </w:numPr>
      <w:outlineLvl w:val="1"/>
    </w:pPr>
    <w:rPr>
      <w:rFonts w:ascii="Times New Roman" w:hAnsi="Times New Roman"/>
      <w:b w:val="0"/>
      <w:caps w:val="0"/>
      <w:szCs w:val="26"/>
      <w:u w:val="single"/>
    </w:rPr>
  </w:style>
  <w:style w:type="paragraph" w:styleId="Heading3">
    <w:name w:val="heading 3"/>
    <w:basedOn w:val="Heading2"/>
    <w:next w:val="Normal"/>
    <w:link w:val="Heading3Char"/>
    <w:uiPriority w:val="9"/>
    <w:unhideWhenUsed/>
    <w:qFormat/>
    <w:pPr>
      <w:keepNext w:val="0"/>
      <w:keepLines w:val="0"/>
      <w:numPr>
        <w:ilvl w:val="2"/>
      </w:numPr>
      <w:outlineLvl w:val="2"/>
    </w:pPr>
    <w:rPr>
      <w:u w:val="none"/>
    </w:rPr>
  </w:style>
  <w:style w:type="paragraph" w:styleId="Heading4">
    <w:name w:val="heading 4"/>
    <w:basedOn w:val="Heading3"/>
    <w:next w:val="Normal"/>
    <w:link w:val="Heading4Char"/>
    <w:uiPriority w:val="9"/>
    <w:unhideWhenUsed/>
    <w:qFormat/>
    <w:pPr>
      <w:numPr>
        <w:ilvl w:val="3"/>
      </w:numPr>
      <w:outlineLvl w:val="3"/>
    </w:pPr>
    <w:rPr>
      <w:iCs/>
    </w:rPr>
  </w:style>
  <w:style w:type="paragraph" w:styleId="Heading5">
    <w:name w:val="heading 5"/>
    <w:basedOn w:val="Heading4"/>
    <w:next w:val="Normal"/>
    <w:link w:val="Heading5Char"/>
    <w:uiPriority w:val="9"/>
    <w:unhideWhenUsed/>
    <w:qFormat/>
    <w:pPr>
      <w:keepNext/>
      <w:keepLines/>
      <w:numPr>
        <w:ilvl w:val="4"/>
      </w:numPr>
      <w:outlineLvl w:val="4"/>
    </w:pPr>
  </w:style>
  <w:style w:type="paragraph" w:styleId="Heading6">
    <w:name w:val="heading 6"/>
    <w:basedOn w:val="Heading5"/>
    <w:next w:val="Normal"/>
    <w:link w:val="Heading6Char"/>
    <w:uiPriority w:val="9"/>
    <w:qFormat/>
    <w:pPr>
      <w:numPr>
        <w:ilvl w:val="5"/>
      </w:numPr>
      <w:outlineLvl w:val="5"/>
    </w:pPr>
    <w:rPr>
      <w:bCs/>
      <w:szCs w:val="24"/>
    </w:rPr>
  </w:style>
  <w:style w:type="paragraph" w:styleId="Heading7">
    <w:name w:val="heading 7"/>
    <w:basedOn w:val="Heading6"/>
    <w:next w:val="Normal"/>
    <w:link w:val="Heading7Char"/>
    <w:qFormat/>
    <w:pPr>
      <w:ind w:hanging="360"/>
      <w:outlineLvl w:val="6"/>
    </w:pPr>
  </w:style>
  <w:style w:type="paragraph" w:styleId="Heading8">
    <w:name w:val="heading 8"/>
    <w:basedOn w:val="Heading7"/>
    <w:next w:val="Normal"/>
    <w:link w:val="Heading8Char"/>
    <w:qFormat/>
    <w:pPr>
      <w:outlineLvl w:val="7"/>
    </w:pPr>
    <w:rPr>
      <w:iCs w:val="0"/>
    </w:rPr>
  </w:style>
  <w:style w:type="paragraph" w:styleId="Heading9">
    <w:name w:val="heading 9"/>
    <w:basedOn w:val="Heading8"/>
    <w:next w:val="Normal"/>
    <w:link w:val="Heading9Char"/>
    <w:qFormat/>
    <w:pPr>
      <w:ind w:hanging="18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eastAsia="MS Gothic"/>
      <w:color w:val="000000"/>
      <w:sz w:val="24"/>
      <w:szCs w:val="26"/>
    </w:rPr>
  </w:style>
  <w:style w:type="paragraph" w:customStyle="1" w:styleId="1SCEExhTitle">
    <w:name w:val="1_SCE Exh  Title"/>
    <w:basedOn w:val="Normal"/>
    <w:pPr>
      <w:tabs>
        <w:tab w:val="left" w:pos="720"/>
      </w:tabs>
      <w:spacing w:after="360"/>
      <w:jc w:val="center"/>
      <w:outlineLvl w:val="0"/>
    </w:pPr>
    <w:rPr>
      <w:rFonts w:ascii="Times New Roman Bold" w:eastAsia="Times New Roman" w:hAnsi="Times New Roman Bold"/>
      <w:b/>
    </w:rPr>
  </w:style>
  <w:style w:type="paragraph" w:customStyle="1" w:styleId="0TNPFHeading5">
    <w:name w:val="0_TNPF Heading 5"/>
    <w:basedOn w:val="Heading5"/>
    <w:qFormat/>
    <w:pPr>
      <w:keepNext w:val="0"/>
      <w:keepLines w:val="0"/>
      <w:numPr>
        <w:ilvl w:val="0"/>
        <w:numId w:val="0"/>
      </w:numPr>
      <w:ind w:left="3456" w:hanging="864"/>
      <w:outlineLvl w:val="5"/>
    </w:pPr>
    <w:rPr>
      <w:rFonts w:eastAsiaTheme="majorEastAsia" w:cstheme="majorBidi"/>
      <w:color w:val="000000" w:themeColor="text1"/>
    </w:rPr>
  </w:style>
  <w:style w:type="character" w:customStyle="1" w:styleId="Heading9Char">
    <w:name w:val="Heading 9 Char"/>
    <w:link w:val="Heading9"/>
    <w:rPr>
      <w:rFonts w:eastAsia="MS Gothic" w:cs="Arial"/>
      <w:bCs/>
      <w:color w:val="000000"/>
      <w:sz w:val="24"/>
      <w:szCs w:val="24"/>
    </w:rPr>
  </w:style>
  <w:style w:type="paragraph" w:customStyle="1" w:styleId="1SCEExhLevel1-Paragraph">
    <w:name w:val="1_SCE Exh Level 1 - Paragraph"/>
    <w:pPr>
      <w:spacing w:before="240" w:after="240"/>
      <w:ind w:left="720"/>
    </w:pPr>
    <w:rPr>
      <w:color w:val="000000"/>
      <w:sz w:val="24"/>
      <w:szCs w:val="24"/>
    </w:rPr>
  </w:style>
  <w:style w:type="paragraph" w:customStyle="1" w:styleId="0SCEMainLevel3-abc">
    <w:name w:val="0_SCE Main Level 3 - (a) (b) (c)"/>
    <w:basedOn w:val="0SCEMainLevel2-101102201"/>
    <w:pPr>
      <w:keepNext w:val="0"/>
      <w:numPr>
        <w:ilvl w:val="2"/>
      </w:numPr>
      <w:outlineLvl w:val="2"/>
    </w:pPr>
    <w:rPr>
      <w:u w:val="none"/>
    </w:rPr>
  </w:style>
  <w:style w:type="paragraph" w:customStyle="1" w:styleId="1SCEExhLevel3-Paragraph">
    <w:name w:val="1_SCE Exh Level 3 - Paragraph"/>
    <w:basedOn w:val="0SCEBaseParagraph"/>
    <w:pPr>
      <w:spacing w:before="240"/>
      <w:ind w:left="2160"/>
    </w:pPr>
    <w:rPr>
      <w:rFonts w:eastAsia="Calibri"/>
    </w:rPr>
  </w:style>
  <w:style w:type="paragraph" w:customStyle="1" w:styleId="0SCEMainLevel1-Article">
    <w:name w:val="0_SCE Main Level 1 - Article"/>
    <w:next w:val="0SCEBaseParagraph"/>
    <w:autoRedefine/>
    <w:qFormat/>
    <w:rsid w:val="005B29B9"/>
    <w:pPr>
      <w:keepNext/>
      <w:numPr>
        <w:numId w:val="2"/>
      </w:numPr>
      <w:spacing w:before="360" w:after="240"/>
      <w:outlineLvl w:val="0"/>
    </w:pPr>
    <w:rPr>
      <w:rFonts w:ascii="Times New Roman Bold" w:hAnsi="Times New Roman Bold"/>
      <w:b/>
      <w:bCs/>
      <w:caps/>
      <w:color w:val="000000"/>
      <w:sz w:val="24"/>
      <w:szCs w:val="24"/>
    </w:rPr>
  </w:style>
  <w:style w:type="character" w:customStyle="1" w:styleId="3SCEDeleteforRA-Only">
    <w:name w:val="3_SCE Delete for RA-Only"/>
    <w:uiPriority w:val="1"/>
    <w:qFormat/>
    <w:rPr>
      <w:color w:val="ED7D31" w:themeColor="accent2"/>
    </w:rPr>
  </w:style>
  <w:style w:type="character" w:customStyle="1" w:styleId="Heading6Char">
    <w:name w:val="Heading 6 Char"/>
    <w:link w:val="Heading6"/>
    <w:uiPriority w:val="9"/>
    <w:rPr>
      <w:rFonts w:eastAsia="MS Gothic"/>
      <w:bCs/>
      <w:iCs/>
      <w:color w:val="000000"/>
      <w:sz w:val="24"/>
      <w:szCs w:val="24"/>
    </w:rPr>
  </w:style>
  <w:style w:type="paragraph" w:styleId="Revision">
    <w:name w:val="Revision"/>
    <w:hidden/>
    <w:uiPriority w:val="99"/>
    <w:semiHidden/>
    <w:rPr>
      <w:sz w:val="24"/>
      <w:szCs w:val="24"/>
    </w:rPr>
  </w:style>
  <w:style w:type="character" w:customStyle="1" w:styleId="Heading2Char">
    <w:name w:val="Heading 2 Char"/>
    <w:link w:val="Heading2"/>
    <w:uiPriority w:val="9"/>
    <w:rPr>
      <w:rFonts w:eastAsia="MS Gothic"/>
      <w:color w:val="000000"/>
      <w:sz w:val="24"/>
      <w:szCs w:val="26"/>
      <w:u w:val="single"/>
    </w:rPr>
  </w:style>
  <w:style w:type="paragraph" w:customStyle="1" w:styleId="0SCEMainLevel3Underlined">
    <w:name w:val="0_SCE Main Level 3 + Underlined"/>
    <w:basedOn w:val="0SCEMainLevel3-abc"/>
    <w:qFormat/>
    <w:rPr>
      <w:szCs w:val="22"/>
      <w:u w:val="single"/>
    </w:rPr>
  </w:style>
  <w:style w:type="character" w:customStyle="1" w:styleId="Heading1Char">
    <w:name w:val="Heading 1 Char"/>
    <w:link w:val="Heading1"/>
    <w:uiPriority w:val="9"/>
    <w:rPr>
      <w:rFonts w:ascii="Times New Roman Bold" w:eastAsia="MS Gothic" w:hAnsi="Times New Roman Bold"/>
      <w:b/>
      <w:caps/>
      <w:color w:val="000000"/>
      <w:sz w:val="24"/>
      <w:szCs w:val="32"/>
    </w:rPr>
  </w:style>
  <w:style w:type="character" w:customStyle="1" w:styleId="Heading4Char">
    <w:name w:val="Heading 4 Char"/>
    <w:link w:val="Heading4"/>
    <w:uiPriority w:val="9"/>
    <w:rPr>
      <w:rFonts w:eastAsia="MS Gothic"/>
      <w:iCs/>
      <w:color w:val="000000"/>
      <w:sz w:val="24"/>
      <w:szCs w:val="26"/>
    </w:rPr>
  </w:style>
  <w:style w:type="character" w:customStyle="1" w:styleId="Heading5Char">
    <w:name w:val="Heading 5 Char"/>
    <w:link w:val="Heading5"/>
    <w:uiPriority w:val="9"/>
    <w:rPr>
      <w:rFonts w:eastAsia="MS Gothic"/>
      <w:iCs/>
      <w:color w:val="000000"/>
      <w:sz w:val="24"/>
      <w:szCs w:val="26"/>
    </w:rPr>
  </w:style>
  <w:style w:type="character" w:customStyle="1" w:styleId="Heading7Char">
    <w:name w:val="Heading 7 Char"/>
    <w:link w:val="Heading7"/>
    <w:rPr>
      <w:rFonts w:eastAsia="MS Gothic"/>
      <w:bCs/>
      <w:iCs/>
      <w:color w:val="000000"/>
      <w:sz w:val="24"/>
      <w:szCs w:val="24"/>
    </w:rPr>
  </w:style>
  <w:style w:type="paragraph" w:customStyle="1" w:styleId="0SCEMainLevel3-abc1">
    <w:name w:val="0SCEMainLevel3-abc_1"/>
    <w:pPr>
      <w:tabs>
        <w:tab w:val="num" w:pos="1440"/>
      </w:tabs>
      <w:spacing w:before="240" w:after="240"/>
      <w:ind w:left="1440" w:hanging="720"/>
      <w:outlineLvl w:val="2"/>
    </w:pPr>
    <w:rPr>
      <w:color w:val="000000"/>
      <w:sz w:val="24"/>
      <w:szCs w:val="24"/>
    </w:rPr>
  </w:style>
  <w:style w:type="paragraph" w:customStyle="1" w:styleId="0SCEMainLevel5-ABC">
    <w:name w:val="0_SCE Main Level 5 - (A) (B) (C)"/>
    <w:basedOn w:val="0SCEMainLevel4-iiiiii"/>
    <w:pPr>
      <w:numPr>
        <w:ilvl w:val="4"/>
      </w:numPr>
      <w:outlineLvl w:val="4"/>
    </w:pPr>
  </w:style>
  <w:style w:type="character" w:customStyle="1" w:styleId="Heading8Char">
    <w:name w:val="Heading 8 Char"/>
    <w:link w:val="Heading8"/>
    <w:rPr>
      <w:rFonts w:eastAsia="MS Gothic"/>
      <w:bCs/>
      <w:color w:val="000000"/>
      <w:sz w:val="24"/>
      <w:szCs w:val="24"/>
    </w:rPr>
  </w:style>
  <w:style w:type="paragraph" w:customStyle="1" w:styleId="0SCEMainLevel2-101102201">
    <w:name w:val="0_SCE Main Level 2 - 1.01 1.02 2.01"/>
    <w:qFormat/>
    <w:pPr>
      <w:keepNext/>
      <w:numPr>
        <w:ilvl w:val="1"/>
        <w:numId w:val="2"/>
      </w:numPr>
      <w:spacing w:before="240" w:after="240"/>
      <w:outlineLvl w:val="1"/>
    </w:pPr>
    <w:rPr>
      <w:color w:val="000000"/>
      <w:sz w:val="24"/>
      <w:szCs w:val="24"/>
      <w:u w:val="single"/>
    </w:rPr>
  </w:style>
  <w:style w:type="paragraph" w:customStyle="1" w:styleId="0SCEMainLevel2-Paragraph">
    <w:name w:val="0_SCE Main Level 2 - Paragraph"/>
    <w:basedOn w:val="Normal"/>
    <w:pPr>
      <w:spacing w:before="240" w:after="240"/>
      <w:ind w:left="720"/>
    </w:pPr>
    <w:rPr>
      <w:rFonts w:eastAsia="Times New Roman"/>
    </w:rPr>
  </w:style>
  <w:style w:type="paragraph" w:customStyle="1" w:styleId="0SCEMainLevel4-iiiiii">
    <w:name w:val="0_SCE Main Level 4 - (i) (ii) (iii)"/>
    <w:basedOn w:val="0SCEMainLevel3-abc"/>
    <w:next w:val="Normal"/>
    <w:pPr>
      <w:numPr>
        <w:ilvl w:val="3"/>
      </w:numPr>
      <w:outlineLvl w:val="3"/>
    </w:pPr>
  </w:style>
  <w:style w:type="paragraph" w:styleId="CommentText">
    <w:name w:val="annotation text"/>
    <w:basedOn w:val="Normal"/>
    <w:link w:val="CommentTextChar"/>
    <w:uiPriority w:val="99"/>
    <w:unhideWhenUsed/>
    <w:rPr>
      <w:sz w:val="20"/>
      <w:szCs w:val="20"/>
    </w:rPr>
  </w:style>
  <w:style w:type="paragraph" w:customStyle="1" w:styleId="0SCEBaseParagraph">
    <w:name w:val="0_SCE Base Paragraph"/>
    <w:basedOn w:val="Normal"/>
    <w:pPr>
      <w:spacing w:after="240"/>
    </w:pPr>
    <w:rPr>
      <w:rFonts w:eastAsia="Times New Roman"/>
      <w:color w:val="000000"/>
    </w:rPr>
  </w:style>
  <w:style w:type="character" w:customStyle="1" w:styleId="0SCEContractInput">
    <w:name w:val="0_SCE Contract Input"/>
    <w:basedOn w:val="DefaultParagraphFont"/>
    <w:uiPriority w:val="1"/>
    <w:qFormat/>
    <w:rPr>
      <w:i/>
      <w:color w:val="CC0099"/>
    </w:rPr>
  </w:style>
  <w:style w:type="character" w:customStyle="1" w:styleId="0SCEContractInstructions">
    <w:name w:val="0_SCE Contract Instructions"/>
    <w:basedOn w:val="DefaultParagraphFont"/>
    <w:uiPriority w:val="1"/>
    <w:qFormat/>
    <w:rsid w:val="00314F7B"/>
    <w:rPr>
      <w:i/>
      <w:color w:val="0000FF"/>
    </w:rPr>
  </w:style>
  <w:style w:type="paragraph" w:customStyle="1" w:styleId="1SCEExhLevel2-abc">
    <w:name w:val="1_SCE Exh Level 2 - (a) (b) (c)"/>
    <w:basedOn w:val="Normal"/>
    <w:next w:val="Normal"/>
    <w:pPr>
      <w:numPr>
        <w:ilvl w:val="2"/>
        <w:numId w:val="5"/>
      </w:numPr>
      <w:snapToGrid w:val="0"/>
      <w:spacing w:before="240" w:after="240"/>
      <w:outlineLvl w:val="2"/>
    </w:pPr>
    <w:rPr>
      <w:rFonts w:eastAsia="Times New Roman"/>
    </w:rPr>
  </w:style>
  <w:style w:type="paragraph" w:customStyle="1" w:styleId="0SCEMainLevel2Underlined">
    <w:name w:val="0_SCE Main Level 2 + Underlined"/>
    <w:basedOn w:val="0SCEMainLevel2-101102201"/>
    <w:qFormat/>
  </w:style>
  <w:style w:type="paragraph" w:customStyle="1" w:styleId="0SCEMainLevel3-Paragraph">
    <w:name w:val="0_SCE Main Level 3 - Paragraph"/>
    <w:basedOn w:val="0SCEMainLevel3-abc"/>
    <w:pPr>
      <w:numPr>
        <w:ilvl w:val="0"/>
        <w:numId w:val="0"/>
      </w:numPr>
      <w:ind w:left="1440"/>
      <w:outlineLvl w:val="9"/>
    </w:pPr>
  </w:style>
  <w:style w:type="paragraph" w:customStyle="1" w:styleId="0SCEMainLevel4-Paragraph">
    <w:name w:val="0_SCE Main Level 4 - Paragraph"/>
    <w:basedOn w:val="Normal"/>
    <w:pPr>
      <w:overflowPunct w:val="0"/>
      <w:spacing w:after="240"/>
      <w:ind w:left="2160" w:right="144"/>
    </w:pPr>
    <w:rPr>
      <w:rFonts w:eastAsia="Times New Roman"/>
    </w:rPr>
  </w:style>
  <w:style w:type="character" w:customStyle="1" w:styleId="3SCERenewables-OnlyAlsoExcessSalesOnly">
    <w:name w:val="3_SCE Renewables-Only (Also Excess Sales Only)"/>
    <w:basedOn w:val="DefaultParagraphFont"/>
    <w:uiPriority w:val="1"/>
    <w:qFormat/>
    <w:rPr>
      <w:i w:val="0"/>
      <w:iCs/>
      <w:color w:val="767171" w:themeColor="background2" w:themeShade="80"/>
    </w:rPr>
  </w:style>
  <w:style w:type="paragraph" w:customStyle="1" w:styleId="0SCEMainLevel4-Underlined">
    <w:name w:val="0_SCE Main Level 4 - Underlined"/>
    <w:basedOn w:val="0SCEMainLevel4-iiiiii"/>
    <w:qFormat/>
    <w:rPr>
      <w:u w:val="single"/>
    </w:rPr>
  </w:style>
  <w:style w:type="character" w:styleId="CommentReference">
    <w:name w:val="annotation reference"/>
    <w:basedOn w:val="DefaultParagraphFont"/>
    <w:uiPriority w:val="99"/>
    <w:semiHidden/>
    <w:unhideWhenUsed/>
    <w:rPr>
      <w:sz w:val="16"/>
      <w:szCs w:val="16"/>
    </w:rPr>
  </w:style>
  <w:style w:type="paragraph" w:customStyle="1" w:styleId="1SCEExhParts-IIIIII">
    <w:name w:val="1_SCE Exh Parts - I II III"/>
    <w:basedOn w:val="Normal"/>
    <w:qFormat/>
    <w:pPr>
      <w:autoSpaceDE w:val="0"/>
      <w:autoSpaceDN w:val="0"/>
      <w:adjustRightInd w:val="0"/>
      <w:spacing w:before="240" w:after="240"/>
      <w:outlineLvl w:val="0"/>
    </w:pPr>
    <w:rPr>
      <w:rFonts w:ascii="Times New Roman Bold" w:eastAsia="Times New Roman" w:hAnsi="Times New Roman Bold"/>
      <w:b/>
      <w:bCs/>
      <w:caps/>
      <w:szCs w:val="20"/>
    </w:rPr>
  </w:style>
  <w:style w:type="paragraph" w:customStyle="1" w:styleId="0SCEMainLevel5-123">
    <w:name w:val="0_SCE Main Level 5 - (1) (2) (3)"/>
    <w:basedOn w:val="Normal"/>
    <w:pPr>
      <w:numPr>
        <w:ilvl w:val="4"/>
        <w:numId w:val="3"/>
      </w:numPr>
      <w:tabs>
        <w:tab w:val="clear" w:pos="1008"/>
      </w:tabs>
      <w:spacing w:before="120" w:after="120"/>
      <w:outlineLvl w:val="4"/>
    </w:pPr>
    <w:rPr>
      <w:rFonts w:eastAsia="Times New Roman"/>
      <w:color w:val="000000" w:themeColor="text1"/>
    </w:rPr>
  </w:style>
  <w:style w:type="character" w:customStyle="1" w:styleId="3SCEHybridOnly">
    <w:name w:val="3_SCE Hybrid Only"/>
    <w:uiPriority w:val="1"/>
    <w:qFormat/>
    <w:rPr>
      <w:color w:val="7030A0"/>
    </w:rPr>
  </w:style>
  <w:style w:type="paragraph" w:customStyle="1" w:styleId="0SCEMainLevel5-Paragraph">
    <w:name w:val="0_SCE Main Level 5 - Paragraph"/>
    <w:basedOn w:val="0SCEMainLevel5-ABC"/>
    <w:qFormat/>
    <w:pPr>
      <w:numPr>
        <w:ilvl w:val="0"/>
        <w:numId w:val="0"/>
      </w:numPr>
      <w:ind w:left="2880"/>
    </w:pPr>
    <w:rPr>
      <w:rFonts w:eastAsiaTheme="minorEastAsia"/>
      <w:color w:val="auto"/>
    </w:rPr>
  </w:style>
  <w:style w:type="paragraph" w:customStyle="1" w:styleId="1SCEExhLevel1-123">
    <w:name w:val="1_SCE Exh Level 1 - 1. 2. 3."/>
    <w:basedOn w:val="Normal"/>
    <w:next w:val="Normal"/>
    <w:pPr>
      <w:keepNext/>
      <w:numPr>
        <w:numId w:val="4"/>
      </w:numPr>
      <w:kinsoku w:val="0"/>
      <w:overflowPunct w:val="0"/>
      <w:autoSpaceDE w:val="0"/>
      <w:autoSpaceDN w:val="0"/>
      <w:adjustRightInd w:val="0"/>
      <w:snapToGrid w:val="0"/>
      <w:spacing w:before="240" w:after="240"/>
      <w:outlineLvl w:val="1"/>
    </w:pPr>
    <w:rPr>
      <w:rFonts w:eastAsia="Times New Roman"/>
      <w:color w:val="00000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CEExhLevel2-Paragraph">
    <w:name w:val="1_SCE Exh Level 2 - Paragraph"/>
    <w:pPr>
      <w:spacing w:before="240" w:after="240"/>
      <w:ind w:left="1440"/>
    </w:pPr>
    <w:rPr>
      <w:rFonts w:eastAsia="Calibri"/>
      <w:sz w:val="24"/>
      <w:szCs w:val="24"/>
    </w:rPr>
  </w:style>
  <w:style w:type="paragraph" w:customStyle="1" w:styleId="1SCEExhLevel3-iiiiii">
    <w:name w:val="1_SCE Exh Level 3 - (i) (ii) (iii)"/>
    <w:basedOn w:val="0SCEMainLevel4-iiiiii"/>
    <w:next w:val="Normal"/>
    <w:pPr>
      <w:tabs>
        <w:tab w:val="clear" w:pos="720"/>
      </w:tabs>
    </w:pPr>
  </w:style>
  <w:style w:type="character" w:customStyle="1" w:styleId="CommentTextChar">
    <w:name w:val="Comment Text Char"/>
    <w:basedOn w:val="DefaultParagraphFont"/>
    <w:link w:val="CommentText"/>
    <w:uiPriority w:val="99"/>
    <w:rPr>
      <w:rFonts w:eastAsia="Calibri"/>
    </w:rPr>
  </w:style>
  <w:style w:type="paragraph" w:customStyle="1" w:styleId="1SCEExhLevel4-ABC">
    <w:name w:val="1_SCE Exh Level 4 - A) B) C)"/>
    <w:basedOn w:val="Heading5"/>
    <w:pPr>
      <w:keepNext w:val="0"/>
      <w:keepLines w:val="0"/>
      <w:numPr>
        <w:ilvl w:val="0"/>
        <w:numId w:val="0"/>
      </w:numPr>
      <w:autoSpaceDE w:val="0"/>
      <w:autoSpaceDN w:val="0"/>
      <w:adjustRightInd w:val="0"/>
      <w:ind w:left="2880" w:hanging="720"/>
    </w:pPr>
    <w:rPr>
      <w:rFonts w:eastAsiaTheme="majorEastAsia"/>
      <w:iCs w:val="0"/>
    </w:rPr>
  </w:style>
  <w:style w:type="character" w:customStyle="1" w:styleId="HeaderChar">
    <w:name w:val="Header Char"/>
    <w:basedOn w:val="DefaultParagraphFont"/>
    <w:link w:val="Header"/>
    <w:uiPriority w:val="99"/>
    <w:rPr>
      <w:rFonts w:eastAsia="Calibri"/>
      <w:sz w:val="24"/>
      <w:szCs w:val="24"/>
    </w:rPr>
  </w:style>
  <w:style w:type="paragraph" w:customStyle="1" w:styleId="2SCEDefinition-abc">
    <w:name w:val="2_SCE Definition - (a) (b) (c)"/>
    <w:basedOn w:val="Heading3"/>
    <w:qFormat/>
    <w:pPr>
      <w:numPr>
        <w:numId w:val="6"/>
      </w:numPr>
      <w:autoSpaceDE w:val="0"/>
      <w:autoSpaceDN w:val="0"/>
      <w:adjustRightInd w:val="0"/>
      <w:spacing w:before="120" w:after="120"/>
      <w:outlineLvl w:val="9"/>
    </w:pPr>
    <w:rPr>
      <w:rFonts w:eastAsiaTheme="majorEastAsia"/>
      <w:szCs w:val="20"/>
    </w:rPr>
  </w:style>
  <w:style w:type="paragraph" w:styleId="Header">
    <w:name w:val="header"/>
    <w:basedOn w:val="Normal"/>
    <w:link w:val="HeaderChar"/>
    <w:uiPriority w:val="99"/>
    <w:unhideWhenUsed/>
    <w:pPr>
      <w:tabs>
        <w:tab w:val="center" w:pos="4680"/>
        <w:tab w:val="right" w:pos="9360"/>
      </w:tabs>
      <w:spacing w:after="0"/>
    </w:pPr>
  </w:style>
  <w:style w:type="paragraph" w:customStyle="1" w:styleId="2SCEDefinition-iiiiii">
    <w:name w:val="2_SCE Definition - (i) (ii) (iii)"/>
    <w:basedOn w:val="2SCEDefinition-abc"/>
    <w:qFormat/>
    <w:pPr>
      <w:numPr>
        <w:ilvl w:val="3"/>
      </w:numPr>
    </w:pPr>
  </w:style>
  <w:style w:type="character" w:customStyle="1" w:styleId="3SCEDERorLRCDOnly">
    <w:name w:val="3_SCE DER (or LRCD) Only"/>
    <w:basedOn w:val="DefaultParagraphFont"/>
    <w:uiPriority w:val="1"/>
    <w:qFormat/>
    <w:rPr>
      <w:color w:val="996600"/>
      <w:u w:val="none"/>
    </w:rPr>
  </w:style>
  <w:style w:type="character" w:customStyle="1" w:styleId="3SCEBaseText">
    <w:name w:val="3_SCE Base Text"/>
    <w:basedOn w:val="3SCEDERorLRCDOnly"/>
    <w:uiPriority w:val="1"/>
    <w:qFormat/>
    <w:rPr>
      <w:color w:val="auto"/>
      <w:u w:val="none"/>
    </w:rPr>
  </w:style>
  <w:style w:type="character" w:customStyle="1" w:styleId="3SCEOutsideCAISO">
    <w:name w:val="3_SCE Outside CAISO"/>
    <w:uiPriority w:val="1"/>
    <w:qFormat/>
    <w:rPr>
      <w:color w:val="538135" w:themeColor="accent6" w:themeShade="BF"/>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eastAsia="Calibri"/>
      <w:sz w:val="24"/>
      <w:szCs w:val="24"/>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Calibri"/>
      <w:b/>
      <w:bCs/>
    </w:rPr>
  </w:style>
  <w:style w:type="paragraph" w:customStyle="1" w:styleId="Heading3Text">
    <w:name w:val="Heading 3 Text"/>
    <w:basedOn w:val="Normal"/>
    <w:qFormat/>
    <w:pPr>
      <w:spacing w:before="240" w:after="240"/>
      <w:ind w:left="1728"/>
    </w:pPr>
    <w:rPr>
      <w:rFonts w:eastAsiaTheme="minorHAnsi"/>
    </w:rPr>
  </w:style>
  <w:style w:type="paragraph" w:customStyle="1" w:styleId="Heading4Text">
    <w:name w:val="Heading 4 Text"/>
    <w:basedOn w:val="Normal"/>
    <w:qFormat/>
    <w:pPr>
      <w:spacing w:before="240" w:after="240"/>
      <w:ind w:left="2592"/>
    </w:pPr>
    <w:rPr>
      <w:rFonts w:eastAsiaTheme="minorHAnsi"/>
    </w:rPr>
  </w:style>
  <w:style w:type="numbering" w:customStyle="1" w:styleId="Headings">
    <w:name w:val="Headings"/>
    <w:uiPriority w:val="99"/>
    <w:pPr>
      <w:numPr>
        <w:numId w:val="13"/>
      </w:numPr>
    </w:pPr>
  </w:style>
  <w:style w:type="character" w:styleId="Hyperlink">
    <w:name w:val="Hyperlink"/>
    <w:uiPriority w:val="99"/>
    <w:rPr>
      <w:color w:val="0000FF"/>
      <w:u w:val="single"/>
    </w:rPr>
  </w:style>
  <w:style w:type="character" w:customStyle="1" w:styleId="0SCEContractInstructionsSeparateReview">
    <w:name w:val="0_SCE Contract Instructions (Separate Review)"/>
    <w:basedOn w:val="DefaultParagraphFont"/>
    <w:uiPriority w:val="1"/>
    <w:qFormat/>
    <w:rsid w:val="006E526C"/>
    <w:rPr>
      <w:i/>
      <w:color w:val="0000FF"/>
    </w:rPr>
  </w:style>
  <w:style w:type="paragraph" w:customStyle="1" w:styleId="4ContractTypeDIDFOnly">
    <w:name w:val="4_ContractType_DIDF Only"/>
    <w:basedOn w:val="0SCEMainLevel2-Paragraph"/>
    <w:link w:val="4ContractTypeDIDFOnlyChar"/>
    <w:qFormat/>
    <w:rsid w:val="00A62AB0"/>
    <w:pPr>
      <w:suppressLineNumbers/>
      <w:suppressAutoHyphens/>
    </w:pPr>
    <w:rPr>
      <w:color w:val="767171" w:themeColor="background2" w:themeShade="80"/>
    </w:rPr>
  </w:style>
  <w:style w:type="character" w:customStyle="1" w:styleId="4ContractTypeDIDFOnlyChar">
    <w:name w:val="4_ContractType_DIDF Only Char"/>
    <w:basedOn w:val="DefaultParagraphFont"/>
    <w:link w:val="4ContractTypeDIDFOnly"/>
    <w:rsid w:val="00A62AB0"/>
    <w:rPr>
      <w:color w:val="767171" w:themeColor="background2" w:themeShade="80"/>
      <w:sz w:val="24"/>
      <w:szCs w:val="24"/>
    </w:rPr>
  </w:style>
  <w:style w:type="character" w:customStyle="1" w:styleId="4ContractTypeDistributionOnly">
    <w:name w:val="4_ContractType_Distribution Only"/>
    <w:basedOn w:val="DefaultParagraphFont"/>
    <w:uiPriority w:val="1"/>
    <w:qFormat/>
    <w:rsid w:val="00A62AB0"/>
    <w:rPr>
      <w:color w:val="385623" w:themeColor="accent6" w:themeShade="80"/>
      <w:u w:val="none"/>
    </w:rPr>
  </w:style>
  <w:style w:type="paragraph" w:customStyle="1" w:styleId="4ContractTypeESOnly">
    <w:name w:val="4_ContractType_ES_Only"/>
    <w:link w:val="4ContractTypeESOnlyChar"/>
    <w:qFormat/>
    <w:rsid w:val="00A62AB0"/>
    <w:pPr>
      <w:spacing w:after="240"/>
      <w:ind w:left="720"/>
    </w:pPr>
    <w:rPr>
      <w:color w:val="006666"/>
      <w:sz w:val="24"/>
      <w:szCs w:val="24"/>
    </w:rPr>
  </w:style>
  <w:style w:type="character" w:customStyle="1" w:styleId="4ContractTypeESOnlyChar">
    <w:name w:val="4_ContractType_ES_Only Char"/>
    <w:basedOn w:val="DefaultParagraphFont"/>
    <w:link w:val="4ContractTypeESOnly"/>
    <w:rsid w:val="00A62AB0"/>
    <w:rPr>
      <w:color w:val="006666"/>
      <w:sz w:val="24"/>
      <w:szCs w:val="24"/>
    </w:rPr>
  </w:style>
  <w:style w:type="paragraph" w:customStyle="1" w:styleId="4ContractTypeRPSOnly">
    <w:name w:val="4_ContractType_RPS_Only"/>
    <w:link w:val="4ContractTypeRPSOnlyChar"/>
    <w:qFormat/>
    <w:rsid w:val="00A62AB0"/>
    <w:pPr>
      <w:suppressLineNumbers/>
      <w:suppressAutoHyphens/>
      <w:spacing w:after="240"/>
      <w:ind w:left="2160"/>
    </w:pPr>
    <w:rPr>
      <w:color w:val="008000"/>
      <w:sz w:val="24"/>
      <w:szCs w:val="24"/>
    </w:rPr>
  </w:style>
  <w:style w:type="character" w:customStyle="1" w:styleId="4ContractTypeRPSOnlyChar">
    <w:name w:val="4_ContractType_RPS_Only Char"/>
    <w:basedOn w:val="DefaultParagraphFont"/>
    <w:link w:val="4ContractTypeRPSOnly"/>
    <w:rsid w:val="00A62AB0"/>
    <w:rPr>
      <w:color w:val="008000"/>
      <w:sz w:val="24"/>
      <w:szCs w:val="24"/>
    </w:rPr>
  </w:style>
  <w:style w:type="character" w:customStyle="1" w:styleId="5ITCOption">
    <w:name w:val="5_ITC Option"/>
    <w:basedOn w:val="5PTCOption"/>
    <w:uiPriority w:val="1"/>
    <w:qFormat/>
    <w:rsid w:val="003C6D63"/>
    <w:rPr>
      <w:color w:val="006600"/>
    </w:rPr>
  </w:style>
  <w:style w:type="character" w:customStyle="1" w:styleId="5PTCOption">
    <w:name w:val="5_PTC Option"/>
    <w:basedOn w:val="DefaultParagraphFont"/>
    <w:uiPriority w:val="1"/>
    <w:qFormat/>
    <w:rsid w:val="008328DB"/>
    <w:rPr>
      <w:color w:val="336699"/>
    </w:rPr>
  </w:style>
  <w:style w:type="character" w:customStyle="1" w:styleId="6SolarOnly">
    <w:name w:val="6_Solar Only"/>
    <w:basedOn w:val="DefaultParagraphFont"/>
    <w:uiPriority w:val="1"/>
    <w:qFormat/>
    <w:rsid w:val="00A62AB0"/>
    <w:rPr>
      <w:color w:val="538135" w:themeColor="accent6" w:themeShade="BF"/>
    </w:rPr>
  </w:style>
  <w:style w:type="paragraph" w:customStyle="1" w:styleId="0SCEMainLevel4-Paragraph1">
    <w:name w:val="0SCEMainLevel4-Paragraph_1"/>
    <w:pPr>
      <w:overflowPunct w:val="0"/>
      <w:spacing w:after="240"/>
      <w:ind w:left="2160" w:right="144"/>
    </w:pPr>
    <w:rPr>
      <w:sz w:val="24"/>
      <w:szCs w:val="24"/>
    </w:rPr>
  </w:style>
  <w:style w:type="character" w:customStyle="1" w:styleId="6WindOnly">
    <w:name w:val="6_Wind Only"/>
    <w:basedOn w:val="DefaultParagraphFont"/>
    <w:uiPriority w:val="1"/>
    <w:qFormat/>
    <w:rsid w:val="00A62AB0"/>
    <w:rPr>
      <w:color w:val="0066CC"/>
    </w:rPr>
  </w:style>
  <w:style w:type="character" w:customStyle="1" w:styleId="6Non-Solar">
    <w:name w:val="6_Non-Solar"/>
    <w:basedOn w:val="0SCEContractInstructions"/>
    <w:uiPriority w:val="1"/>
    <w:qFormat/>
    <w:rsid w:val="00EB37CC"/>
    <w:rPr>
      <w:i w:val="0"/>
      <w:color w:val="404040" w:themeColor="text1" w:themeTint="BF"/>
    </w:rPr>
  </w:style>
  <w:style w:type="character" w:customStyle="1" w:styleId="5FCDSOnly">
    <w:name w:val="5_FCDS Only"/>
    <w:basedOn w:val="DefaultParagraphFont"/>
    <w:uiPriority w:val="1"/>
    <w:qFormat/>
    <w:rsid w:val="00E829FA"/>
    <w:rPr>
      <w:color w:val="595959" w:themeColor="text1" w:themeTint="A6"/>
      <w:u w:val="none"/>
    </w:rPr>
  </w:style>
  <w:style w:type="character" w:customStyle="1" w:styleId="5EnergyOnly">
    <w:name w:val="5_Energy Only"/>
    <w:basedOn w:val="DefaultParagraphFont"/>
    <w:uiPriority w:val="1"/>
    <w:qFormat/>
    <w:rsid w:val="00D660D2"/>
  </w:style>
  <w:style w:type="character" w:customStyle="1" w:styleId="6BaseloadOnly">
    <w:name w:val="6_Baseload Only"/>
    <w:basedOn w:val="DefaultParagraphFont"/>
    <w:uiPriority w:val="1"/>
    <w:qFormat/>
    <w:rsid w:val="00F96511"/>
    <w:rPr>
      <w:b w:val="0"/>
      <w:bCs/>
      <w:color w:val="C00000"/>
    </w:rPr>
  </w:style>
  <w:style w:type="character" w:customStyle="1" w:styleId="6IntermittentOnly">
    <w:name w:val="6_Intermittent Only"/>
    <w:basedOn w:val="DefaultParagraphFont"/>
    <w:uiPriority w:val="1"/>
    <w:qFormat/>
    <w:rsid w:val="005D0F96"/>
  </w:style>
  <w:style w:type="character" w:customStyle="1" w:styleId="0SCEContractInstructions1">
    <w:name w:val="0SCEContractInstructions_1"/>
    <w:uiPriority w:val="1"/>
    <w:qFormat/>
    <w:rPr>
      <w:rFonts w:eastAsia="Calibri"/>
      <w:i/>
      <w:color w:val="0000FF"/>
      <w:sz w:val="24"/>
      <w:szCs w:val="24"/>
    </w:rPr>
  </w:style>
  <w:style w:type="paragraph" w:customStyle="1" w:styleId="0SCEMainLevel5-ABC1">
    <w:name w:val="0SCEMainLevel5-ABC_1"/>
    <w:pPr>
      <w:tabs>
        <w:tab w:val="num" w:pos="720"/>
        <w:tab w:val="num" w:pos="1008"/>
        <w:tab w:val="num" w:pos="1440"/>
      </w:tabs>
      <w:spacing w:before="240" w:after="240"/>
      <w:ind w:left="2880" w:hanging="720"/>
      <w:outlineLvl w:val="4"/>
    </w:pPr>
    <w:rPr>
      <w:color w:val="000000"/>
      <w:sz w:val="24"/>
      <w:szCs w:val="24"/>
    </w:rPr>
  </w:style>
  <w:style w:type="paragraph" w:customStyle="1" w:styleId="0SCEMainLevel2-1011022011">
    <w:name w:val="0SCEMainLevel2-101102201_1"/>
    <w:qFormat/>
    <w:pPr>
      <w:keepNext/>
      <w:spacing w:before="240" w:after="240"/>
      <w:ind w:left="720" w:hanging="720"/>
      <w:outlineLvl w:val="1"/>
    </w:pPr>
    <w:rPr>
      <w:color w:val="000000"/>
      <w:sz w:val="24"/>
      <w:szCs w:val="24"/>
      <w:u w:val="single"/>
    </w:rPr>
  </w:style>
  <w:style w:type="paragraph" w:customStyle="1" w:styleId="0SCEMainLevel3-Paragraph1">
    <w:name w:val="0SCEMainLevel3-Paragraph_1"/>
    <w:pPr>
      <w:tabs>
        <w:tab w:val="num" w:pos="1440"/>
      </w:tabs>
      <w:spacing w:before="240" w:after="240"/>
      <w:ind w:left="1440" w:hanging="720"/>
    </w:pPr>
    <w:rPr>
      <w:color w:val="000000"/>
      <w:sz w:val="24"/>
      <w:szCs w:val="24"/>
    </w:rPr>
  </w:style>
  <w:style w:type="paragraph" w:customStyle="1" w:styleId="0SCEMainLevel4-iiiiii1">
    <w:name w:val="0SCEMainLevel4-iiiiii_1"/>
    <w:pPr>
      <w:tabs>
        <w:tab w:val="num" w:pos="720"/>
        <w:tab w:val="num" w:pos="1440"/>
      </w:tabs>
      <w:spacing w:before="240" w:after="240"/>
      <w:ind w:left="2160" w:hanging="720"/>
      <w:outlineLvl w:val="3"/>
    </w:pPr>
    <w:rPr>
      <w:color w:val="000000"/>
      <w:sz w:val="24"/>
      <w:szCs w:val="24"/>
    </w:rPr>
  </w:style>
  <w:style w:type="paragraph" w:customStyle="1" w:styleId="0SCEMainLevel3Underlined1">
    <w:name w:val="0SCEMainLevel3Underlined_1"/>
    <w:qFormat/>
    <w:pPr>
      <w:tabs>
        <w:tab w:val="num" w:pos="1440"/>
      </w:tabs>
      <w:spacing w:before="240" w:after="240"/>
      <w:ind w:left="1440" w:hanging="720"/>
      <w:outlineLvl w:val="2"/>
    </w:pPr>
    <w:rPr>
      <w:color w:val="000000"/>
      <w:sz w:val="24"/>
      <w:szCs w:val="22"/>
      <w:u w:val="single"/>
    </w:rPr>
  </w:style>
  <w:style w:type="paragraph" w:customStyle="1" w:styleId="0SCEMainLevel4-Underlined1">
    <w:name w:val="0SCEMainLevel4-Underlined_1"/>
    <w:qFormat/>
    <w:pPr>
      <w:tabs>
        <w:tab w:val="num" w:pos="720"/>
        <w:tab w:val="num" w:pos="1440"/>
      </w:tabs>
      <w:spacing w:before="240" w:after="240"/>
      <w:ind w:left="1440" w:hanging="720"/>
      <w:outlineLvl w:val="3"/>
    </w:pPr>
    <w:rPr>
      <w:color w:val="000000"/>
      <w:sz w:val="24"/>
      <w:szCs w:val="24"/>
      <w:u w:val="single"/>
    </w:rPr>
  </w:style>
  <w:style w:type="character" w:styleId="Mention">
    <w:name w:val="Mention"/>
    <w:basedOn w:val="DefaultParagraphFont"/>
    <w:uiPriority w:val="99"/>
    <w:rsid w:val="00940BFD"/>
    <w:rPr>
      <w:color w:val="2B579A"/>
      <w:shd w:val="clear" w:color="auto" w:fill="E1DFDD"/>
    </w:rPr>
  </w:style>
  <w:style w:type="paragraph" w:styleId="ListParagraph">
    <w:name w:val="List Paragraph"/>
    <w:basedOn w:val="Normal"/>
    <w:uiPriority w:val="34"/>
    <w:qFormat/>
    <w:rsid w:val="00BD5C37"/>
    <w:pPr>
      <w:ind w:left="720"/>
      <w:contextualSpacing/>
    </w:pPr>
  </w:style>
  <w:style w:type="character" w:styleId="BookTitle">
    <w:name w:val="Book Title"/>
    <w:basedOn w:val="DefaultParagraphFont"/>
    <w:uiPriority w:val="33"/>
    <w:qFormat/>
    <w:rsid w:val="00F35C3E"/>
    <w:rPr>
      <w:b/>
      <w:bCs/>
      <w:i/>
      <w:iCs/>
      <w:spacing w:val="5"/>
    </w:rPr>
  </w:style>
  <w:style w:type="paragraph" w:styleId="Caption">
    <w:name w:val="caption"/>
    <w:basedOn w:val="Normal"/>
    <w:next w:val="Normal"/>
    <w:semiHidden/>
    <w:unhideWhenUsed/>
    <w:qFormat/>
    <w:rsid w:val="00F35C3E"/>
    <w:rPr>
      <w:i/>
      <w:iCs/>
      <w:color w:val="44546A" w:themeColor="text2"/>
      <w:sz w:val="18"/>
      <w:szCs w:val="18"/>
    </w:rPr>
  </w:style>
  <w:style w:type="character" w:styleId="Emphasis">
    <w:name w:val="Emphasis"/>
    <w:basedOn w:val="DefaultParagraphFont"/>
    <w:uiPriority w:val="20"/>
    <w:qFormat/>
    <w:rsid w:val="00F35C3E"/>
    <w:rPr>
      <w:i/>
      <w:iCs/>
    </w:rPr>
  </w:style>
  <w:style w:type="character" w:styleId="IntenseEmphasis">
    <w:name w:val="Intense Emphasis"/>
    <w:basedOn w:val="DefaultParagraphFont"/>
    <w:uiPriority w:val="21"/>
    <w:qFormat/>
    <w:rsid w:val="00F35C3E"/>
    <w:rPr>
      <w:i/>
      <w:iCs/>
      <w:color w:val="4472C4" w:themeColor="accent1"/>
    </w:rPr>
  </w:style>
  <w:style w:type="paragraph" w:styleId="IntenseQuote">
    <w:name w:val="Intense Quote"/>
    <w:basedOn w:val="Normal"/>
    <w:next w:val="Normal"/>
    <w:link w:val="IntenseQuoteChar"/>
    <w:uiPriority w:val="30"/>
    <w:qFormat/>
    <w:rsid w:val="00F35C3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35C3E"/>
    <w:rPr>
      <w:rFonts w:eastAsia="Calibri"/>
      <w:i/>
      <w:iCs/>
      <w:color w:val="4472C4" w:themeColor="accent1"/>
      <w:sz w:val="24"/>
      <w:szCs w:val="24"/>
    </w:rPr>
  </w:style>
  <w:style w:type="character" w:styleId="IntenseReference">
    <w:name w:val="Intense Reference"/>
    <w:basedOn w:val="DefaultParagraphFont"/>
    <w:uiPriority w:val="32"/>
    <w:qFormat/>
    <w:rsid w:val="00F35C3E"/>
    <w:rPr>
      <w:b/>
      <w:bCs/>
      <w:smallCaps/>
      <w:color w:val="4472C4" w:themeColor="accent1"/>
      <w:spacing w:val="5"/>
    </w:rPr>
  </w:style>
  <w:style w:type="paragraph" w:styleId="NoSpacing">
    <w:name w:val="No Spacing"/>
    <w:uiPriority w:val="1"/>
    <w:qFormat/>
    <w:rsid w:val="00F35C3E"/>
    <w:rPr>
      <w:rFonts w:eastAsia="Calibri"/>
      <w:sz w:val="24"/>
      <w:szCs w:val="24"/>
    </w:rPr>
  </w:style>
  <w:style w:type="paragraph" w:styleId="Quote">
    <w:name w:val="Quote"/>
    <w:basedOn w:val="Normal"/>
    <w:next w:val="Normal"/>
    <w:link w:val="QuoteChar"/>
    <w:uiPriority w:val="29"/>
    <w:qFormat/>
    <w:rsid w:val="00F35C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5C3E"/>
    <w:rPr>
      <w:rFonts w:eastAsia="Calibri"/>
      <w:i/>
      <w:iCs/>
      <w:color w:val="404040" w:themeColor="text1" w:themeTint="BF"/>
      <w:sz w:val="24"/>
      <w:szCs w:val="24"/>
    </w:rPr>
  </w:style>
  <w:style w:type="character" w:styleId="Strong">
    <w:name w:val="Strong"/>
    <w:basedOn w:val="DefaultParagraphFont"/>
    <w:uiPriority w:val="22"/>
    <w:qFormat/>
    <w:rsid w:val="00F35C3E"/>
    <w:rPr>
      <w:b/>
      <w:bCs/>
    </w:rPr>
  </w:style>
  <w:style w:type="paragraph" w:styleId="Subtitle">
    <w:name w:val="Subtitle"/>
    <w:basedOn w:val="Normal"/>
    <w:next w:val="Normal"/>
    <w:link w:val="SubtitleChar"/>
    <w:uiPriority w:val="11"/>
    <w:qFormat/>
    <w:rsid w:val="00F35C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35C3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35C3E"/>
    <w:rPr>
      <w:i/>
      <w:iCs/>
      <w:color w:val="404040" w:themeColor="text1" w:themeTint="BF"/>
    </w:rPr>
  </w:style>
  <w:style w:type="character" w:styleId="SubtleReference">
    <w:name w:val="Subtle Reference"/>
    <w:basedOn w:val="DefaultParagraphFont"/>
    <w:uiPriority w:val="31"/>
    <w:qFormat/>
    <w:rsid w:val="00F35C3E"/>
    <w:rPr>
      <w:smallCaps/>
      <w:color w:val="5A5A5A" w:themeColor="text1" w:themeTint="A5"/>
    </w:rPr>
  </w:style>
  <w:style w:type="paragraph" w:styleId="Title">
    <w:name w:val="Title"/>
    <w:basedOn w:val="Normal"/>
    <w:next w:val="Normal"/>
    <w:link w:val="TitleChar"/>
    <w:qFormat/>
    <w:rsid w:val="00F35C3E"/>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5C3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35C3E"/>
    <w:pPr>
      <w:numPr>
        <w:numId w:val="0"/>
      </w:numPr>
      <w:spacing w:after="0"/>
      <w:outlineLvl w:val="9"/>
    </w:pPr>
    <w:rPr>
      <w:rFonts w:asciiTheme="majorHAnsi" w:eastAsiaTheme="majorEastAsia" w:hAnsiTheme="majorHAnsi" w:cstheme="majorBidi"/>
      <w:b w:val="0"/>
      <w:caps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a:solidFill>
            <a:schemeClr val="phClr"/>
          </a:solidFill>
          <a:prstDash val="solid"/>
          <a:miter lim="800000"/>
        </a:ln>
        <a:ln w="12700">
          <a:solidFill>
            <a:schemeClr val="phClr"/>
          </a:solidFill>
          <a:prstDash val="solid"/>
          <a:miter lim="800000"/>
        </a:ln>
        <a:ln w="19050">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7808E8D812B1A4CA6C535939128D034" ma:contentTypeVersion="27" ma:contentTypeDescription="Create a new document." ma:contentTypeScope="" ma:versionID="dadf89a8be949f922d7946e12b9b8cdd">
  <xsd:schema xmlns:xsd="http://www.w3.org/2001/XMLSchema" xmlns:xs="http://www.w3.org/2001/XMLSchema" xmlns:p="http://schemas.microsoft.com/office/2006/metadata/properties" xmlns:ns2="e3a283c8-0673-4ed1-a2b7-588b35db0706" xmlns:ns3="e45da448-bf9c-43e8-8676-7e88d583ded9" xmlns:ns4="df563676-8b16-455b-9cf3-dfc3c8077c93" targetNamespace="http://schemas.microsoft.com/office/2006/metadata/properties" ma:root="true" ma:fieldsID="ac6310ea8ac39ebbbe5234f0a930af40" ns2:_="" ns3:_="" ns4:_="">
    <xsd:import namespace="e3a283c8-0673-4ed1-a2b7-588b35db0706"/>
    <xsd:import namespace="e45da448-bf9c-43e8-8676-7e88d583ded9"/>
    <xsd:import namespace="df563676-8b16-455b-9cf3-dfc3c8077c93"/>
    <xsd:element name="properties">
      <xsd:complexType>
        <xsd:sequence>
          <xsd:element name="documentManagement">
            <xsd:complexType>
              <xsd:all>
                <xsd:element ref="ns2:Description0" minOccurs="0"/>
                <xsd:element ref="ns2:l259f173eec84ef4a7800a0f61062356" minOccurs="0"/>
                <xsd:element ref="ns3:TaxCatchAll" minOccurs="0"/>
                <xsd:element ref="ns2:n5352faba7534414b992308bce88a673" minOccurs="0"/>
                <xsd:element ref="ns2:MediaServiceMetadata" minOccurs="0"/>
                <xsd:element ref="ns2:MediaServiceFastMetadata" minOccurs="0"/>
                <xsd:element ref="ns4:TaxKeywordTaxHTField" minOccurs="0"/>
                <xsd:element ref="ns2:Search_x0020_Tags" minOccurs="0"/>
                <xsd:element ref="ns4:SharedWithUsers" minOccurs="0"/>
                <xsd:element ref="ns4: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4:_dlc_DocId" minOccurs="0"/>
                <xsd:element ref="ns4:_dlc_DocIdUrl" minOccurs="0"/>
                <xsd:element ref="ns4:_dlc_DocIdPersistId"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283c8-0673-4ed1-a2b7-588b35db0706"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Text">
          <xsd:maxLength value="255"/>
        </xsd:restriction>
      </xsd:simpleType>
    </xsd:element>
    <xsd:element name="l259f173eec84ef4a7800a0f61062356" ma:index="10" nillable="true" ma:taxonomy="true" ma:internalName="l259f173eec84ef4a7800a0f61062356" ma:taxonomyFieldName="Main_Category" ma:displayName="Main_Category" ma:default="" ma:fieldId="{5259f173-eec8-4ef4-a780-0a0f61062356}"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n5352faba7534414b992308bce88a673" ma:index="13" nillable="true" ma:taxonomy="true" ma:internalName="n5352faba7534414b992308bce88a673" ma:taxonomyFieldName="Sub_Category" ma:displayName="Sub_Category" ma:default="" ma:fieldId="{75352fab-a753-4414-b992-308bce88a673}"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Search_x0020_Tags" ma:index="18" nillable="true" ma:displayName="Search Tags" ma:internalName="Search_x0020_Tags">
      <xsd:complexType>
        <xsd:complexContent>
          <xsd:extension base="dms:MultiChoiceFillIn">
            <xsd:sequence>
              <xsd:element name="Value" maxOccurs="unbounded" minOccurs="0" nillable="true">
                <xsd:simpleType>
                  <xsd:union memberTypes="dms:Text">
                    <xsd:simpleType>
                      <xsd:restriction base="dms:Choice">
                        <xsd:enumeration value="NRG"/>
                        <xsd:enumeration value="NextEra"/>
                      </xsd:restriction>
                    </xsd:simpleType>
                  </xsd:union>
                </xsd:simpleType>
              </xsd:element>
            </xsd:sequence>
          </xsd:extension>
        </xsd:complexContent>
      </xsd:complex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da7e81d-6ea8-45c5-b51f-f6fb8dd584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da448-bf9c-43e8-8676-7e88d583ded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0c97ad-5bf4-4eb4-bce1-1fce6c42bf9a}" ma:internalName="TaxCatchAll" ma:showField="CatchAllData" ma:web="df563676-8b16-455b-9cf3-dfc3c8077c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563676-8b16-455b-9cf3-dfc3c8077c93" elementFormDefault="qualified">
    <xsd:import namespace="http://schemas.microsoft.com/office/2006/documentManagement/types"/>
    <xsd:import namespace="http://schemas.microsoft.com/office/infopath/2007/PartnerControls"/>
    <xsd:element name="TaxKeywordTaxHTField" ma:index="17" nillable="true" ma:taxonomy="true" ma:internalName="TaxKeywordTaxHTField" ma:taxonomyFieldName="TaxKeyword" ma:displayName="Enterprise Keywords" ma:fieldId="{23f27201-bee3-471e-b2e7-b64fd8b7ca38}" ma:taxonomyMulti="true" ma:sspId="1da7e81d-6ea8-45c5-b51f-f6fb8dd5843f"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df563676-8b16-455b-9cf3-dfc3c8077c93">
      <UserInfo>
        <DisplayName>Angela Taglinao</DisplayName>
        <AccountId>4594</AccountId>
        <AccountType/>
      </UserInfo>
      <UserInfo>
        <DisplayName>Soli Shin</DisplayName>
        <AccountId>5092</AccountId>
        <AccountType/>
      </UserInfo>
      <UserInfo>
        <DisplayName>Anthony Hernandez</DisplayName>
        <AccountId>556</AccountId>
        <AccountType/>
      </UserInfo>
      <UserInfo>
        <DisplayName>Loic Gaillac</DisplayName>
        <AccountId>554</AccountId>
        <AccountType/>
      </UserInfo>
      <UserInfo>
        <DisplayName>Michael Freeman</DisplayName>
        <AccountId>294</AccountId>
        <AccountType/>
      </UserInfo>
      <UserInfo>
        <DisplayName>Crystal Needham</DisplayName>
        <AccountId>337</AccountId>
        <AccountType/>
      </UserInfo>
      <UserInfo>
        <DisplayName>Gene Lee</DisplayName>
        <AccountId>259</AccountId>
        <AccountType/>
      </UserInfo>
      <UserInfo>
        <DisplayName>Gus Flores</DisplayName>
        <AccountId>190</AccountId>
        <AccountType/>
      </UserInfo>
      <UserInfo>
        <DisplayName>Daniel Ceballos</DisplayName>
        <AccountId>502</AccountId>
        <AccountType/>
      </UserInfo>
    </SharedWithUsers>
    <_dlc_DocId xmlns="df563676-8b16-455b-9cf3-dfc3c8077c93">FPNKTECXUMSJ-73163540-160571</_dlc_DocId>
    <_dlc_DocIdUrl xmlns="df563676-8b16-455b-9cf3-dfc3c8077c93">
      <Url>https://edisonintl.sharepoint.com/teams/PS3/CO/_layouts/15/DocIdRedir.aspx?ID=FPNKTECXUMSJ-73163540-160571</Url>
      <Description>FPNKTECXUMSJ-73163540-160571</Description>
    </_dlc_DocIdUrl>
    <TaxKeywordTaxHTField xmlns="df563676-8b16-455b-9cf3-dfc3c8077c93">
      <Terms xmlns="http://schemas.microsoft.com/office/infopath/2007/PartnerControls"/>
    </TaxKeywordTaxHTField>
    <TaxCatchAll xmlns="e45da448-bf9c-43e8-8676-7e88d583ded9" xsi:nil="true"/>
    <n5352faba7534414b992308bce88a673 xmlns="e3a283c8-0673-4ed1-a2b7-588b35db0706">
      <Terms xmlns="http://schemas.microsoft.com/office/infopath/2007/PartnerControls"/>
    </n5352faba7534414b992308bce88a673>
    <l259f173eec84ef4a7800a0f61062356 xmlns="e3a283c8-0673-4ed1-a2b7-588b35db0706">
      <Terms xmlns="http://schemas.microsoft.com/office/infopath/2007/PartnerControls"/>
    </l259f173eec84ef4a7800a0f61062356>
    <Description0 xmlns="e3a283c8-0673-4ed1-a2b7-588b35db0706" xsi:nil="true"/>
    <lcf76f155ced4ddcb4097134ff3c332f xmlns="e3a283c8-0673-4ed1-a2b7-588b35db0706">
      <Terms xmlns="http://schemas.microsoft.com/office/infopath/2007/PartnerControls"/>
    </lcf76f155ced4ddcb4097134ff3c332f>
    <Search_x0020_Tags xmlns="e3a283c8-0673-4ed1-a2b7-588b35db0706" xsi:nil="true"/>
  </documentManagement>
</p:properties>
</file>

<file path=customXml/itemProps1.xml><?xml version="1.0" encoding="utf-8"?>
<ds:datastoreItem xmlns:ds="http://schemas.openxmlformats.org/officeDocument/2006/customXml" ds:itemID="{2816CE56-E30C-415B-AF86-3678693453ED}">
  <ds:schemaRefs>
    <ds:schemaRef ds:uri="http://schemas.openxmlformats.org/officeDocument/2006/bibliography"/>
  </ds:schemaRefs>
</ds:datastoreItem>
</file>

<file path=customXml/itemProps2.xml><?xml version="1.0" encoding="utf-8"?>
<ds:datastoreItem xmlns:ds="http://schemas.openxmlformats.org/officeDocument/2006/customXml" ds:itemID="{5E5DEE23-FC81-48A1-A66C-E8DD778F2798}">
  <ds:schemaRefs>
    <ds:schemaRef ds:uri="http://schemas.microsoft.com/sharepoint/events"/>
  </ds:schemaRefs>
</ds:datastoreItem>
</file>

<file path=customXml/itemProps3.xml><?xml version="1.0" encoding="utf-8"?>
<ds:datastoreItem xmlns:ds="http://schemas.openxmlformats.org/officeDocument/2006/customXml" ds:itemID="{C47E960F-541D-402D-B875-B774B9BC2E10}"/>
</file>

<file path=customXml/itemProps4.xml><?xml version="1.0" encoding="utf-8"?>
<ds:datastoreItem xmlns:ds="http://schemas.openxmlformats.org/officeDocument/2006/customXml" ds:itemID="{3A4AC508-81BC-4805-9BAE-246D748022D0}">
  <ds:schemaRefs>
    <ds:schemaRef ds:uri="http://schemas.microsoft.com/sharepoint/v3/contenttype/forms"/>
  </ds:schemaRefs>
</ds:datastoreItem>
</file>

<file path=customXml/itemProps5.xml><?xml version="1.0" encoding="utf-8"?>
<ds:datastoreItem xmlns:ds="http://schemas.openxmlformats.org/officeDocument/2006/customXml" ds:itemID="{39F855D9-AC1E-428D-834B-0B2B8526DA66}">
  <ds:schemaRefs>
    <ds:schemaRef ds:uri="http://schemas.microsoft.com/office/2006/metadata/properties"/>
    <ds:schemaRef ds:uri="http://schemas.microsoft.com/office/infopath/2007/PartnerControls"/>
    <ds:schemaRef ds:uri="e45da448-bf9c-43e8-8676-7e88d583ded9"/>
    <ds:schemaRef ds:uri="df563676-8b16-455b-9cf3-dfc3c8077c93"/>
    <ds:schemaRef ds:uri="e3a283c8-0673-4ed1-a2b7-588b35db0706"/>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54</Pages>
  <Words>16770</Words>
  <Characters>95593</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Hybrid Pro Forma Attachment</vt:lpstr>
    </vt:vector>
  </TitlesOfParts>
  <Company/>
  <LinksUpToDate>false</LinksUpToDate>
  <CharactersWithSpaces>112139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Hybrid Pro Forma Attachment</dc:title>
  <dc:subject/>
  <dc:creator>Laura Kuhls-Gilcrist</dc:creator>
  <cp:keywords/>
  <cp:lastModifiedBy>Laura Kuhls-Gilcrist</cp:lastModifiedBy>
  <cp:revision>23</cp:revision>
  <dcterms:created xsi:type="dcterms:W3CDTF">2026-09-28T21:03:00Z</dcterms:created>
  <dcterms:modified xsi:type="dcterms:W3CDTF">2026-10-01T22:36:00Z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0x010100E7808E8D812B1A4CA6C535939128D034</vt:lpwstr>
  </property>
  <property fmtid="{D5CDD505-2E9C-101B-9397-08002B2CF9AE}" pid="3" name="Czar1">
    <vt:lpwstr/>
  </property>
  <property fmtid="{D5CDD505-2E9C-101B-9397-08002B2CF9AE}" pid="4" name="Date">
    <vt:lpwstr/>
  </property>
  <property fmtid="{D5CDD505-2E9C-101B-9397-08002B2CF9AE}" pid="5" name="EMAIL_OWNER_ADDRESS">
    <vt:lpwstr>sAAAGYoQX4c3X/J9MpQUD5G6/uO4UOoOaq3q7+NmEgzVkRQ=</vt:lpwstr>
  </property>
  <property fmtid="{D5CDD505-2E9C-101B-9397-08002B2CF9AE}" pid="6" name="MAIL_MSG_ID1">
    <vt:lpwstr>oFAAoY+b3dyoaiTkH3gkR06bDtyP47F5DVjUdijkldfDwGq1RJqF7Cjksc3DCHUvLPHgaK+ZanCOgjJ9
z5Cl0IKvyJqILMsjnqW8kavADDHWcjPrgOTI98lou8tyYso5skWbNqkeoo8z5Pl9z5Cl0IKvyJqI
LMsjnqW8kavADDHWcjPrgOTI98loux3mbGThiimX4NxE4WfB5dR0h/172l8ahI0RfFuqYEtAe8bq
5Y+IOo0CyzlXjMgcl</vt:lpwstr>
  </property>
  <property fmtid="{D5CDD505-2E9C-101B-9397-08002B2CF9AE}" pid="7" name="MAIL_MSG_ID2">
    <vt:lpwstr>OEFjswsHiXjs/07xRHMdt1BH6sHVUEFjiIcgTglNO8EgNhenguP+bd5FMPC
q86autvOBdkaLCFu5GgeRJYvdH7uidR1y17tlJjzjoZZMwaS</vt:lpwstr>
  </property>
  <property fmtid="{D5CDD505-2E9C-101B-9397-08002B2CF9AE}" pid="8" name="Main_Category">
    <vt:lpwstr/>
  </property>
  <property fmtid="{D5CDD505-2E9C-101B-9397-08002B2CF9AE}" pid="9" name="MediaServiceImageTags">
    <vt:lpwstr/>
  </property>
  <property fmtid="{D5CDD505-2E9C-101B-9397-08002B2CF9AE}" pid="10" name="Modified:">
    <vt:lpwstr/>
  </property>
  <property fmtid="{D5CDD505-2E9C-101B-9397-08002B2CF9AE}" pid="11" name="ModifiedBy:">
    <vt:lpwstr/>
  </property>
  <property fmtid="{D5CDD505-2E9C-101B-9397-08002B2CF9AE}" pid="12" name="MSIP_Label_bc3dd1c7-2c40-4a31-84b2-bec599b321a0_ActionId">
    <vt:lpwstr>ea5a137b-1555-41ff-8c5c-b1085b45145d</vt:lpwstr>
  </property>
  <property fmtid="{D5CDD505-2E9C-101B-9397-08002B2CF9AE}" pid="13" name="MSIP_Label_bc3dd1c7-2c40-4a31-84b2-bec599b321a0_ContentBits">
    <vt:lpwstr>0</vt:lpwstr>
  </property>
  <property fmtid="{D5CDD505-2E9C-101B-9397-08002B2CF9AE}" pid="14" name="MSIP_Label_bc3dd1c7-2c40-4a31-84b2-bec599b321a0_Enabled">
    <vt:lpwstr>true</vt:lpwstr>
  </property>
  <property fmtid="{D5CDD505-2E9C-101B-9397-08002B2CF9AE}" pid="15" name="MSIP_Label_bc3dd1c7-2c40-4a31-84b2-bec599b321a0_Method">
    <vt:lpwstr>Standard</vt:lpwstr>
  </property>
  <property fmtid="{D5CDD505-2E9C-101B-9397-08002B2CF9AE}" pid="16" name="MSIP_Label_bc3dd1c7-2c40-4a31-84b2-bec599b321a0_Name">
    <vt:lpwstr>bc3dd1c7-2c40-4a31-84b2-bec599b321a0</vt:lpwstr>
  </property>
  <property fmtid="{D5CDD505-2E9C-101B-9397-08002B2CF9AE}" pid="17" name="MSIP_Label_bc3dd1c7-2c40-4a31-84b2-bec599b321a0_SetDate">
    <vt:lpwstr>2024-03-11T18:50:08Z</vt:lpwstr>
  </property>
  <property fmtid="{D5CDD505-2E9C-101B-9397-08002B2CF9AE}" pid="18" name="MSIP_Label_bc3dd1c7-2c40-4a31-84b2-bec599b321a0_SiteId">
    <vt:lpwstr>5b2a8fee-4c95-4bdc-8aae-196f8aacb1b6</vt:lpwstr>
  </property>
  <property fmtid="{D5CDD505-2E9C-101B-9397-08002B2CF9AE}" pid="19" name="RESPONSE_SENDER_NAME">
    <vt:lpwstr>sAAAb0xRtPDW5UtwWuV4eqY3CJVvwnlEJ8BI0Ojmyd5qHlc=</vt:lpwstr>
  </property>
  <property fmtid="{D5CDD505-2E9C-101B-9397-08002B2CF9AE}" pid="20" name="SharedWithUsers">
    <vt:lpwstr>4594;#Angela Taglinao;#5092;#Soli Shin;#556;#Anthony Hernandez;#554;#Loic Gaillac;#294;#Michael Freeman;#337;#Crystal Needham;#259;#Gene Lee;#190;#Gus Flores;#502;#Daniel Ceballos</vt:lpwstr>
  </property>
  <property fmtid="{D5CDD505-2E9C-101B-9397-08002B2CF9AE}" pid="21" name="Sub_Category">
    <vt:lpwstr/>
  </property>
  <property fmtid="{D5CDD505-2E9C-101B-9397-08002B2CF9AE}" pid="22" name="TaxKeyword">
    <vt:lpwstr/>
  </property>
  <property fmtid="{D5CDD505-2E9C-101B-9397-08002B2CF9AE}" pid="23" name="_dlc_DocIdItemGuid">
    <vt:lpwstr>d0887264-9905-4949-8be5-09d57519629e</vt:lpwstr>
  </property>
  <property fmtid="{D5CDD505-2E9C-101B-9397-08002B2CF9AE}" pid="24" name="docLang">
    <vt:lpwstr>en</vt:lpwstr>
  </property>
  <property fmtid="{D5CDD505-2E9C-101B-9397-08002B2CF9AE}" pid="25" name="Folder">
    <vt:lpwstr/>
  </property>
</Properties>
</file>