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1FD15" w14:textId="3497F21F" w:rsidR="00CE55D7" w:rsidRPr="00B16F4A" w:rsidRDefault="005C1152" w:rsidP="00FB635B">
      <w:pPr>
        <w:spacing w:line="360" w:lineRule="auto"/>
        <w:rPr>
          <w:rFonts w:ascii="Times New Roman" w:hAnsi="Times New Roman" w:cs="Times New Roman"/>
        </w:rPr>
      </w:pPr>
      <w:r w:rsidRPr="00B16F4A">
        <w:rPr>
          <w:rFonts w:ascii="Times New Roman" w:hAnsi="Times New Roman" w:cs="Times New Roman"/>
        </w:rPr>
        <w:t xml:space="preserve">As </w:t>
      </w:r>
      <w:r w:rsidR="00797A1D" w:rsidRPr="00B16F4A">
        <w:rPr>
          <w:rFonts w:ascii="Times New Roman" w:hAnsi="Times New Roman" w:cs="Times New Roman"/>
        </w:rPr>
        <w:t>illustrated</w:t>
      </w:r>
      <w:r w:rsidR="00205C10" w:rsidRPr="00B16F4A">
        <w:rPr>
          <w:rFonts w:ascii="Times New Roman" w:hAnsi="Times New Roman" w:cs="Times New Roman"/>
        </w:rPr>
        <w:t xml:space="preserve"> </w:t>
      </w:r>
      <w:r w:rsidRPr="00B16F4A">
        <w:rPr>
          <w:rFonts w:ascii="Times New Roman" w:hAnsi="Times New Roman" w:cs="Times New Roman"/>
        </w:rPr>
        <w:t>in work</w:t>
      </w:r>
      <w:r w:rsidR="005E5063">
        <w:rPr>
          <w:rFonts w:ascii="Times New Roman" w:hAnsi="Times New Roman" w:cs="Times New Roman"/>
        </w:rPr>
        <w:t xml:space="preserve"> </w:t>
      </w:r>
      <w:r w:rsidRPr="00B16F4A">
        <w:rPr>
          <w:rFonts w:ascii="Times New Roman" w:hAnsi="Times New Roman" w:cs="Times New Roman"/>
        </w:rPr>
        <w:t>papers to Schedule 10 and 16, during the period January 201</w:t>
      </w:r>
      <w:r w:rsidR="0055760F" w:rsidRPr="00B16F4A">
        <w:rPr>
          <w:rFonts w:ascii="Times New Roman" w:hAnsi="Times New Roman" w:cs="Times New Roman"/>
        </w:rPr>
        <w:t>6</w:t>
      </w:r>
      <w:r w:rsidRPr="00B16F4A">
        <w:rPr>
          <w:rFonts w:ascii="Times New Roman" w:hAnsi="Times New Roman" w:cs="Times New Roman"/>
        </w:rPr>
        <w:t xml:space="preserve"> through </w:t>
      </w:r>
      <w:r w:rsidR="00BD7300" w:rsidRPr="00B16F4A">
        <w:rPr>
          <w:rFonts w:ascii="Times New Roman" w:hAnsi="Times New Roman" w:cs="Times New Roman"/>
        </w:rPr>
        <w:t>December 201</w:t>
      </w:r>
      <w:r w:rsidR="0055760F" w:rsidRPr="00B16F4A">
        <w:rPr>
          <w:rFonts w:ascii="Times New Roman" w:hAnsi="Times New Roman" w:cs="Times New Roman"/>
        </w:rPr>
        <w:t>7</w:t>
      </w:r>
      <w:r w:rsidRPr="00B16F4A">
        <w:rPr>
          <w:rFonts w:ascii="Times New Roman" w:hAnsi="Times New Roman" w:cs="Times New Roman"/>
        </w:rPr>
        <w:t>, SCE forecasts:</w:t>
      </w:r>
    </w:p>
    <w:p w14:paraId="03A6E6AC" w14:textId="0B9226F3" w:rsidR="005C1152" w:rsidRPr="00B16F4A" w:rsidRDefault="005C1152" w:rsidP="00674ECE">
      <w:pPr>
        <w:pStyle w:val="ListParagraph"/>
        <w:numPr>
          <w:ilvl w:val="0"/>
          <w:numId w:val="1"/>
        </w:numPr>
        <w:rPr>
          <w:rFonts w:ascii="Times New Roman" w:hAnsi="Times New Roman" w:cs="Times New Roman"/>
        </w:rPr>
      </w:pPr>
      <w:r w:rsidRPr="00B16F4A">
        <w:rPr>
          <w:rFonts w:ascii="Times New Roman" w:hAnsi="Times New Roman" w:cs="Times New Roman"/>
        </w:rPr>
        <w:t>$</w:t>
      </w:r>
      <w:r w:rsidR="009A7D98">
        <w:rPr>
          <w:rFonts w:ascii="Times New Roman" w:hAnsi="Times New Roman" w:cs="Times New Roman"/>
        </w:rPr>
        <w:t>440</w:t>
      </w:r>
      <w:r w:rsidRPr="00B16F4A">
        <w:rPr>
          <w:rFonts w:ascii="Times New Roman" w:hAnsi="Times New Roman" w:cs="Times New Roman"/>
        </w:rPr>
        <w:t xml:space="preserve"> million in ISO</w:t>
      </w:r>
      <w:r w:rsidR="007829FD" w:rsidRPr="00B16F4A">
        <w:rPr>
          <w:rFonts w:ascii="Times New Roman" w:hAnsi="Times New Roman" w:cs="Times New Roman"/>
        </w:rPr>
        <w:t xml:space="preserve">-related </w:t>
      </w:r>
      <w:r w:rsidRPr="00B16F4A">
        <w:rPr>
          <w:rFonts w:ascii="Times New Roman" w:hAnsi="Times New Roman" w:cs="Times New Roman"/>
        </w:rPr>
        <w:t xml:space="preserve">non-incentive network transmission expenditures </w:t>
      </w:r>
    </w:p>
    <w:p w14:paraId="34EC185F" w14:textId="499837F8" w:rsidR="005C1152" w:rsidRPr="00B16F4A" w:rsidRDefault="005C1152" w:rsidP="00674ECE">
      <w:pPr>
        <w:ind w:left="720"/>
        <w:rPr>
          <w:rFonts w:ascii="Times New Roman" w:hAnsi="Times New Roman" w:cs="Times New Roman"/>
        </w:rPr>
      </w:pPr>
      <w:r w:rsidRPr="00B16F4A">
        <w:rPr>
          <w:rFonts w:ascii="Times New Roman" w:hAnsi="Times New Roman" w:cs="Times New Roman"/>
        </w:rPr>
        <w:t>(</w:t>
      </w:r>
      <w:r w:rsidR="0023002A" w:rsidRPr="00B16F4A">
        <w:rPr>
          <w:rFonts w:ascii="Times New Roman" w:hAnsi="Times New Roman" w:cs="Times New Roman"/>
        </w:rPr>
        <w:t>Including</w:t>
      </w:r>
      <w:r w:rsidRPr="00B16F4A">
        <w:rPr>
          <w:rFonts w:ascii="Times New Roman" w:hAnsi="Times New Roman" w:cs="Times New Roman"/>
        </w:rPr>
        <w:t xml:space="preserve"> $</w:t>
      </w:r>
      <w:r w:rsidR="0055760F" w:rsidRPr="00B16F4A">
        <w:rPr>
          <w:rFonts w:ascii="Times New Roman" w:hAnsi="Times New Roman" w:cs="Times New Roman"/>
        </w:rPr>
        <w:t>339</w:t>
      </w:r>
      <w:r w:rsidRPr="00B16F4A">
        <w:rPr>
          <w:rFonts w:ascii="Times New Roman" w:hAnsi="Times New Roman" w:cs="Times New Roman"/>
        </w:rPr>
        <w:t xml:space="preserve"> million in ISO Blanket expenditures),</w:t>
      </w:r>
    </w:p>
    <w:p w14:paraId="606FBDB7" w14:textId="1FD49FDB" w:rsidR="005C1152" w:rsidRPr="00B16F4A" w:rsidRDefault="005C1152" w:rsidP="00674ECE">
      <w:pPr>
        <w:pStyle w:val="ListParagraph"/>
        <w:numPr>
          <w:ilvl w:val="0"/>
          <w:numId w:val="1"/>
        </w:numPr>
        <w:rPr>
          <w:rFonts w:ascii="Times New Roman" w:hAnsi="Times New Roman" w:cs="Times New Roman"/>
        </w:rPr>
      </w:pPr>
      <w:r w:rsidRPr="00B16F4A">
        <w:rPr>
          <w:rFonts w:ascii="Times New Roman" w:hAnsi="Times New Roman" w:cs="Times New Roman"/>
        </w:rPr>
        <w:t>$</w:t>
      </w:r>
      <w:r w:rsidR="0055760F" w:rsidRPr="00B16F4A">
        <w:rPr>
          <w:rFonts w:ascii="Times New Roman" w:hAnsi="Times New Roman" w:cs="Times New Roman"/>
        </w:rPr>
        <w:t>429</w:t>
      </w:r>
      <w:r w:rsidR="00BD61F8" w:rsidRPr="00B16F4A">
        <w:rPr>
          <w:rFonts w:ascii="Times New Roman" w:hAnsi="Times New Roman" w:cs="Times New Roman"/>
        </w:rPr>
        <w:t xml:space="preserve"> </w:t>
      </w:r>
      <w:r w:rsidR="00A517B5" w:rsidRPr="00B16F4A">
        <w:rPr>
          <w:rFonts w:ascii="Times New Roman" w:hAnsi="Times New Roman" w:cs="Times New Roman"/>
        </w:rPr>
        <w:t>million</w:t>
      </w:r>
      <w:r w:rsidR="0071779D" w:rsidRPr="00B16F4A">
        <w:rPr>
          <w:rFonts w:ascii="Times New Roman" w:hAnsi="Times New Roman" w:cs="Times New Roman"/>
        </w:rPr>
        <w:t xml:space="preserve"> </w:t>
      </w:r>
      <w:r w:rsidRPr="00B16F4A">
        <w:rPr>
          <w:rFonts w:ascii="Times New Roman" w:hAnsi="Times New Roman" w:cs="Times New Roman"/>
        </w:rPr>
        <w:t>FERC</w:t>
      </w:r>
      <w:bookmarkStart w:id="0" w:name="_GoBack"/>
      <w:bookmarkEnd w:id="0"/>
      <w:r w:rsidRPr="00B16F4A">
        <w:rPr>
          <w:rFonts w:ascii="Times New Roman" w:hAnsi="Times New Roman" w:cs="Times New Roman"/>
        </w:rPr>
        <w:t xml:space="preserve"> incentive rate qualified CWIP expenditures, and </w:t>
      </w:r>
    </w:p>
    <w:p w14:paraId="39CE0114" w14:textId="5121F228" w:rsidR="005C1152" w:rsidRPr="00B16F4A" w:rsidRDefault="005C1152" w:rsidP="00674ECE">
      <w:pPr>
        <w:pStyle w:val="ListParagraph"/>
        <w:numPr>
          <w:ilvl w:val="0"/>
          <w:numId w:val="1"/>
        </w:numPr>
        <w:rPr>
          <w:rFonts w:ascii="Times New Roman" w:hAnsi="Times New Roman" w:cs="Times New Roman"/>
        </w:rPr>
      </w:pPr>
      <w:r w:rsidRPr="00B16F4A">
        <w:rPr>
          <w:rFonts w:ascii="Times New Roman" w:hAnsi="Times New Roman" w:cs="Times New Roman"/>
          <w:color w:val="000000" w:themeColor="text1"/>
        </w:rPr>
        <w:t>$</w:t>
      </w:r>
      <w:r w:rsidR="0077793F">
        <w:rPr>
          <w:rFonts w:ascii="Times New Roman" w:hAnsi="Times New Roman" w:cs="Times New Roman"/>
          <w:color w:val="000000" w:themeColor="text1"/>
        </w:rPr>
        <w:t>309</w:t>
      </w:r>
      <w:r w:rsidR="00F6509E" w:rsidRPr="00B16F4A">
        <w:rPr>
          <w:rFonts w:ascii="Times New Roman" w:hAnsi="Times New Roman" w:cs="Times New Roman"/>
          <w:color w:val="000000" w:themeColor="text1"/>
        </w:rPr>
        <w:t xml:space="preserve"> </w:t>
      </w:r>
      <w:r w:rsidR="000509ED" w:rsidRPr="00B16F4A">
        <w:rPr>
          <w:rFonts w:ascii="Times New Roman" w:hAnsi="Times New Roman" w:cs="Times New Roman"/>
          <w:color w:val="000000" w:themeColor="text1"/>
        </w:rPr>
        <w:t>m</w:t>
      </w:r>
      <w:r w:rsidR="00F6509E" w:rsidRPr="00B16F4A">
        <w:rPr>
          <w:rFonts w:ascii="Times New Roman" w:hAnsi="Times New Roman" w:cs="Times New Roman"/>
          <w:color w:val="000000" w:themeColor="text1"/>
        </w:rPr>
        <w:t xml:space="preserve">illion </w:t>
      </w:r>
      <w:r w:rsidRPr="00B16F4A">
        <w:rPr>
          <w:rFonts w:ascii="Times New Roman" w:hAnsi="Times New Roman" w:cs="Times New Roman"/>
        </w:rPr>
        <w:t xml:space="preserve">of </w:t>
      </w:r>
      <w:r w:rsidR="004E5E62" w:rsidRPr="00B16F4A">
        <w:rPr>
          <w:rFonts w:ascii="Times New Roman" w:hAnsi="Times New Roman" w:cs="Times New Roman"/>
        </w:rPr>
        <w:t xml:space="preserve">FERC </w:t>
      </w:r>
      <w:r w:rsidR="00EF3B19" w:rsidRPr="00B16F4A">
        <w:rPr>
          <w:rFonts w:ascii="Times New Roman" w:hAnsi="Times New Roman" w:cs="Times New Roman"/>
        </w:rPr>
        <w:t>direct capital e</w:t>
      </w:r>
      <w:r w:rsidR="00613C92" w:rsidRPr="00B16F4A">
        <w:rPr>
          <w:rFonts w:ascii="Times New Roman" w:hAnsi="Times New Roman" w:cs="Times New Roman"/>
        </w:rPr>
        <w:t>xpenditures projected to go into</w:t>
      </w:r>
      <w:r w:rsidR="00806078" w:rsidRPr="00B16F4A">
        <w:rPr>
          <w:rFonts w:ascii="Times New Roman" w:hAnsi="Times New Roman" w:cs="Times New Roman"/>
        </w:rPr>
        <w:t xml:space="preserve"> </w:t>
      </w:r>
      <w:r w:rsidR="00677037" w:rsidRPr="00B16F4A">
        <w:rPr>
          <w:rFonts w:ascii="Times New Roman" w:hAnsi="Times New Roman" w:cs="Times New Roman"/>
        </w:rPr>
        <w:t>rate base</w:t>
      </w:r>
      <w:r w:rsidR="00613C92" w:rsidRPr="00B16F4A">
        <w:rPr>
          <w:rFonts w:ascii="Times New Roman" w:hAnsi="Times New Roman" w:cs="Times New Roman"/>
        </w:rPr>
        <w:t xml:space="preserve"> </w:t>
      </w:r>
      <w:r w:rsidR="00EF3B19" w:rsidRPr="00B16F4A">
        <w:rPr>
          <w:rFonts w:ascii="Times New Roman" w:hAnsi="Times New Roman" w:cs="Times New Roman"/>
        </w:rPr>
        <w:t xml:space="preserve">during the upcoming Rate Year (in the period </w:t>
      </w:r>
      <w:r w:rsidR="00613C92" w:rsidRPr="00B16F4A">
        <w:rPr>
          <w:rFonts w:ascii="Times New Roman" w:hAnsi="Times New Roman" w:cs="Times New Roman"/>
        </w:rPr>
        <w:t>January 201</w:t>
      </w:r>
      <w:r w:rsidR="0055760F" w:rsidRPr="00B16F4A">
        <w:rPr>
          <w:rFonts w:ascii="Times New Roman" w:hAnsi="Times New Roman" w:cs="Times New Roman"/>
        </w:rPr>
        <w:t>7</w:t>
      </w:r>
      <w:r w:rsidR="00613C92" w:rsidRPr="00B16F4A">
        <w:rPr>
          <w:rFonts w:ascii="Times New Roman" w:hAnsi="Times New Roman" w:cs="Times New Roman"/>
        </w:rPr>
        <w:t xml:space="preserve"> through December 201</w:t>
      </w:r>
      <w:r w:rsidR="0055760F" w:rsidRPr="00B16F4A">
        <w:rPr>
          <w:rFonts w:ascii="Times New Roman" w:hAnsi="Times New Roman" w:cs="Times New Roman"/>
        </w:rPr>
        <w:t>7</w:t>
      </w:r>
      <w:r w:rsidR="00EF3B19" w:rsidRPr="00B16F4A">
        <w:rPr>
          <w:rFonts w:ascii="Times New Roman" w:hAnsi="Times New Roman" w:cs="Times New Roman"/>
        </w:rPr>
        <w:t>)</w:t>
      </w:r>
    </w:p>
    <w:p w14:paraId="2F0C2FD0" w14:textId="77777777" w:rsidR="00FB635B" w:rsidRPr="00B16F4A" w:rsidRDefault="00FB635B" w:rsidP="00FB635B">
      <w:pPr>
        <w:spacing w:line="360" w:lineRule="auto"/>
        <w:rPr>
          <w:rFonts w:ascii="Times New Roman" w:hAnsi="Times New Roman" w:cs="Times New Roman"/>
        </w:rPr>
      </w:pPr>
    </w:p>
    <w:p w14:paraId="01930659" w14:textId="45639CCD" w:rsidR="00EB4451" w:rsidRPr="00B16F4A" w:rsidRDefault="00205C10" w:rsidP="00EB4451">
      <w:pPr>
        <w:spacing w:line="360" w:lineRule="auto"/>
        <w:rPr>
          <w:rFonts w:ascii="Times New Roman" w:hAnsi="Times New Roman" w:cs="Times New Roman"/>
        </w:rPr>
      </w:pPr>
      <w:r w:rsidRPr="00B16F4A">
        <w:rPr>
          <w:rFonts w:ascii="Times New Roman" w:hAnsi="Times New Roman" w:cs="Times New Roman"/>
        </w:rPr>
        <w:t>In addition to the numerous</w:t>
      </w:r>
      <w:r w:rsidR="0093505A" w:rsidRPr="00B16F4A">
        <w:rPr>
          <w:rFonts w:ascii="Times New Roman" w:hAnsi="Times New Roman" w:cs="Times New Roman"/>
        </w:rPr>
        <w:t xml:space="preserve"> but relatively small t</w:t>
      </w:r>
      <w:r w:rsidR="0091587C" w:rsidRPr="00B16F4A">
        <w:rPr>
          <w:rFonts w:ascii="Times New Roman" w:hAnsi="Times New Roman" w:cs="Times New Roman"/>
        </w:rPr>
        <w:t xml:space="preserve">ransmission projects, there are </w:t>
      </w:r>
      <w:r w:rsidR="00AE0174">
        <w:rPr>
          <w:rFonts w:ascii="Times New Roman" w:hAnsi="Times New Roman" w:cs="Times New Roman"/>
        </w:rPr>
        <w:t>twelve</w:t>
      </w:r>
      <w:r w:rsidR="00BE3963" w:rsidRPr="00B16F4A">
        <w:rPr>
          <w:rFonts w:ascii="Times New Roman" w:hAnsi="Times New Roman" w:cs="Times New Roman"/>
        </w:rPr>
        <w:t xml:space="preserve"> (1</w:t>
      </w:r>
      <w:r w:rsidR="00AE0174">
        <w:rPr>
          <w:rFonts w:ascii="Times New Roman" w:hAnsi="Times New Roman" w:cs="Times New Roman"/>
        </w:rPr>
        <w:t>2</w:t>
      </w:r>
      <w:r w:rsidR="00F75B8C" w:rsidRPr="00B16F4A">
        <w:rPr>
          <w:rFonts w:ascii="Times New Roman" w:hAnsi="Times New Roman" w:cs="Times New Roman"/>
        </w:rPr>
        <w:t>)</w:t>
      </w:r>
      <w:r w:rsidR="0093505A" w:rsidRPr="00B16F4A">
        <w:rPr>
          <w:rFonts w:ascii="Times New Roman" w:hAnsi="Times New Roman" w:cs="Times New Roman"/>
        </w:rPr>
        <w:t xml:space="preserve"> significant transmission projects (each $5 million or greater in ISO-related costs) that are </w:t>
      </w:r>
      <w:r w:rsidR="00500E75" w:rsidRPr="00B16F4A">
        <w:rPr>
          <w:rFonts w:ascii="Times New Roman" w:hAnsi="Times New Roman" w:cs="Times New Roman"/>
        </w:rPr>
        <w:t xml:space="preserve">projected to </w:t>
      </w:r>
      <w:r w:rsidR="00613C92" w:rsidRPr="00B16F4A">
        <w:rPr>
          <w:rFonts w:ascii="Times New Roman" w:hAnsi="Times New Roman" w:cs="Times New Roman"/>
        </w:rPr>
        <w:t>go into rate base</w:t>
      </w:r>
      <w:r w:rsidR="00500E75" w:rsidRPr="00B16F4A">
        <w:rPr>
          <w:rFonts w:ascii="Times New Roman" w:hAnsi="Times New Roman" w:cs="Times New Roman"/>
        </w:rPr>
        <w:t xml:space="preserve"> during the upcoming Rate Year</w:t>
      </w:r>
      <w:r w:rsidR="0093505A" w:rsidRPr="00B16F4A">
        <w:rPr>
          <w:rFonts w:ascii="Times New Roman" w:hAnsi="Times New Roman" w:cs="Times New Roman"/>
        </w:rPr>
        <w:t xml:space="preserve"> – </w:t>
      </w:r>
      <w:r w:rsidR="00AE0174">
        <w:rPr>
          <w:rFonts w:ascii="Times New Roman" w:hAnsi="Times New Roman" w:cs="Times New Roman"/>
        </w:rPr>
        <w:t>seven</w:t>
      </w:r>
      <w:r w:rsidR="006B1080" w:rsidRPr="00B16F4A">
        <w:rPr>
          <w:rFonts w:ascii="Times New Roman" w:hAnsi="Times New Roman" w:cs="Times New Roman"/>
        </w:rPr>
        <w:t xml:space="preserve"> </w:t>
      </w:r>
      <w:r w:rsidR="00D91E43" w:rsidRPr="00B16F4A">
        <w:rPr>
          <w:rFonts w:ascii="Times New Roman" w:hAnsi="Times New Roman" w:cs="Times New Roman"/>
        </w:rPr>
        <w:t>Bla</w:t>
      </w:r>
      <w:r w:rsidR="0093505A" w:rsidRPr="00B16F4A">
        <w:rPr>
          <w:rFonts w:ascii="Times New Roman" w:hAnsi="Times New Roman" w:cs="Times New Roman"/>
        </w:rPr>
        <w:t>nket</w:t>
      </w:r>
      <w:r w:rsidR="00500E75" w:rsidRPr="00B16F4A">
        <w:rPr>
          <w:rFonts w:ascii="Times New Roman" w:hAnsi="Times New Roman" w:cs="Times New Roman"/>
        </w:rPr>
        <w:t>s</w:t>
      </w:r>
      <w:r w:rsidR="0093505A" w:rsidRPr="00B16F4A">
        <w:rPr>
          <w:rFonts w:ascii="Times New Roman" w:hAnsi="Times New Roman" w:cs="Times New Roman"/>
        </w:rPr>
        <w:t xml:space="preserve"> (item</w:t>
      </w:r>
      <w:r w:rsidR="00500E75" w:rsidRPr="00B16F4A">
        <w:rPr>
          <w:rFonts w:ascii="Times New Roman" w:hAnsi="Times New Roman" w:cs="Times New Roman"/>
        </w:rPr>
        <w:t xml:space="preserve">s </w:t>
      </w:r>
      <w:r w:rsidR="006379FB" w:rsidRPr="00B16F4A">
        <w:rPr>
          <w:rFonts w:ascii="Times New Roman" w:hAnsi="Times New Roman" w:cs="Times New Roman"/>
        </w:rPr>
        <w:t>1</w:t>
      </w:r>
      <w:r w:rsidR="00D91E43" w:rsidRPr="00B16F4A">
        <w:rPr>
          <w:rFonts w:ascii="Times New Roman" w:hAnsi="Times New Roman" w:cs="Times New Roman"/>
        </w:rPr>
        <w:t xml:space="preserve"> through</w:t>
      </w:r>
      <w:r w:rsidR="00AE0174">
        <w:rPr>
          <w:rFonts w:ascii="Times New Roman" w:hAnsi="Times New Roman" w:cs="Times New Roman"/>
        </w:rPr>
        <w:t xml:space="preserve"> 7</w:t>
      </w:r>
      <w:r w:rsidR="00FC3F60" w:rsidRPr="00B16F4A">
        <w:rPr>
          <w:rFonts w:ascii="Times New Roman" w:hAnsi="Times New Roman" w:cs="Times New Roman"/>
        </w:rPr>
        <w:t xml:space="preserve"> below</w:t>
      </w:r>
      <w:r w:rsidR="00F81019">
        <w:rPr>
          <w:rFonts w:ascii="Times New Roman" w:hAnsi="Times New Roman" w:cs="Times New Roman"/>
        </w:rPr>
        <w:t xml:space="preserve">), </w:t>
      </w:r>
      <w:r w:rsidR="006379FB" w:rsidRPr="00B16F4A">
        <w:rPr>
          <w:rFonts w:ascii="Times New Roman" w:hAnsi="Times New Roman" w:cs="Times New Roman"/>
        </w:rPr>
        <w:t>f</w:t>
      </w:r>
      <w:r w:rsidR="003F6E8E">
        <w:rPr>
          <w:rFonts w:ascii="Times New Roman" w:hAnsi="Times New Roman" w:cs="Times New Roman"/>
        </w:rPr>
        <w:t>our</w:t>
      </w:r>
      <w:r w:rsidR="006379FB" w:rsidRPr="00B16F4A">
        <w:rPr>
          <w:rFonts w:ascii="Times New Roman" w:hAnsi="Times New Roman" w:cs="Times New Roman"/>
        </w:rPr>
        <w:t xml:space="preserve"> </w:t>
      </w:r>
      <w:r w:rsidR="00D469B9" w:rsidRPr="00B16F4A">
        <w:rPr>
          <w:rFonts w:ascii="Times New Roman" w:hAnsi="Times New Roman" w:cs="Times New Roman"/>
        </w:rPr>
        <w:t xml:space="preserve">non-incentive projects (items </w:t>
      </w:r>
      <w:r w:rsidR="00AE0174">
        <w:rPr>
          <w:rFonts w:ascii="Times New Roman" w:hAnsi="Times New Roman" w:cs="Times New Roman"/>
        </w:rPr>
        <w:t>8</w:t>
      </w:r>
      <w:r w:rsidR="00D469B9" w:rsidRPr="00B16F4A">
        <w:rPr>
          <w:rFonts w:ascii="Times New Roman" w:hAnsi="Times New Roman" w:cs="Times New Roman"/>
        </w:rPr>
        <w:t xml:space="preserve"> through </w:t>
      </w:r>
      <w:r w:rsidR="006379FB" w:rsidRPr="00B16F4A">
        <w:rPr>
          <w:rFonts w:ascii="Times New Roman" w:hAnsi="Times New Roman" w:cs="Times New Roman"/>
        </w:rPr>
        <w:t>1</w:t>
      </w:r>
      <w:r w:rsidR="00AE0174">
        <w:rPr>
          <w:rFonts w:ascii="Times New Roman" w:hAnsi="Times New Roman" w:cs="Times New Roman"/>
        </w:rPr>
        <w:t>1</w:t>
      </w:r>
      <w:r w:rsidR="00D469B9" w:rsidRPr="00B16F4A">
        <w:rPr>
          <w:rFonts w:ascii="Times New Roman" w:hAnsi="Times New Roman" w:cs="Times New Roman"/>
        </w:rPr>
        <w:t>)</w:t>
      </w:r>
      <w:r w:rsidR="00F81019">
        <w:rPr>
          <w:rFonts w:ascii="Times New Roman" w:hAnsi="Times New Roman" w:cs="Times New Roman"/>
        </w:rPr>
        <w:t>, and one incentive project (item 1</w:t>
      </w:r>
      <w:r w:rsidR="00AE0174">
        <w:rPr>
          <w:rFonts w:ascii="Times New Roman" w:hAnsi="Times New Roman" w:cs="Times New Roman"/>
        </w:rPr>
        <w:t>2</w:t>
      </w:r>
      <w:r w:rsidR="00F81019">
        <w:rPr>
          <w:rFonts w:ascii="Times New Roman" w:hAnsi="Times New Roman" w:cs="Times New Roman"/>
        </w:rPr>
        <w:t>)</w:t>
      </w:r>
      <w:r w:rsidR="00654561" w:rsidRPr="00B16F4A">
        <w:rPr>
          <w:rFonts w:ascii="Times New Roman" w:hAnsi="Times New Roman" w:cs="Times New Roman"/>
        </w:rPr>
        <w:t xml:space="preserve">. </w:t>
      </w:r>
      <w:r w:rsidR="001A3C91" w:rsidRPr="00B16F4A">
        <w:rPr>
          <w:rFonts w:ascii="Times New Roman" w:hAnsi="Times New Roman" w:cs="Times New Roman"/>
        </w:rPr>
        <w:t xml:space="preserve"> </w:t>
      </w:r>
      <w:r w:rsidR="00F96FBF" w:rsidRPr="00B16F4A">
        <w:rPr>
          <w:rFonts w:ascii="Times New Roman" w:hAnsi="Times New Roman" w:cs="Times New Roman"/>
        </w:rPr>
        <w:t>Table 1 below provides a summary of forecast FERC-jurisdictional d</w:t>
      </w:r>
      <w:r w:rsidR="00A701CB" w:rsidRPr="00B16F4A">
        <w:rPr>
          <w:rFonts w:ascii="Times New Roman" w:hAnsi="Times New Roman" w:cs="Times New Roman"/>
        </w:rPr>
        <w:t>irect capital expenditures for</w:t>
      </w:r>
      <w:r w:rsidR="00FC3F60" w:rsidRPr="00B16F4A">
        <w:rPr>
          <w:rFonts w:ascii="Times New Roman" w:hAnsi="Times New Roman" w:cs="Times New Roman"/>
        </w:rPr>
        <w:t xml:space="preserve"> </w:t>
      </w:r>
      <w:r w:rsidR="00063872" w:rsidRPr="00B16F4A">
        <w:rPr>
          <w:rFonts w:ascii="Times New Roman" w:hAnsi="Times New Roman" w:cs="Times New Roman"/>
        </w:rPr>
        <w:t>f</w:t>
      </w:r>
      <w:r w:rsidR="005916E0" w:rsidRPr="00B16F4A">
        <w:rPr>
          <w:rFonts w:ascii="Times New Roman" w:hAnsi="Times New Roman" w:cs="Times New Roman"/>
        </w:rPr>
        <w:t>ifteen</w:t>
      </w:r>
      <w:r w:rsidR="00F96FBF" w:rsidRPr="00B16F4A">
        <w:rPr>
          <w:rFonts w:ascii="Times New Roman" w:hAnsi="Times New Roman" w:cs="Times New Roman"/>
        </w:rPr>
        <w:t xml:space="preserve"> significant </w:t>
      </w:r>
      <w:r w:rsidR="001A3C91" w:rsidRPr="00B16F4A">
        <w:rPr>
          <w:rFonts w:ascii="Times New Roman" w:hAnsi="Times New Roman" w:cs="Times New Roman"/>
        </w:rPr>
        <w:t>t</w:t>
      </w:r>
      <w:r w:rsidR="00F96FBF" w:rsidRPr="00B16F4A">
        <w:rPr>
          <w:rFonts w:ascii="Times New Roman" w:hAnsi="Times New Roman" w:cs="Times New Roman"/>
        </w:rPr>
        <w:t>ransmission projects that are</w:t>
      </w:r>
      <w:r w:rsidR="00A701CB" w:rsidRPr="00B16F4A">
        <w:rPr>
          <w:rFonts w:ascii="Times New Roman" w:hAnsi="Times New Roman" w:cs="Times New Roman"/>
        </w:rPr>
        <w:t xml:space="preserve"> projected </w:t>
      </w:r>
      <w:r w:rsidR="00F96FBF" w:rsidRPr="00B16F4A">
        <w:rPr>
          <w:rFonts w:ascii="Times New Roman" w:hAnsi="Times New Roman" w:cs="Times New Roman"/>
        </w:rPr>
        <w:t>to</w:t>
      </w:r>
      <w:r w:rsidR="00613C92" w:rsidRPr="00B16F4A">
        <w:rPr>
          <w:rFonts w:ascii="Times New Roman" w:hAnsi="Times New Roman" w:cs="Times New Roman"/>
        </w:rPr>
        <w:t xml:space="preserve"> go into </w:t>
      </w:r>
      <w:r w:rsidR="00677037" w:rsidRPr="00B16F4A">
        <w:rPr>
          <w:rFonts w:ascii="Times New Roman" w:hAnsi="Times New Roman" w:cs="Times New Roman"/>
        </w:rPr>
        <w:t>rate base</w:t>
      </w:r>
      <w:r w:rsidR="00F96FBF" w:rsidRPr="00B16F4A">
        <w:rPr>
          <w:rFonts w:ascii="Times New Roman" w:hAnsi="Times New Roman" w:cs="Times New Roman"/>
        </w:rPr>
        <w:t xml:space="preserve"> in the period January 201</w:t>
      </w:r>
      <w:r w:rsidR="00444740" w:rsidRPr="00B16F4A">
        <w:rPr>
          <w:rFonts w:ascii="Times New Roman" w:hAnsi="Times New Roman" w:cs="Times New Roman"/>
        </w:rPr>
        <w:t>7</w:t>
      </w:r>
      <w:r w:rsidR="00F96FBF" w:rsidRPr="00B16F4A">
        <w:rPr>
          <w:rFonts w:ascii="Times New Roman" w:hAnsi="Times New Roman" w:cs="Times New Roman"/>
        </w:rPr>
        <w:t xml:space="preserve"> through </w:t>
      </w:r>
      <w:r w:rsidR="00A701CB" w:rsidRPr="00B16F4A">
        <w:rPr>
          <w:rFonts w:ascii="Times New Roman" w:hAnsi="Times New Roman" w:cs="Times New Roman"/>
        </w:rPr>
        <w:t>December 201</w:t>
      </w:r>
      <w:r w:rsidR="00444740" w:rsidRPr="00B16F4A">
        <w:rPr>
          <w:rFonts w:ascii="Times New Roman" w:hAnsi="Times New Roman" w:cs="Times New Roman"/>
        </w:rPr>
        <w:t>7</w:t>
      </w:r>
      <w:r w:rsidR="00F96FBF" w:rsidRPr="00B16F4A">
        <w:rPr>
          <w:rFonts w:ascii="Times New Roman" w:hAnsi="Times New Roman" w:cs="Times New Roman"/>
        </w:rPr>
        <w:t>.</w:t>
      </w:r>
    </w:p>
    <w:p w14:paraId="00673843" w14:textId="77777777" w:rsidR="00F96FBF" w:rsidRPr="00B16F4A" w:rsidRDefault="00F96FBF" w:rsidP="00EB4451">
      <w:pPr>
        <w:jc w:val="center"/>
        <w:rPr>
          <w:rFonts w:ascii="Times New Roman" w:hAnsi="Times New Roman" w:cs="Times New Roman"/>
          <w:b/>
        </w:rPr>
      </w:pPr>
      <w:r w:rsidRPr="00B16F4A">
        <w:rPr>
          <w:rFonts w:ascii="Times New Roman" w:hAnsi="Times New Roman" w:cs="Times New Roman"/>
          <w:b/>
        </w:rPr>
        <w:t>Table 1</w:t>
      </w:r>
    </w:p>
    <w:p w14:paraId="12E61119" w14:textId="77777777" w:rsidR="00F96FBF" w:rsidRPr="00B16F4A" w:rsidRDefault="00F96FBF" w:rsidP="00EB4451">
      <w:pPr>
        <w:jc w:val="center"/>
        <w:rPr>
          <w:rFonts w:ascii="Times New Roman" w:hAnsi="Times New Roman" w:cs="Times New Roman"/>
          <w:b/>
        </w:rPr>
      </w:pPr>
      <w:r w:rsidRPr="00B16F4A">
        <w:rPr>
          <w:rFonts w:ascii="Times New Roman" w:hAnsi="Times New Roman" w:cs="Times New Roman"/>
          <w:b/>
        </w:rPr>
        <w:t>FERC Direct Capital Expenditures</w:t>
      </w:r>
      <w:r w:rsidR="00FB72D4" w:rsidRPr="00B16F4A">
        <w:rPr>
          <w:rFonts w:ascii="Times New Roman" w:hAnsi="Times New Roman" w:cs="Times New Roman"/>
          <w:b/>
        </w:rPr>
        <w:t xml:space="preserve"> Projected to Go into </w:t>
      </w:r>
      <w:r w:rsidR="00677037" w:rsidRPr="00B16F4A">
        <w:rPr>
          <w:rFonts w:ascii="Times New Roman" w:hAnsi="Times New Roman" w:cs="Times New Roman"/>
          <w:b/>
        </w:rPr>
        <w:t>Rate Base</w:t>
      </w:r>
      <w:r w:rsidRPr="00B16F4A">
        <w:rPr>
          <w:rFonts w:ascii="Times New Roman" w:hAnsi="Times New Roman" w:cs="Times New Roman"/>
          <w:b/>
        </w:rPr>
        <w:t xml:space="preserve"> </w:t>
      </w:r>
      <w:r w:rsidR="00FB72D4" w:rsidRPr="00B16F4A">
        <w:rPr>
          <w:rFonts w:ascii="Times New Roman" w:hAnsi="Times New Roman" w:cs="Times New Roman"/>
          <w:b/>
        </w:rPr>
        <w:t>during Rate Year</w:t>
      </w:r>
      <w:r w:rsidR="00EB4451" w:rsidRPr="00B16F4A">
        <w:rPr>
          <w:rStyle w:val="FootnoteReference"/>
          <w:rFonts w:ascii="Times New Roman" w:hAnsi="Times New Roman" w:cs="Times New Roman"/>
          <w:b/>
        </w:rPr>
        <w:footnoteReference w:id="1"/>
      </w:r>
    </w:p>
    <w:p w14:paraId="1F2AB83F" w14:textId="77777777" w:rsidR="00F96FBF" w:rsidRPr="00B16F4A" w:rsidRDefault="00F96FBF" w:rsidP="00EB4451">
      <w:pPr>
        <w:jc w:val="center"/>
        <w:rPr>
          <w:rFonts w:ascii="Times New Roman" w:hAnsi="Times New Roman" w:cs="Times New Roman"/>
          <w:i/>
        </w:rPr>
      </w:pPr>
      <w:r w:rsidRPr="00B16F4A">
        <w:rPr>
          <w:rFonts w:ascii="Times New Roman" w:hAnsi="Times New Roman" w:cs="Times New Roman"/>
          <w:i/>
        </w:rPr>
        <w:t>($millions)</w:t>
      </w:r>
    </w:p>
    <w:tbl>
      <w:tblPr>
        <w:tblStyle w:val="TableGrid"/>
        <w:tblW w:w="8730" w:type="dxa"/>
        <w:tblInd w:w="378" w:type="dxa"/>
        <w:tblLayout w:type="fixed"/>
        <w:tblLook w:val="04A0" w:firstRow="1" w:lastRow="0" w:firstColumn="1" w:lastColumn="0" w:noHBand="0" w:noVBand="1"/>
      </w:tblPr>
      <w:tblGrid>
        <w:gridCol w:w="562"/>
        <w:gridCol w:w="878"/>
        <w:gridCol w:w="3870"/>
        <w:gridCol w:w="1080"/>
        <w:gridCol w:w="1260"/>
        <w:gridCol w:w="1080"/>
      </w:tblGrid>
      <w:tr w:rsidR="001E5D0F" w:rsidRPr="00B16F4A" w14:paraId="6F7B47BA" w14:textId="77777777" w:rsidTr="00B541B9">
        <w:trPr>
          <w:tblHeader/>
        </w:trPr>
        <w:tc>
          <w:tcPr>
            <w:tcW w:w="562" w:type="dxa"/>
            <w:vAlign w:val="bottom"/>
          </w:tcPr>
          <w:p w14:paraId="44EB13E4" w14:textId="77777777" w:rsidR="001E5D0F" w:rsidRPr="00B16F4A" w:rsidRDefault="001E5D0F" w:rsidP="006453C1">
            <w:pPr>
              <w:jc w:val="center"/>
              <w:rPr>
                <w:rFonts w:ascii="Times New Roman" w:hAnsi="Times New Roman" w:cs="Times New Roman"/>
                <w:b/>
                <w:sz w:val="20"/>
                <w:szCs w:val="20"/>
              </w:rPr>
            </w:pPr>
            <w:r w:rsidRPr="00B16F4A">
              <w:rPr>
                <w:rFonts w:ascii="Times New Roman" w:hAnsi="Times New Roman" w:cs="Times New Roman"/>
                <w:b/>
                <w:sz w:val="20"/>
                <w:szCs w:val="20"/>
              </w:rPr>
              <w:t>No.</w:t>
            </w:r>
          </w:p>
        </w:tc>
        <w:tc>
          <w:tcPr>
            <w:tcW w:w="878" w:type="dxa"/>
            <w:vAlign w:val="bottom"/>
          </w:tcPr>
          <w:p w14:paraId="0966E4DA" w14:textId="77777777" w:rsidR="001E5D0F" w:rsidRPr="00B16F4A" w:rsidRDefault="001E5D0F" w:rsidP="006453C1">
            <w:pPr>
              <w:jc w:val="center"/>
              <w:rPr>
                <w:rFonts w:ascii="Times New Roman" w:hAnsi="Times New Roman" w:cs="Times New Roman"/>
                <w:b/>
                <w:sz w:val="20"/>
                <w:szCs w:val="20"/>
              </w:rPr>
            </w:pPr>
            <w:r w:rsidRPr="00B16F4A">
              <w:rPr>
                <w:rFonts w:ascii="Times New Roman" w:hAnsi="Times New Roman" w:cs="Times New Roman"/>
                <w:b/>
                <w:sz w:val="20"/>
                <w:szCs w:val="20"/>
              </w:rPr>
              <w:t>PIN</w:t>
            </w:r>
          </w:p>
        </w:tc>
        <w:tc>
          <w:tcPr>
            <w:tcW w:w="3870" w:type="dxa"/>
            <w:vAlign w:val="bottom"/>
          </w:tcPr>
          <w:p w14:paraId="4B663C90"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Project</w:t>
            </w:r>
          </w:p>
        </w:tc>
        <w:tc>
          <w:tcPr>
            <w:tcW w:w="1080" w:type="dxa"/>
            <w:vAlign w:val="bottom"/>
          </w:tcPr>
          <w:p w14:paraId="2C2E3116"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FERC</w:t>
            </w:r>
          </w:p>
          <w:p w14:paraId="031DEB7E"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CWIP</w:t>
            </w:r>
          </w:p>
        </w:tc>
        <w:tc>
          <w:tcPr>
            <w:tcW w:w="1260" w:type="dxa"/>
            <w:vAlign w:val="bottom"/>
          </w:tcPr>
          <w:p w14:paraId="2DDFF3BA"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FERC</w:t>
            </w:r>
          </w:p>
          <w:p w14:paraId="0395EDD5"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Non-CWIP</w:t>
            </w:r>
          </w:p>
        </w:tc>
        <w:tc>
          <w:tcPr>
            <w:tcW w:w="1080" w:type="dxa"/>
          </w:tcPr>
          <w:p w14:paraId="29D1C4E5"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Total</w:t>
            </w:r>
          </w:p>
        </w:tc>
      </w:tr>
      <w:tr w:rsidR="00AE0174" w:rsidRPr="00B16F4A" w14:paraId="75BDA0E1" w14:textId="77777777" w:rsidTr="00BB4B05">
        <w:tc>
          <w:tcPr>
            <w:tcW w:w="562" w:type="dxa"/>
            <w:vAlign w:val="center"/>
          </w:tcPr>
          <w:p w14:paraId="677B8FCC"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1</w:t>
            </w:r>
          </w:p>
        </w:tc>
        <w:tc>
          <w:tcPr>
            <w:tcW w:w="878" w:type="dxa"/>
            <w:vAlign w:val="center"/>
          </w:tcPr>
          <w:p w14:paraId="0A486E3D"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3364</w:t>
            </w:r>
          </w:p>
        </w:tc>
        <w:tc>
          <w:tcPr>
            <w:tcW w:w="3870" w:type="dxa"/>
            <w:vAlign w:val="center"/>
          </w:tcPr>
          <w:p w14:paraId="17B9C792" w14:textId="77777777" w:rsidR="00AE0174" w:rsidRPr="00B16F4A" w:rsidRDefault="00AE0174" w:rsidP="00F96FBF">
            <w:pPr>
              <w:rPr>
                <w:rFonts w:ascii="Times New Roman" w:hAnsi="Times New Roman" w:cs="Times New Roman"/>
                <w:sz w:val="20"/>
                <w:szCs w:val="20"/>
              </w:rPr>
            </w:pPr>
            <w:r w:rsidRPr="00B16F4A">
              <w:rPr>
                <w:rFonts w:ascii="Times New Roman" w:hAnsi="Times New Roman" w:cs="Times New Roman"/>
                <w:sz w:val="20"/>
                <w:szCs w:val="20"/>
              </w:rPr>
              <w:t>Transmission Breakdown Maintenance Planned</w:t>
            </w:r>
          </w:p>
        </w:tc>
        <w:tc>
          <w:tcPr>
            <w:tcW w:w="1080" w:type="dxa"/>
          </w:tcPr>
          <w:p w14:paraId="4D29E25D" w14:textId="4D950508"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5ADDD7B6" w14:textId="306A06CA"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5.673</w:t>
            </w:r>
          </w:p>
        </w:tc>
        <w:tc>
          <w:tcPr>
            <w:tcW w:w="1080" w:type="dxa"/>
          </w:tcPr>
          <w:p w14:paraId="0BA9375D" w14:textId="23EC768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5.673</w:t>
            </w:r>
          </w:p>
        </w:tc>
      </w:tr>
      <w:tr w:rsidR="00AE0174" w:rsidRPr="00B16F4A" w14:paraId="0B4AE13D" w14:textId="77777777" w:rsidTr="00BB4B05">
        <w:tc>
          <w:tcPr>
            <w:tcW w:w="562" w:type="dxa"/>
            <w:vAlign w:val="center"/>
          </w:tcPr>
          <w:p w14:paraId="2E6C21A6" w14:textId="2EEF4A39"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2</w:t>
            </w:r>
          </w:p>
        </w:tc>
        <w:tc>
          <w:tcPr>
            <w:tcW w:w="878" w:type="dxa"/>
            <w:vAlign w:val="center"/>
          </w:tcPr>
          <w:p w14:paraId="0553A95C" w14:textId="52AF9888"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3364</w:t>
            </w:r>
          </w:p>
        </w:tc>
        <w:tc>
          <w:tcPr>
            <w:tcW w:w="3870" w:type="dxa"/>
            <w:vAlign w:val="center"/>
          </w:tcPr>
          <w:p w14:paraId="7594EFE8" w14:textId="5CA68872" w:rsidR="00AE0174" w:rsidRPr="00B16F4A" w:rsidRDefault="00AE0174" w:rsidP="008B7439">
            <w:pPr>
              <w:rPr>
                <w:rFonts w:ascii="Times New Roman" w:hAnsi="Times New Roman" w:cs="Times New Roman"/>
                <w:sz w:val="20"/>
                <w:szCs w:val="20"/>
              </w:rPr>
            </w:pPr>
            <w:r w:rsidRPr="00B16F4A">
              <w:rPr>
                <w:rFonts w:ascii="Times New Roman" w:hAnsi="Times New Roman" w:cs="Times New Roman"/>
                <w:sz w:val="20"/>
                <w:szCs w:val="20"/>
              </w:rPr>
              <w:t>Deteriorated Transmission Pole Replacement</w:t>
            </w:r>
          </w:p>
        </w:tc>
        <w:tc>
          <w:tcPr>
            <w:tcW w:w="1080" w:type="dxa"/>
          </w:tcPr>
          <w:p w14:paraId="6DC48E0A" w14:textId="47B153C2"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288A1217" w14:textId="55E244D1"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6.092</w:t>
            </w:r>
          </w:p>
        </w:tc>
        <w:tc>
          <w:tcPr>
            <w:tcW w:w="1080" w:type="dxa"/>
          </w:tcPr>
          <w:p w14:paraId="53E4CAF4" w14:textId="433348AE"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6.092</w:t>
            </w:r>
          </w:p>
        </w:tc>
      </w:tr>
      <w:tr w:rsidR="00AE0174" w:rsidRPr="00B16F4A" w14:paraId="3B619DDF" w14:textId="77777777" w:rsidTr="00BB4B05">
        <w:tc>
          <w:tcPr>
            <w:tcW w:w="562" w:type="dxa"/>
            <w:vAlign w:val="center"/>
          </w:tcPr>
          <w:p w14:paraId="43A43D0A" w14:textId="2CFF27FA"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3</w:t>
            </w:r>
          </w:p>
        </w:tc>
        <w:tc>
          <w:tcPr>
            <w:tcW w:w="878" w:type="dxa"/>
            <w:vAlign w:val="center"/>
          </w:tcPr>
          <w:p w14:paraId="0EC68433" w14:textId="2AF2599E"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4756</w:t>
            </w:r>
          </w:p>
        </w:tc>
        <w:tc>
          <w:tcPr>
            <w:tcW w:w="3870" w:type="dxa"/>
            <w:vAlign w:val="center"/>
          </w:tcPr>
          <w:p w14:paraId="70CA4AA7" w14:textId="7CDFC0AB" w:rsidR="00AE0174" w:rsidRPr="00B16F4A" w:rsidRDefault="00AE0174" w:rsidP="008B7439">
            <w:pPr>
              <w:rPr>
                <w:rFonts w:ascii="Times New Roman" w:hAnsi="Times New Roman" w:cs="Times New Roman"/>
                <w:sz w:val="20"/>
                <w:szCs w:val="20"/>
              </w:rPr>
            </w:pPr>
            <w:r w:rsidRPr="00B16F4A">
              <w:rPr>
                <w:rFonts w:ascii="Times New Roman" w:hAnsi="Times New Roman" w:cs="Times New Roman"/>
                <w:sz w:val="20"/>
                <w:szCs w:val="20"/>
              </w:rPr>
              <w:t>Substation Miscellaneous Equipment Additions &amp; Betterment</w:t>
            </w:r>
          </w:p>
        </w:tc>
        <w:tc>
          <w:tcPr>
            <w:tcW w:w="1080" w:type="dxa"/>
          </w:tcPr>
          <w:p w14:paraId="1B9ED65E" w14:textId="176D5E28"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379284A1" w14:textId="7C605835"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10.982</w:t>
            </w:r>
          </w:p>
        </w:tc>
        <w:tc>
          <w:tcPr>
            <w:tcW w:w="1080" w:type="dxa"/>
          </w:tcPr>
          <w:p w14:paraId="0AF6DBF9" w14:textId="7B31A0D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10.982</w:t>
            </w:r>
          </w:p>
        </w:tc>
      </w:tr>
      <w:tr w:rsidR="00AE0174" w:rsidRPr="00B16F4A" w14:paraId="052AB519" w14:textId="77777777" w:rsidTr="00BB4B05">
        <w:tc>
          <w:tcPr>
            <w:tcW w:w="562" w:type="dxa"/>
            <w:vAlign w:val="center"/>
          </w:tcPr>
          <w:p w14:paraId="7178B6EA" w14:textId="1CCC574F"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4</w:t>
            </w:r>
          </w:p>
        </w:tc>
        <w:tc>
          <w:tcPr>
            <w:tcW w:w="878" w:type="dxa"/>
            <w:vAlign w:val="center"/>
          </w:tcPr>
          <w:p w14:paraId="3F0E2505" w14:textId="6AA894B8"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4211</w:t>
            </w:r>
          </w:p>
        </w:tc>
        <w:tc>
          <w:tcPr>
            <w:tcW w:w="3870" w:type="dxa"/>
            <w:vAlign w:val="center"/>
          </w:tcPr>
          <w:p w14:paraId="1CAF0DF4" w14:textId="551D5C74" w:rsidR="00AE0174" w:rsidRPr="00B16F4A" w:rsidRDefault="00AE0174" w:rsidP="008B7439">
            <w:pPr>
              <w:rPr>
                <w:rFonts w:ascii="Times New Roman" w:hAnsi="Times New Roman" w:cs="Times New Roman"/>
                <w:sz w:val="20"/>
                <w:szCs w:val="20"/>
              </w:rPr>
            </w:pPr>
            <w:r w:rsidRPr="00AE0174">
              <w:rPr>
                <w:rFonts w:ascii="Times New Roman" w:hAnsi="Times New Roman" w:cs="Times New Roman"/>
                <w:sz w:val="20"/>
                <w:szCs w:val="20"/>
              </w:rPr>
              <w:t>Bulk Circuit Breaker Repla</w:t>
            </w:r>
            <w:r>
              <w:rPr>
                <w:rFonts w:ascii="Times New Roman" w:hAnsi="Times New Roman" w:cs="Times New Roman"/>
                <w:sz w:val="20"/>
                <w:szCs w:val="20"/>
              </w:rPr>
              <w:t>cement Program</w:t>
            </w:r>
          </w:p>
        </w:tc>
        <w:tc>
          <w:tcPr>
            <w:tcW w:w="1080" w:type="dxa"/>
          </w:tcPr>
          <w:p w14:paraId="02B71B04" w14:textId="1C7D280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459425F8" w14:textId="08768E7C"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5.876</w:t>
            </w:r>
          </w:p>
        </w:tc>
        <w:tc>
          <w:tcPr>
            <w:tcW w:w="1080" w:type="dxa"/>
          </w:tcPr>
          <w:p w14:paraId="5F8179CE" w14:textId="4744E604"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5.876</w:t>
            </w:r>
          </w:p>
        </w:tc>
      </w:tr>
      <w:tr w:rsidR="00AE0174" w:rsidRPr="00B16F4A" w14:paraId="6E5FBD1D" w14:textId="77777777" w:rsidTr="00BB4B05">
        <w:tc>
          <w:tcPr>
            <w:tcW w:w="562" w:type="dxa"/>
            <w:vAlign w:val="center"/>
          </w:tcPr>
          <w:p w14:paraId="06D1DD7D" w14:textId="78F70316"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5</w:t>
            </w:r>
          </w:p>
        </w:tc>
        <w:tc>
          <w:tcPr>
            <w:tcW w:w="878" w:type="dxa"/>
            <w:vAlign w:val="center"/>
          </w:tcPr>
          <w:p w14:paraId="3C2AC0BA"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5210</w:t>
            </w:r>
          </w:p>
        </w:tc>
        <w:tc>
          <w:tcPr>
            <w:tcW w:w="3870" w:type="dxa"/>
            <w:vAlign w:val="center"/>
          </w:tcPr>
          <w:p w14:paraId="4F3081E0" w14:textId="77777777" w:rsidR="00AE0174" w:rsidRPr="00B16F4A" w:rsidRDefault="00AE0174" w:rsidP="008B7439">
            <w:pPr>
              <w:rPr>
                <w:rFonts w:ascii="Times New Roman" w:hAnsi="Times New Roman" w:cs="Times New Roman"/>
                <w:sz w:val="20"/>
                <w:szCs w:val="20"/>
              </w:rPr>
            </w:pPr>
            <w:r w:rsidRPr="00B16F4A">
              <w:rPr>
                <w:rFonts w:ascii="Times New Roman" w:hAnsi="Times New Roman" w:cs="Times New Roman"/>
                <w:sz w:val="20"/>
                <w:szCs w:val="20"/>
              </w:rPr>
              <w:t>Substation Transformer Bank Replacement Program (AA- &amp; A-Bank)</w:t>
            </w:r>
          </w:p>
        </w:tc>
        <w:tc>
          <w:tcPr>
            <w:tcW w:w="1080" w:type="dxa"/>
          </w:tcPr>
          <w:p w14:paraId="12F35435" w14:textId="5AAB8F26"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1BF222F6" w14:textId="3FAA04F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15.932</w:t>
            </w:r>
          </w:p>
        </w:tc>
        <w:tc>
          <w:tcPr>
            <w:tcW w:w="1080" w:type="dxa"/>
          </w:tcPr>
          <w:p w14:paraId="33340991" w14:textId="0E12C9C9"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15.932</w:t>
            </w:r>
          </w:p>
        </w:tc>
      </w:tr>
      <w:tr w:rsidR="00AE0174" w:rsidRPr="00B16F4A" w14:paraId="65AB72B2" w14:textId="77777777" w:rsidTr="00BB4B05">
        <w:tc>
          <w:tcPr>
            <w:tcW w:w="562" w:type="dxa"/>
            <w:vAlign w:val="center"/>
          </w:tcPr>
          <w:p w14:paraId="7D14EE07" w14:textId="6DC11A4F"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6</w:t>
            </w:r>
          </w:p>
        </w:tc>
        <w:tc>
          <w:tcPr>
            <w:tcW w:w="878" w:type="dxa"/>
            <w:vAlign w:val="center"/>
          </w:tcPr>
          <w:p w14:paraId="26FC75EF" w14:textId="53AD6F4C"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5089</w:t>
            </w:r>
          </w:p>
        </w:tc>
        <w:tc>
          <w:tcPr>
            <w:tcW w:w="3870" w:type="dxa"/>
            <w:vAlign w:val="center"/>
          </w:tcPr>
          <w:p w14:paraId="3E45212C" w14:textId="3C4E02FE" w:rsidR="00AE0174" w:rsidRPr="00B16F4A" w:rsidRDefault="00AE0174" w:rsidP="008B7439">
            <w:pPr>
              <w:rPr>
                <w:rFonts w:ascii="Times New Roman" w:hAnsi="Times New Roman" w:cs="Times New Roman"/>
                <w:sz w:val="20"/>
                <w:szCs w:val="20"/>
              </w:rPr>
            </w:pPr>
            <w:r w:rsidRPr="00B16F4A">
              <w:rPr>
                <w:rFonts w:ascii="Times New Roman" w:hAnsi="Times New Roman" w:cs="Times New Roman"/>
                <w:sz w:val="20"/>
                <w:szCs w:val="20"/>
              </w:rPr>
              <w:t>Bulk Power 500kV Line Relay Replacement</w:t>
            </w:r>
          </w:p>
        </w:tc>
        <w:tc>
          <w:tcPr>
            <w:tcW w:w="1080" w:type="dxa"/>
          </w:tcPr>
          <w:p w14:paraId="7D167C88" w14:textId="356C86EA"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62B46EA8" w14:textId="239CE3B3"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7.502</w:t>
            </w:r>
          </w:p>
        </w:tc>
        <w:tc>
          <w:tcPr>
            <w:tcW w:w="1080" w:type="dxa"/>
          </w:tcPr>
          <w:p w14:paraId="3F06099C" w14:textId="7E921F1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7.502</w:t>
            </w:r>
          </w:p>
        </w:tc>
      </w:tr>
      <w:tr w:rsidR="00AE0174" w:rsidRPr="00B16F4A" w14:paraId="297BDE91" w14:textId="77777777" w:rsidTr="00BB4B05">
        <w:tc>
          <w:tcPr>
            <w:tcW w:w="562" w:type="dxa"/>
            <w:vAlign w:val="center"/>
          </w:tcPr>
          <w:p w14:paraId="3F96CB6C" w14:textId="41A9A70D" w:rsidR="00AE0174" w:rsidRPr="00B16F4A" w:rsidRDefault="00AE0174" w:rsidP="006B1080">
            <w:pPr>
              <w:jc w:val="center"/>
              <w:rPr>
                <w:rFonts w:ascii="Times New Roman" w:hAnsi="Times New Roman" w:cs="Times New Roman"/>
                <w:sz w:val="20"/>
                <w:szCs w:val="20"/>
              </w:rPr>
            </w:pPr>
            <w:r>
              <w:rPr>
                <w:rFonts w:ascii="Times New Roman" w:hAnsi="Times New Roman" w:cs="Times New Roman"/>
                <w:sz w:val="20"/>
                <w:szCs w:val="20"/>
              </w:rPr>
              <w:t>7</w:t>
            </w:r>
          </w:p>
        </w:tc>
        <w:tc>
          <w:tcPr>
            <w:tcW w:w="878" w:type="dxa"/>
            <w:vAlign w:val="center"/>
          </w:tcPr>
          <w:p w14:paraId="1706B665"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7298</w:t>
            </w:r>
          </w:p>
        </w:tc>
        <w:tc>
          <w:tcPr>
            <w:tcW w:w="3870" w:type="dxa"/>
            <w:vAlign w:val="center"/>
          </w:tcPr>
          <w:p w14:paraId="778FF118" w14:textId="77777777" w:rsidR="00AE0174" w:rsidRPr="00B16F4A" w:rsidRDefault="00AE0174" w:rsidP="00F96FBF">
            <w:pPr>
              <w:rPr>
                <w:rFonts w:ascii="Times New Roman" w:hAnsi="Times New Roman" w:cs="Times New Roman"/>
                <w:sz w:val="20"/>
                <w:szCs w:val="20"/>
              </w:rPr>
            </w:pPr>
            <w:r w:rsidRPr="00B16F4A">
              <w:rPr>
                <w:rFonts w:ascii="Times New Roman" w:hAnsi="Times New Roman" w:cs="Times New Roman"/>
                <w:sz w:val="20"/>
                <w:szCs w:val="20"/>
              </w:rPr>
              <w:t>Transmission Line Rating Remediation</w:t>
            </w:r>
          </w:p>
        </w:tc>
        <w:tc>
          <w:tcPr>
            <w:tcW w:w="1080" w:type="dxa"/>
          </w:tcPr>
          <w:p w14:paraId="68210C98" w14:textId="5CA0C0D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56ED0C31" w14:textId="00E5928D"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115.846</w:t>
            </w:r>
          </w:p>
        </w:tc>
        <w:tc>
          <w:tcPr>
            <w:tcW w:w="1080" w:type="dxa"/>
          </w:tcPr>
          <w:p w14:paraId="5EF99FFF" w14:textId="1D29913A"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115.846</w:t>
            </w:r>
          </w:p>
        </w:tc>
      </w:tr>
      <w:tr w:rsidR="00AE0174" w:rsidRPr="00B16F4A" w14:paraId="28855282" w14:textId="77777777" w:rsidTr="00BB4B05">
        <w:tc>
          <w:tcPr>
            <w:tcW w:w="562" w:type="dxa"/>
            <w:vAlign w:val="center"/>
          </w:tcPr>
          <w:p w14:paraId="4816FA5C" w14:textId="0BA825B3"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8</w:t>
            </w:r>
          </w:p>
        </w:tc>
        <w:tc>
          <w:tcPr>
            <w:tcW w:w="878" w:type="dxa"/>
            <w:vAlign w:val="center"/>
          </w:tcPr>
          <w:p w14:paraId="348F89F1" w14:textId="23F263B3" w:rsidR="00AE0174" w:rsidRPr="00B16F4A" w:rsidRDefault="00AE0174" w:rsidP="006379FB">
            <w:pPr>
              <w:jc w:val="center"/>
              <w:rPr>
                <w:rFonts w:ascii="Times New Roman" w:hAnsi="Times New Roman" w:cs="Times New Roman"/>
                <w:sz w:val="20"/>
                <w:szCs w:val="20"/>
              </w:rPr>
            </w:pPr>
            <w:r w:rsidRPr="00B16F4A">
              <w:rPr>
                <w:rFonts w:ascii="Times New Roman" w:hAnsi="Times New Roman" w:cs="Times New Roman"/>
                <w:sz w:val="20"/>
                <w:szCs w:val="20"/>
              </w:rPr>
              <w:t>3138</w:t>
            </w:r>
          </w:p>
        </w:tc>
        <w:tc>
          <w:tcPr>
            <w:tcW w:w="3870" w:type="dxa"/>
            <w:vAlign w:val="center"/>
          </w:tcPr>
          <w:p w14:paraId="01ABB952" w14:textId="690C238C" w:rsidR="00AE0174" w:rsidRPr="00B16F4A" w:rsidRDefault="00AE0174" w:rsidP="00312604">
            <w:pPr>
              <w:rPr>
                <w:rFonts w:ascii="Times New Roman" w:hAnsi="Times New Roman" w:cs="Times New Roman"/>
                <w:sz w:val="20"/>
                <w:szCs w:val="20"/>
              </w:rPr>
            </w:pPr>
            <w:r w:rsidRPr="00B16F4A">
              <w:rPr>
                <w:rFonts w:ascii="Times New Roman" w:hAnsi="Times New Roman" w:cs="Times New Roman"/>
                <w:sz w:val="20"/>
                <w:szCs w:val="20"/>
              </w:rPr>
              <w:t>LADWP DC electrode replacement</w:t>
            </w:r>
          </w:p>
        </w:tc>
        <w:tc>
          <w:tcPr>
            <w:tcW w:w="1080" w:type="dxa"/>
          </w:tcPr>
          <w:p w14:paraId="33F13F4E" w14:textId="64284A2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491655E0" w14:textId="021A9BE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33.835</w:t>
            </w:r>
          </w:p>
        </w:tc>
        <w:tc>
          <w:tcPr>
            <w:tcW w:w="1080" w:type="dxa"/>
          </w:tcPr>
          <w:p w14:paraId="78E9483D" w14:textId="098FC0E8"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33.835</w:t>
            </w:r>
          </w:p>
        </w:tc>
      </w:tr>
      <w:tr w:rsidR="00AE0174" w:rsidRPr="00B16F4A" w14:paraId="2A0CE71E" w14:textId="77777777" w:rsidTr="00BB4B05">
        <w:tc>
          <w:tcPr>
            <w:tcW w:w="562" w:type="dxa"/>
            <w:vAlign w:val="center"/>
          </w:tcPr>
          <w:p w14:paraId="05613116" w14:textId="3D902C32"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9</w:t>
            </w:r>
          </w:p>
        </w:tc>
        <w:tc>
          <w:tcPr>
            <w:tcW w:w="878" w:type="dxa"/>
            <w:vAlign w:val="center"/>
          </w:tcPr>
          <w:p w14:paraId="7CA4D96D" w14:textId="64C7B558"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6824</w:t>
            </w:r>
          </w:p>
        </w:tc>
        <w:tc>
          <w:tcPr>
            <w:tcW w:w="3870" w:type="dxa"/>
            <w:vAlign w:val="center"/>
          </w:tcPr>
          <w:p w14:paraId="5B3632E4" w14:textId="6A4F9D76" w:rsidR="00AE0174" w:rsidRPr="00B16F4A" w:rsidRDefault="00AE0174" w:rsidP="006A633B">
            <w:pPr>
              <w:rPr>
                <w:rFonts w:ascii="Times New Roman" w:hAnsi="Times New Roman" w:cs="Times New Roman"/>
                <w:sz w:val="20"/>
                <w:szCs w:val="20"/>
              </w:rPr>
            </w:pPr>
            <w:r w:rsidRPr="00B16F4A">
              <w:rPr>
                <w:rFonts w:ascii="Times New Roman" w:hAnsi="Times New Roman" w:cs="Times New Roman"/>
                <w:sz w:val="20"/>
                <w:szCs w:val="20"/>
              </w:rPr>
              <w:t xml:space="preserve">La </w:t>
            </w:r>
            <w:proofErr w:type="spellStart"/>
            <w:r w:rsidRPr="00B16F4A">
              <w:rPr>
                <w:rFonts w:ascii="Times New Roman" w:hAnsi="Times New Roman" w:cs="Times New Roman"/>
                <w:sz w:val="20"/>
                <w:szCs w:val="20"/>
              </w:rPr>
              <w:t>Fresa</w:t>
            </w:r>
            <w:proofErr w:type="spellEnd"/>
            <w:r w:rsidRPr="00B16F4A">
              <w:rPr>
                <w:rFonts w:ascii="Times New Roman" w:hAnsi="Times New Roman" w:cs="Times New Roman"/>
                <w:sz w:val="20"/>
                <w:szCs w:val="20"/>
              </w:rPr>
              <w:t xml:space="preserve"> Substation New MEER Building</w:t>
            </w:r>
          </w:p>
        </w:tc>
        <w:tc>
          <w:tcPr>
            <w:tcW w:w="1080" w:type="dxa"/>
          </w:tcPr>
          <w:p w14:paraId="494B3E41" w14:textId="686B0DC3"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66A00CE4" w14:textId="707F5B58"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8.935</w:t>
            </w:r>
          </w:p>
        </w:tc>
        <w:tc>
          <w:tcPr>
            <w:tcW w:w="1080" w:type="dxa"/>
          </w:tcPr>
          <w:p w14:paraId="251B7965" w14:textId="154ED376"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8.935</w:t>
            </w:r>
          </w:p>
        </w:tc>
      </w:tr>
      <w:tr w:rsidR="00AE0174" w:rsidRPr="00B16F4A" w14:paraId="16061141" w14:textId="77777777" w:rsidTr="00BB4B05">
        <w:tc>
          <w:tcPr>
            <w:tcW w:w="562" w:type="dxa"/>
            <w:vAlign w:val="center"/>
          </w:tcPr>
          <w:p w14:paraId="4C0B320E" w14:textId="0CD815E7"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10</w:t>
            </w:r>
          </w:p>
        </w:tc>
        <w:tc>
          <w:tcPr>
            <w:tcW w:w="878" w:type="dxa"/>
            <w:vAlign w:val="center"/>
          </w:tcPr>
          <w:p w14:paraId="648C19DA"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7113</w:t>
            </w:r>
          </w:p>
        </w:tc>
        <w:tc>
          <w:tcPr>
            <w:tcW w:w="3870" w:type="dxa"/>
            <w:vAlign w:val="center"/>
          </w:tcPr>
          <w:p w14:paraId="6DC8A712" w14:textId="77777777" w:rsidR="00AE0174" w:rsidRPr="00B16F4A" w:rsidRDefault="00AE0174" w:rsidP="000945E3">
            <w:pPr>
              <w:rPr>
                <w:rFonts w:ascii="Times New Roman" w:hAnsi="Times New Roman" w:cs="Times New Roman"/>
                <w:sz w:val="20"/>
                <w:szCs w:val="20"/>
              </w:rPr>
            </w:pPr>
            <w:r w:rsidRPr="00B16F4A">
              <w:rPr>
                <w:rFonts w:ascii="Times New Roman" w:hAnsi="Times New Roman" w:cs="Times New Roman"/>
                <w:sz w:val="20"/>
                <w:szCs w:val="20"/>
              </w:rPr>
              <w:t xml:space="preserve">El </w:t>
            </w:r>
            <w:proofErr w:type="spellStart"/>
            <w:r w:rsidRPr="00B16F4A">
              <w:rPr>
                <w:rFonts w:ascii="Times New Roman" w:hAnsi="Times New Roman" w:cs="Times New Roman"/>
                <w:sz w:val="20"/>
                <w:szCs w:val="20"/>
              </w:rPr>
              <w:t>Nido</w:t>
            </w:r>
            <w:proofErr w:type="spellEnd"/>
            <w:r w:rsidRPr="00B16F4A">
              <w:rPr>
                <w:rFonts w:ascii="Times New Roman" w:hAnsi="Times New Roman" w:cs="Times New Roman"/>
                <w:sz w:val="20"/>
                <w:szCs w:val="20"/>
              </w:rPr>
              <w:t xml:space="preserve"> 220/66 kV: Bank on Circuit Breaker Project</w:t>
            </w:r>
          </w:p>
        </w:tc>
        <w:tc>
          <w:tcPr>
            <w:tcW w:w="1080" w:type="dxa"/>
          </w:tcPr>
          <w:p w14:paraId="45BE4670" w14:textId="4FF2F6CE"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2FA11BEB" w14:textId="291E00FA"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5.852</w:t>
            </w:r>
          </w:p>
        </w:tc>
        <w:tc>
          <w:tcPr>
            <w:tcW w:w="1080" w:type="dxa"/>
          </w:tcPr>
          <w:p w14:paraId="52B8C90E" w14:textId="5DB9902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5.852</w:t>
            </w:r>
          </w:p>
        </w:tc>
      </w:tr>
      <w:tr w:rsidR="00AE0174" w:rsidRPr="00B16F4A" w14:paraId="7AA9050C" w14:textId="77777777" w:rsidTr="00BB4B05">
        <w:tc>
          <w:tcPr>
            <w:tcW w:w="562" w:type="dxa"/>
            <w:vAlign w:val="center"/>
          </w:tcPr>
          <w:p w14:paraId="01D0A510" w14:textId="2241BE4D"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11</w:t>
            </w:r>
          </w:p>
        </w:tc>
        <w:tc>
          <w:tcPr>
            <w:tcW w:w="878" w:type="dxa"/>
            <w:vAlign w:val="center"/>
          </w:tcPr>
          <w:p w14:paraId="3C58FE00" w14:textId="29874F83"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7681</w:t>
            </w:r>
          </w:p>
        </w:tc>
        <w:tc>
          <w:tcPr>
            <w:tcW w:w="3870" w:type="dxa"/>
            <w:vAlign w:val="center"/>
          </w:tcPr>
          <w:p w14:paraId="3D151FC4" w14:textId="537441FC" w:rsidR="00AE0174" w:rsidRPr="00B16F4A" w:rsidRDefault="00AE0174" w:rsidP="00F51F50">
            <w:pPr>
              <w:rPr>
                <w:rFonts w:ascii="Times New Roman" w:hAnsi="Times New Roman" w:cs="Times New Roman"/>
                <w:sz w:val="20"/>
                <w:szCs w:val="20"/>
              </w:rPr>
            </w:pPr>
            <w:r w:rsidRPr="00B16F4A">
              <w:rPr>
                <w:rFonts w:ascii="Times New Roman" w:hAnsi="Times New Roman" w:cs="Times New Roman"/>
                <w:sz w:val="20"/>
                <w:szCs w:val="20"/>
              </w:rPr>
              <w:t>Physical Security</w:t>
            </w:r>
            <w:r>
              <w:rPr>
                <w:rFonts w:ascii="Times New Roman" w:hAnsi="Times New Roman" w:cs="Times New Roman"/>
                <w:sz w:val="20"/>
                <w:szCs w:val="20"/>
              </w:rPr>
              <w:t xml:space="preserve"> Enhancement</w:t>
            </w:r>
          </w:p>
        </w:tc>
        <w:tc>
          <w:tcPr>
            <w:tcW w:w="1080" w:type="dxa"/>
          </w:tcPr>
          <w:p w14:paraId="6E7083E8" w14:textId="54BD8A1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6D815616" w14:textId="62B79D6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36.953</w:t>
            </w:r>
          </w:p>
        </w:tc>
        <w:tc>
          <w:tcPr>
            <w:tcW w:w="1080" w:type="dxa"/>
          </w:tcPr>
          <w:p w14:paraId="15D07F1C" w14:textId="76BD8350"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36.953</w:t>
            </w:r>
          </w:p>
        </w:tc>
      </w:tr>
      <w:tr w:rsidR="00AE0174" w:rsidRPr="00B16F4A" w14:paraId="35A259AB" w14:textId="77777777" w:rsidTr="00BB4B05">
        <w:tc>
          <w:tcPr>
            <w:tcW w:w="562" w:type="dxa"/>
            <w:vAlign w:val="center"/>
          </w:tcPr>
          <w:p w14:paraId="75507BF2" w14:textId="3DF29FC3" w:rsidR="00AE0174" w:rsidRDefault="00AE0174" w:rsidP="00F75B8C">
            <w:pPr>
              <w:jc w:val="center"/>
              <w:rPr>
                <w:rFonts w:ascii="Times New Roman" w:hAnsi="Times New Roman" w:cs="Times New Roman"/>
                <w:sz w:val="20"/>
                <w:szCs w:val="20"/>
              </w:rPr>
            </w:pPr>
            <w:r>
              <w:rPr>
                <w:rFonts w:ascii="Times New Roman" w:hAnsi="Times New Roman" w:cs="Times New Roman"/>
                <w:sz w:val="20"/>
                <w:szCs w:val="20"/>
              </w:rPr>
              <w:t>12</w:t>
            </w:r>
          </w:p>
        </w:tc>
        <w:tc>
          <w:tcPr>
            <w:tcW w:w="878" w:type="dxa"/>
            <w:vAlign w:val="center"/>
          </w:tcPr>
          <w:p w14:paraId="2BAFD7C5" w14:textId="5928A3E5"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7650</w:t>
            </w:r>
          </w:p>
        </w:tc>
        <w:tc>
          <w:tcPr>
            <w:tcW w:w="3870" w:type="dxa"/>
            <w:vAlign w:val="center"/>
          </w:tcPr>
          <w:p w14:paraId="13F566ED" w14:textId="36B46D53" w:rsidR="00AE0174" w:rsidRPr="00B16F4A" w:rsidRDefault="00AE0174" w:rsidP="002B09EB">
            <w:pPr>
              <w:rPr>
                <w:rFonts w:ascii="Times New Roman" w:hAnsi="Times New Roman" w:cs="Times New Roman"/>
                <w:sz w:val="20"/>
                <w:szCs w:val="20"/>
              </w:rPr>
            </w:pPr>
            <w:r>
              <w:rPr>
                <w:rFonts w:ascii="Times New Roman" w:hAnsi="Times New Roman" w:cs="Times New Roman"/>
                <w:sz w:val="20"/>
                <w:szCs w:val="20"/>
              </w:rPr>
              <w:t>Whirlwind Substation Expansion</w:t>
            </w:r>
          </w:p>
        </w:tc>
        <w:tc>
          <w:tcPr>
            <w:tcW w:w="1080" w:type="dxa"/>
          </w:tcPr>
          <w:p w14:paraId="487A5B14" w14:textId="0B94B6E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34.782</w:t>
            </w:r>
          </w:p>
        </w:tc>
        <w:tc>
          <w:tcPr>
            <w:tcW w:w="1260" w:type="dxa"/>
          </w:tcPr>
          <w:p w14:paraId="1904E4F6" w14:textId="5D0C4326" w:rsidR="00AE0174" w:rsidRPr="00AE0174" w:rsidRDefault="00AE0174" w:rsidP="00D934DA">
            <w:pPr>
              <w:jc w:val="right"/>
              <w:rPr>
                <w:rFonts w:ascii="Times New Roman" w:hAnsi="Times New Roman" w:cs="Times New Roman"/>
                <w:sz w:val="20"/>
                <w:szCs w:val="20"/>
              </w:rPr>
            </w:pPr>
            <w:r w:rsidRPr="00AE0174">
              <w:rPr>
                <w:rFonts w:ascii="Times New Roman" w:hAnsi="Times New Roman" w:cs="Times New Roman"/>
                <w:sz w:val="20"/>
              </w:rPr>
              <w:t>0</w:t>
            </w:r>
          </w:p>
        </w:tc>
        <w:tc>
          <w:tcPr>
            <w:tcW w:w="1080" w:type="dxa"/>
          </w:tcPr>
          <w:p w14:paraId="6BD06AE9" w14:textId="4E365C19" w:rsidR="00AE0174" w:rsidRPr="00AE0174" w:rsidRDefault="00AE0174" w:rsidP="00672BD0">
            <w:pPr>
              <w:jc w:val="right"/>
              <w:rPr>
                <w:rFonts w:ascii="Times New Roman" w:hAnsi="Times New Roman" w:cs="Times New Roman"/>
                <w:sz w:val="20"/>
                <w:szCs w:val="20"/>
              </w:rPr>
            </w:pPr>
            <w:r w:rsidRPr="00AE0174">
              <w:rPr>
                <w:rFonts w:ascii="Times New Roman" w:hAnsi="Times New Roman" w:cs="Times New Roman"/>
                <w:sz w:val="20"/>
              </w:rPr>
              <w:t>34.782</w:t>
            </w:r>
          </w:p>
        </w:tc>
      </w:tr>
      <w:tr w:rsidR="00AE0174" w:rsidRPr="00B16F4A" w14:paraId="4CC089AA" w14:textId="77777777" w:rsidTr="00BB4B05">
        <w:tc>
          <w:tcPr>
            <w:tcW w:w="562" w:type="dxa"/>
            <w:vAlign w:val="center"/>
          </w:tcPr>
          <w:p w14:paraId="111CF115" w14:textId="76789C53"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13</w:t>
            </w:r>
          </w:p>
        </w:tc>
        <w:tc>
          <w:tcPr>
            <w:tcW w:w="878" w:type="dxa"/>
            <w:vAlign w:val="center"/>
          </w:tcPr>
          <w:p w14:paraId="1E5974CB"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Various</w:t>
            </w:r>
          </w:p>
        </w:tc>
        <w:tc>
          <w:tcPr>
            <w:tcW w:w="3870" w:type="dxa"/>
            <w:vAlign w:val="center"/>
          </w:tcPr>
          <w:p w14:paraId="68E25221" w14:textId="77777777" w:rsidR="00AE0174" w:rsidRPr="00B16F4A" w:rsidRDefault="00AE0174" w:rsidP="00334950">
            <w:pPr>
              <w:rPr>
                <w:rFonts w:ascii="Times New Roman" w:hAnsi="Times New Roman" w:cs="Times New Roman"/>
                <w:sz w:val="20"/>
                <w:szCs w:val="20"/>
              </w:rPr>
            </w:pPr>
            <w:r w:rsidRPr="00B16F4A">
              <w:rPr>
                <w:rFonts w:ascii="Times New Roman" w:hAnsi="Times New Roman" w:cs="Times New Roman"/>
                <w:sz w:val="20"/>
                <w:szCs w:val="20"/>
              </w:rPr>
              <w:t xml:space="preserve">Less than $5m each </w:t>
            </w:r>
          </w:p>
        </w:tc>
        <w:tc>
          <w:tcPr>
            <w:tcW w:w="1080" w:type="dxa"/>
          </w:tcPr>
          <w:p w14:paraId="4D75B9A4" w14:textId="184A21EA"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385FB9DF" w14:textId="136D9153" w:rsidR="00AE0174" w:rsidRPr="00AE0174" w:rsidRDefault="00AE0174" w:rsidP="00670986">
            <w:pPr>
              <w:jc w:val="right"/>
              <w:rPr>
                <w:rFonts w:ascii="Times New Roman" w:hAnsi="Times New Roman" w:cs="Times New Roman"/>
                <w:sz w:val="20"/>
                <w:szCs w:val="20"/>
              </w:rPr>
            </w:pPr>
            <w:r w:rsidRPr="00AE0174">
              <w:rPr>
                <w:rFonts w:ascii="Times New Roman" w:hAnsi="Times New Roman" w:cs="Times New Roman"/>
                <w:sz w:val="20"/>
              </w:rPr>
              <w:t>20.84</w:t>
            </w:r>
            <w:r w:rsidR="00670986">
              <w:rPr>
                <w:rFonts w:ascii="Times New Roman" w:hAnsi="Times New Roman" w:cs="Times New Roman"/>
                <w:sz w:val="20"/>
              </w:rPr>
              <w:t>9</w:t>
            </w:r>
          </w:p>
        </w:tc>
        <w:tc>
          <w:tcPr>
            <w:tcW w:w="1080" w:type="dxa"/>
          </w:tcPr>
          <w:p w14:paraId="4B6A6C10" w14:textId="036FCF14" w:rsidR="00AE0174" w:rsidRPr="00AE0174" w:rsidRDefault="00AE0174" w:rsidP="00670986">
            <w:pPr>
              <w:jc w:val="right"/>
              <w:rPr>
                <w:rFonts w:ascii="Times New Roman" w:hAnsi="Times New Roman" w:cs="Times New Roman"/>
                <w:sz w:val="20"/>
                <w:szCs w:val="20"/>
              </w:rPr>
            </w:pPr>
            <w:r w:rsidRPr="00AE0174">
              <w:rPr>
                <w:rFonts w:ascii="Times New Roman" w:hAnsi="Times New Roman" w:cs="Times New Roman"/>
                <w:sz w:val="20"/>
              </w:rPr>
              <w:t>20.8</w:t>
            </w:r>
            <w:r w:rsidR="00670986">
              <w:rPr>
                <w:rFonts w:ascii="Times New Roman" w:hAnsi="Times New Roman" w:cs="Times New Roman"/>
                <w:sz w:val="20"/>
              </w:rPr>
              <w:t>49</w:t>
            </w:r>
          </w:p>
        </w:tc>
      </w:tr>
      <w:tr w:rsidR="00AE0174" w:rsidRPr="00B16F4A" w14:paraId="72D642BA" w14:textId="77777777" w:rsidTr="00BB4B05">
        <w:tc>
          <w:tcPr>
            <w:tcW w:w="562" w:type="dxa"/>
            <w:vAlign w:val="center"/>
          </w:tcPr>
          <w:p w14:paraId="116E0F29" w14:textId="77777777" w:rsidR="00AE0174" w:rsidRPr="00B16F4A" w:rsidRDefault="00AE0174" w:rsidP="00F75B8C">
            <w:pPr>
              <w:jc w:val="center"/>
              <w:rPr>
                <w:rFonts w:ascii="Times New Roman" w:hAnsi="Times New Roman" w:cs="Times New Roman"/>
                <w:b/>
                <w:sz w:val="20"/>
                <w:szCs w:val="20"/>
              </w:rPr>
            </w:pPr>
          </w:p>
        </w:tc>
        <w:tc>
          <w:tcPr>
            <w:tcW w:w="878" w:type="dxa"/>
            <w:vAlign w:val="center"/>
          </w:tcPr>
          <w:p w14:paraId="4648478D" w14:textId="77777777" w:rsidR="00AE0174" w:rsidRPr="00B16F4A" w:rsidRDefault="00AE0174" w:rsidP="00F75B8C">
            <w:pPr>
              <w:jc w:val="center"/>
              <w:rPr>
                <w:rFonts w:ascii="Times New Roman" w:hAnsi="Times New Roman" w:cs="Times New Roman"/>
                <w:b/>
                <w:sz w:val="20"/>
                <w:szCs w:val="20"/>
              </w:rPr>
            </w:pPr>
          </w:p>
        </w:tc>
        <w:tc>
          <w:tcPr>
            <w:tcW w:w="3870" w:type="dxa"/>
            <w:vAlign w:val="center"/>
          </w:tcPr>
          <w:p w14:paraId="5DEDB3C7" w14:textId="77777777" w:rsidR="00AE0174" w:rsidRPr="00B16F4A" w:rsidRDefault="00AE0174" w:rsidP="00F96FBF">
            <w:pPr>
              <w:rPr>
                <w:rFonts w:ascii="Times New Roman" w:hAnsi="Times New Roman" w:cs="Times New Roman"/>
                <w:b/>
                <w:sz w:val="20"/>
                <w:szCs w:val="20"/>
              </w:rPr>
            </w:pPr>
            <w:r w:rsidRPr="00B16F4A">
              <w:rPr>
                <w:rFonts w:ascii="Times New Roman" w:hAnsi="Times New Roman" w:cs="Times New Roman"/>
                <w:b/>
                <w:sz w:val="20"/>
                <w:szCs w:val="20"/>
              </w:rPr>
              <w:t>Total</w:t>
            </w:r>
          </w:p>
        </w:tc>
        <w:tc>
          <w:tcPr>
            <w:tcW w:w="1080" w:type="dxa"/>
          </w:tcPr>
          <w:p w14:paraId="0316C50B" w14:textId="5FBC15F1" w:rsidR="00AE0174" w:rsidRPr="00AE0174" w:rsidRDefault="00AE0174" w:rsidP="003B7DB7">
            <w:pPr>
              <w:jc w:val="right"/>
              <w:rPr>
                <w:rFonts w:ascii="Times New Roman" w:hAnsi="Times New Roman" w:cs="Times New Roman"/>
                <w:b/>
                <w:sz w:val="20"/>
                <w:szCs w:val="20"/>
              </w:rPr>
            </w:pPr>
            <w:r w:rsidRPr="00AE0174">
              <w:rPr>
                <w:rFonts w:ascii="Times New Roman" w:hAnsi="Times New Roman" w:cs="Times New Roman"/>
                <w:b/>
                <w:sz w:val="20"/>
              </w:rPr>
              <w:t>34.782</w:t>
            </w:r>
          </w:p>
        </w:tc>
        <w:tc>
          <w:tcPr>
            <w:tcW w:w="1260" w:type="dxa"/>
          </w:tcPr>
          <w:p w14:paraId="1B91F21E" w14:textId="5FA7DD92" w:rsidR="00AE0174" w:rsidRPr="00AE0174" w:rsidRDefault="00670986">
            <w:pPr>
              <w:jc w:val="right"/>
              <w:rPr>
                <w:rFonts w:ascii="Times New Roman" w:hAnsi="Times New Roman" w:cs="Times New Roman"/>
                <w:b/>
                <w:sz w:val="20"/>
                <w:szCs w:val="20"/>
              </w:rPr>
            </w:pPr>
            <w:r>
              <w:rPr>
                <w:rFonts w:ascii="Times New Roman" w:hAnsi="Times New Roman" w:cs="Times New Roman"/>
                <w:b/>
                <w:sz w:val="20"/>
              </w:rPr>
              <w:t>274.327</w:t>
            </w:r>
          </w:p>
        </w:tc>
        <w:tc>
          <w:tcPr>
            <w:tcW w:w="1080" w:type="dxa"/>
          </w:tcPr>
          <w:p w14:paraId="49022871" w14:textId="743E97AF" w:rsidR="00665EB5" w:rsidRPr="00787C2F" w:rsidRDefault="00AE0174" w:rsidP="00670986">
            <w:pPr>
              <w:jc w:val="right"/>
              <w:rPr>
                <w:rFonts w:ascii="Times New Roman" w:hAnsi="Times New Roman" w:cs="Times New Roman"/>
                <w:b/>
                <w:sz w:val="20"/>
              </w:rPr>
            </w:pPr>
            <w:r w:rsidRPr="00AE0174">
              <w:rPr>
                <w:rFonts w:ascii="Times New Roman" w:hAnsi="Times New Roman" w:cs="Times New Roman"/>
                <w:b/>
                <w:sz w:val="20"/>
              </w:rPr>
              <w:t>309.10</w:t>
            </w:r>
            <w:r w:rsidR="00670986">
              <w:rPr>
                <w:rFonts w:ascii="Times New Roman" w:hAnsi="Times New Roman" w:cs="Times New Roman"/>
                <w:b/>
                <w:sz w:val="20"/>
              </w:rPr>
              <w:t>9</w:t>
            </w:r>
          </w:p>
        </w:tc>
      </w:tr>
    </w:tbl>
    <w:p w14:paraId="1433B825" w14:textId="77777777" w:rsidR="00FA51C0" w:rsidRPr="00FA51C0" w:rsidRDefault="00FA51C0" w:rsidP="00FA51C0">
      <w:pPr>
        <w:spacing w:line="360" w:lineRule="auto"/>
        <w:rPr>
          <w:rFonts w:ascii="Times New Roman" w:hAnsi="Times New Roman" w:cs="Times New Roman"/>
          <w:b/>
        </w:rPr>
      </w:pPr>
    </w:p>
    <w:p w14:paraId="1DF236A2" w14:textId="77777777" w:rsidR="0093505A" w:rsidRPr="00B16F4A" w:rsidRDefault="00677B05" w:rsidP="00677B05">
      <w:pPr>
        <w:pStyle w:val="ListParagraph"/>
        <w:numPr>
          <w:ilvl w:val="0"/>
          <w:numId w:val="2"/>
        </w:numPr>
        <w:spacing w:line="360" w:lineRule="auto"/>
        <w:rPr>
          <w:rFonts w:ascii="Times New Roman" w:hAnsi="Times New Roman" w:cs="Times New Roman"/>
          <w:b/>
        </w:rPr>
      </w:pPr>
      <w:r w:rsidRPr="00B16F4A">
        <w:rPr>
          <w:rFonts w:ascii="Times New Roman" w:hAnsi="Times New Roman" w:cs="Times New Roman"/>
          <w:b/>
        </w:rPr>
        <w:t xml:space="preserve">Transmission Breakdown Maintenance Planned </w:t>
      </w:r>
      <w:r w:rsidR="00A24DC8" w:rsidRPr="00B16F4A">
        <w:rPr>
          <w:rFonts w:ascii="Times New Roman" w:hAnsi="Times New Roman" w:cs="Times New Roman"/>
          <w:b/>
        </w:rPr>
        <w:t>(</w:t>
      </w:r>
      <w:r w:rsidR="00D469B9" w:rsidRPr="00B16F4A">
        <w:rPr>
          <w:rFonts w:ascii="Times New Roman" w:hAnsi="Times New Roman" w:cs="Times New Roman"/>
          <w:b/>
        </w:rPr>
        <w:t xml:space="preserve">PIN: </w:t>
      </w:r>
      <w:r w:rsidRPr="00B16F4A">
        <w:rPr>
          <w:rFonts w:ascii="Times New Roman" w:hAnsi="Times New Roman" w:cs="Times New Roman"/>
          <w:b/>
        </w:rPr>
        <w:t>3364</w:t>
      </w:r>
      <w:r w:rsidR="00D469B9" w:rsidRPr="00B16F4A">
        <w:rPr>
          <w:rFonts w:ascii="Times New Roman" w:hAnsi="Times New Roman" w:cs="Times New Roman"/>
          <w:b/>
        </w:rPr>
        <w:t>)</w:t>
      </w:r>
      <w:r w:rsidR="004B4377" w:rsidRPr="00B16F4A">
        <w:rPr>
          <w:rFonts w:ascii="Times New Roman" w:hAnsi="Times New Roman" w:cs="Times New Roman"/>
          <w:b/>
        </w:rPr>
        <w:t xml:space="preserve"> </w:t>
      </w:r>
    </w:p>
    <w:p w14:paraId="70269999" w14:textId="3C1020EC" w:rsidR="00FB635B" w:rsidRPr="00B16F4A" w:rsidRDefault="00E13227" w:rsidP="00E13227">
      <w:pPr>
        <w:pStyle w:val="heading3Text"/>
        <w:ind w:left="360" w:firstLine="0"/>
        <w:rPr>
          <w:sz w:val="22"/>
        </w:rPr>
      </w:pPr>
      <w:r w:rsidRPr="00B16F4A">
        <w:rPr>
          <w:sz w:val="22"/>
        </w:rPr>
        <w:lastRenderedPageBreak/>
        <w:t xml:space="preserve">Transmission </w:t>
      </w:r>
      <w:r w:rsidR="00E7578B" w:rsidRPr="00B16F4A">
        <w:rPr>
          <w:sz w:val="22"/>
        </w:rPr>
        <w:t>Breakdown</w:t>
      </w:r>
      <w:r w:rsidRPr="00B16F4A">
        <w:rPr>
          <w:sz w:val="22"/>
        </w:rPr>
        <w:t xml:space="preserve"> Maintenance Planned </w:t>
      </w:r>
      <w:r w:rsidR="006F19FC">
        <w:rPr>
          <w:sz w:val="22"/>
        </w:rPr>
        <w:t xml:space="preserve">Program </w:t>
      </w:r>
      <w:r w:rsidRPr="00B16F4A">
        <w:rPr>
          <w:sz w:val="22"/>
        </w:rPr>
        <w:t>captures the costs to remove, replace, and retire asset</w:t>
      </w:r>
      <w:r w:rsidR="00BA024D">
        <w:rPr>
          <w:sz w:val="22"/>
        </w:rPr>
        <w:t>s</w:t>
      </w:r>
      <w:r w:rsidRPr="00B16F4A">
        <w:rPr>
          <w:sz w:val="22"/>
        </w:rPr>
        <w:t xml:space="preserve"> on a programmatic basis.  Planned transmission capital maintenance is driven by inspection results. In some instances, field observations lead to specific projects to address emerging issues in a particular grid</w:t>
      </w:r>
      <w:r w:rsidR="005916E0" w:rsidRPr="00B16F4A">
        <w:rPr>
          <w:sz w:val="22"/>
        </w:rPr>
        <w:t xml:space="preserve"> </w:t>
      </w:r>
      <w:r w:rsidRPr="00B16F4A">
        <w:rPr>
          <w:sz w:val="22"/>
        </w:rPr>
        <w:t xml:space="preserve">equipment or structure type.  </w:t>
      </w:r>
      <w:r w:rsidR="00AE149C" w:rsidRPr="00B16F4A">
        <w:rPr>
          <w:sz w:val="22"/>
        </w:rPr>
        <w:t xml:space="preserve">The estimated ISO-related </w:t>
      </w:r>
      <w:r w:rsidR="00072A96" w:rsidRPr="00B16F4A">
        <w:rPr>
          <w:sz w:val="22"/>
        </w:rPr>
        <w:t xml:space="preserve">direct </w:t>
      </w:r>
      <w:r w:rsidR="00AE149C" w:rsidRPr="00B16F4A">
        <w:rPr>
          <w:sz w:val="22"/>
        </w:rPr>
        <w:t xml:space="preserve">capital expenditures for this program that are expected to be operational in the period January through </w:t>
      </w:r>
      <w:r w:rsidR="00A24DC8" w:rsidRPr="00B16F4A">
        <w:rPr>
          <w:sz w:val="22"/>
        </w:rPr>
        <w:t>December 201</w:t>
      </w:r>
      <w:r w:rsidR="00B16F4A" w:rsidRPr="00B16F4A">
        <w:rPr>
          <w:sz w:val="22"/>
        </w:rPr>
        <w:t>7</w:t>
      </w:r>
      <w:r w:rsidR="00AE149C" w:rsidRPr="00B16F4A">
        <w:rPr>
          <w:sz w:val="22"/>
        </w:rPr>
        <w:t xml:space="preserve"> are $</w:t>
      </w:r>
      <w:r w:rsidR="00B16F4A" w:rsidRPr="00B16F4A">
        <w:rPr>
          <w:sz w:val="22"/>
        </w:rPr>
        <w:t>5.673</w:t>
      </w:r>
      <w:r w:rsidR="00AE149C" w:rsidRPr="00B16F4A">
        <w:rPr>
          <w:sz w:val="22"/>
        </w:rPr>
        <w:t xml:space="preserve"> million.</w:t>
      </w:r>
    </w:p>
    <w:p w14:paraId="13DF7DFE" w14:textId="77777777" w:rsidR="00F242A5" w:rsidRPr="00B16F4A" w:rsidRDefault="00F242A5" w:rsidP="00FB635B">
      <w:pPr>
        <w:spacing w:line="360" w:lineRule="auto"/>
        <w:ind w:left="360"/>
        <w:rPr>
          <w:rFonts w:ascii="Times New Roman" w:hAnsi="Times New Roman" w:cs="Times New Roman"/>
        </w:rPr>
      </w:pPr>
    </w:p>
    <w:p w14:paraId="5FB36286" w14:textId="531FE647" w:rsidR="008D73EE" w:rsidRPr="00B16F4A" w:rsidRDefault="008D73EE" w:rsidP="001675E0">
      <w:pPr>
        <w:pStyle w:val="ListParagraph"/>
        <w:numPr>
          <w:ilvl w:val="0"/>
          <w:numId w:val="2"/>
        </w:numPr>
        <w:spacing w:line="360" w:lineRule="auto"/>
        <w:rPr>
          <w:rFonts w:ascii="Times New Roman" w:hAnsi="Times New Roman" w:cs="Times New Roman"/>
          <w:b/>
        </w:rPr>
      </w:pPr>
      <w:r w:rsidRPr="00B16F4A">
        <w:rPr>
          <w:rFonts w:ascii="Times New Roman" w:hAnsi="Times New Roman" w:cs="Times New Roman"/>
          <w:b/>
        </w:rPr>
        <w:t xml:space="preserve">Deteriorated Pole Replacement (PIN: 3364) </w:t>
      </w:r>
    </w:p>
    <w:p w14:paraId="46BEE035" w14:textId="2714C21E" w:rsidR="008D73EE" w:rsidRDefault="00F8648F" w:rsidP="00F8648F">
      <w:pPr>
        <w:spacing w:line="360" w:lineRule="auto"/>
        <w:ind w:left="360"/>
        <w:rPr>
          <w:rFonts w:ascii="Times New Roman" w:hAnsi="Times New Roman" w:cs="Times New Roman"/>
        </w:rPr>
      </w:pPr>
      <w:r w:rsidRPr="00F8648F">
        <w:rPr>
          <w:rFonts w:ascii="Times New Roman" w:hAnsi="Times New Roman" w:cs="Times New Roman"/>
        </w:rPr>
        <w:t>The Deteriorated Pole Replacement Program is an ongoing inspection and</w:t>
      </w:r>
      <w:r>
        <w:rPr>
          <w:rFonts w:ascii="Times New Roman" w:hAnsi="Times New Roman" w:cs="Times New Roman"/>
        </w:rPr>
        <w:t xml:space="preserve"> </w:t>
      </w:r>
      <w:r w:rsidRPr="00F8648F">
        <w:rPr>
          <w:rFonts w:ascii="Times New Roman" w:hAnsi="Times New Roman" w:cs="Times New Roman"/>
        </w:rPr>
        <w:t>maintenance program through which deteriorated wood poles are identified for</w:t>
      </w:r>
      <w:r>
        <w:rPr>
          <w:rFonts w:ascii="Times New Roman" w:hAnsi="Times New Roman" w:cs="Times New Roman"/>
        </w:rPr>
        <w:t xml:space="preserve"> </w:t>
      </w:r>
      <w:r w:rsidRPr="00F8648F">
        <w:rPr>
          <w:rFonts w:ascii="Times New Roman" w:hAnsi="Times New Roman" w:cs="Times New Roman"/>
        </w:rPr>
        <w:t>replacement consistent with CPUC General Orders 95 and 165. GO 95 sets forth the</w:t>
      </w:r>
      <w:r>
        <w:rPr>
          <w:rFonts w:ascii="Times New Roman" w:hAnsi="Times New Roman" w:cs="Times New Roman"/>
        </w:rPr>
        <w:t xml:space="preserve"> </w:t>
      </w:r>
      <w:r w:rsidRPr="00F8648F">
        <w:rPr>
          <w:rFonts w:ascii="Times New Roman" w:hAnsi="Times New Roman" w:cs="Times New Roman"/>
        </w:rPr>
        <w:t>“requirements for overhead line design, construction, and maintenance, the application</w:t>
      </w:r>
      <w:r>
        <w:rPr>
          <w:rFonts w:ascii="Times New Roman" w:hAnsi="Times New Roman" w:cs="Times New Roman"/>
        </w:rPr>
        <w:t xml:space="preserve"> </w:t>
      </w:r>
      <w:r w:rsidRPr="00F8648F">
        <w:rPr>
          <w:rFonts w:ascii="Times New Roman" w:hAnsi="Times New Roman" w:cs="Times New Roman"/>
        </w:rPr>
        <w:t>of which will ensure adequate service and secure safety to persons engaged in the</w:t>
      </w:r>
      <w:r>
        <w:rPr>
          <w:rFonts w:ascii="Times New Roman" w:hAnsi="Times New Roman" w:cs="Times New Roman"/>
        </w:rPr>
        <w:t xml:space="preserve"> </w:t>
      </w:r>
      <w:r w:rsidRPr="00F8648F">
        <w:rPr>
          <w:rFonts w:ascii="Times New Roman" w:hAnsi="Times New Roman" w:cs="Times New Roman"/>
        </w:rPr>
        <w:t>construction, maintenance, operation or use of overhead lines and to the public in</w:t>
      </w:r>
      <w:r>
        <w:rPr>
          <w:rFonts w:ascii="Times New Roman" w:hAnsi="Times New Roman" w:cs="Times New Roman"/>
        </w:rPr>
        <w:t xml:space="preserve"> </w:t>
      </w:r>
      <w:r w:rsidRPr="00F8648F">
        <w:rPr>
          <w:rFonts w:ascii="Times New Roman" w:hAnsi="Times New Roman" w:cs="Times New Roman"/>
        </w:rPr>
        <w:t>general.” GO 165 establishes “requirements for electric distribution and transmission</w:t>
      </w:r>
      <w:r>
        <w:rPr>
          <w:rFonts w:ascii="Times New Roman" w:hAnsi="Times New Roman" w:cs="Times New Roman"/>
        </w:rPr>
        <w:t xml:space="preserve"> </w:t>
      </w:r>
      <w:r w:rsidRPr="00F8648F">
        <w:rPr>
          <w:rFonts w:ascii="Times New Roman" w:hAnsi="Times New Roman" w:cs="Times New Roman"/>
        </w:rPr>
        <w:t>facilities… regarding inspections in order to ensure safe and high-quality electrical</w:t>
      </w:r>
      <w:r>
        <w:rPr>
          <w:rFonts w:ascii="Times New Roman" w:hAnsi="Times New Roman" w:cs="Times New Roman"/>
        </w:rPr>
        <w:t xml:space="preserve"> </w:t>
      </w:r>
      <w:r w:rsidRPr="00F8648F">
        <w:rPr>
          <w:rFonts w:ascii="Times New Roman" w:hAnsi="Times New Roman" w:cs="Times New Roman"/>
        </w:rPr>
        <w:t>service.</w:t>
      </w:r>
      <w:r w:rsidR="006F19FC" w:rsidRPr="00F8648F">
        <w:rPr>
          <w:rFonts w:ascii="Times New Roman" w:hAnsi="Times New Roman" w:cs="Times New Roman"/>
        </w:rPr>
        <w:t>”</w:t>
      </w:r>
      <w:r w:rsidR="008D73EE" w:rsidRPr="00B16F4A">
        <w:rPr>
          <w:rFonts w:ascii="Times New Roman" w:hAnsi="Times New Roman" w:cs="Times New Roman"/>
        </w:rPr>
        <w:t xml:space="preserve">  The estimated ISO-related direct capital expenditures for this program that are expected to be operational in the period January through December 201</w:t>
      </w:r>
      <w:r w:rsidR="0038723E">
        <w:rPr>
          <w:rFonts w:ascii="Times New Roman" w:hAnsi="Times New Roman" w:cs="Times New Roman"/>
        </w:rPr>
        <w:t>7</w:t>
      </w:r>
      <w:r w:rsidR="008D73EE" w:rsidRPr="00B16F4A">
        <w:rPr>
          <w:rFonts w:ascii="Times New Roman" w:hAnsi="Times New Roman" w:cs="Times New Roman"/>
        </w:rPr>
        <w:t xml:space="preserve"> are $6.</w:t>
      </w:r>
      <w:r w:rsidR="00B16F4A" w:rsidRPr="00B16F4A">
        <w:rPr>
          <w:rFonts w:ascii="Times New Roman" w:hAnsi="Times New Roman" w:cs="Times New Roman"/>
        </w:rPr>
        <w:t>092</w:t>
      </w:r>
      <w:r w:rsidR="008D73EE" w:rsidRPr="00B16F4A">
        <w:rPr>
          <w:rFonts w:ascii="Times New Roman" w:hAnsi="Times New Roman" w:cs="Times New Roman"/>
        </w:rPr>
        <w:t xml:space="preserve"> million</w:t>
      </w:r>
    </w:p>
    <w:p w14:paraId="219DDAAB" w14:textId="77777777" w:rsidR="00E96577" w:rsidRDefault="00E96577" w:rsidP="008D73EE">
      <w:pPr>
        <w:spacing w:line="360" w:lineRule="auto"/>
        <w:ind w:left="360"/>
        <w:rPr>
          <w:rFonts w:ascii="Times New Roman" w:hAnsi="Times New Roman" w:cs="Times New Roman"/>
        </w:rPr>
      </w:pPr>
    </w:p>
    <w:p w14:paraId="2B7B0453" w14:textId="77777777" w:rsidR="00E96577" w:rsidRPr="00B16F4A" w:rsidRDefault="00E96577" w:rsidP="00E96577">
      <w:pPr>
        <w:pStyle w:val="ListParagraph"/>
        <w:numPr>
          <w:ilvl w:val="0"/>
          <w:numId w:val="2"/>
        </w:numPr>
        <w:spacing w:line="360" w:lineRule="auto"/>
        <w:rPr>
          <w:rFonts w:ascii="Times New Roman" w:hAnsi="Times New Roman" w:cs="Times New Roman"/>
          <w:b/>
        </w:rPr>
      </w:pPr>
      <w:r w:rsidRPr="00B16F4A">
        <w:rPr>
          <w:rFonts w:ascii="Times New Roman" w:hAnsi="Times New Roman" w:cs="Times New Roman"/>
          <w:b/>
        </w:rPr>
        <w:t>Substation Miscellaneous Equipment Additions &amp; Betterment (PIN: 4756)</w:t>
      </w:r>
    </w:p>
    <w:p w14:paraId="43F46021" w14:textId="2DCCA852" w:rsidR="0081380B" w:rsidRDefault="00E96577" w:rsidP="0081380B">
      <w:pPr>
        <w:spacing w:line="360" w:lineRule="auto"/>
        <w:ind w:left="360"/>
        <w:rPr>
          <w:rFonts w:ascii="Times New Roman" w:hAnsi="Times New Roman" w:cs="Times New Roman"/>
        </w:rPr>
      </w:pPr>
      <w:r w:rsidRPr="00B16F4A">
        <w:rPr>
          <w:rFonts w:ascii="Times New Roman" w:hAnsi="Times New Roman" w:cs="Times New Roman"/>
        </w:rPr>
        <w:t>Substation Miscellaneous Equipment Additions &amp; Betterment captures the cost to remove, replace, and retire miscellaneous assets on a reactive or programmatic basis. It does not include the costs for preemptive replacement of circuit breakers, substation transformers, substation protection and control systems. Instead, it is predominantly like-for-like replacement of miscellaneous substation equipment with limited engineering. Equipment that is identified as requiring replacement must be replaced in a timely manner because substation equipment failures may lead to prolonged outages, unsafe operating conditions, or more expensi</w:t>
      </w:r>
      <w:r w:rsidR="006F19FC">
        <w:rPr>
          <w:rFonts w:ascii="Times New Roman" w:hAnsi="Times New Roman" w:cs="Times New Roman"/>
        </w:rPr>
        <w:t>ve reactive solutions.  Example</w:t>
      </w:r>
      <w:r w:rsidRPr="00B16F4A">
        <w:rPr>
          <w:rFonts w:ascii="Times New Roman" w:hAnsi="Times New Roman" w:cs="Times New Roman"/>
        </w:rPr>
        <w:t xml:space="preserve"> include</w:t>
      </w:r>
      <w:r w:rsidR="006F19FC">
        <w:rPr>
          <w:rFonts w:ascii="Times New Roman" w:hAnsi="Times New Roman" w:cs="Times New Roman"/>
        </w:rPr>
        <w:t>s the replacement of eight</w:t>
      </w:r>
      <w:r w:rsidRPr="00B16F4A">
        <w:rPr>
          <w:rFonts w:ascii="Times New Roman" w:hAnsi="Times New Roman" w:cs="Times New Roman"/>
        </w:rPr>
        <w:t xml:space="preserve"> sets of </w:t>
      </w:r>
      <w:r w:rsidR="006F19FC">
        <w:rPr>
          <w:rFonts w:ascii="Times New Roman" w:hAnsi="Times New Roman" w:cs="Times New Roman"/>
        </w:rPr>
        <w:t>220</w:t>
      </w:r>
      <w:r w:rsidRPr="00B16F4A">
        <w:rPr>
          <w:rFonts w:ascii="Times New Roman" w:hAnsi="Times New Roman" w:cs="Times New Roman"/>
        </w:rPr>
        <w:t xml:space="preserve"> kV </w:t>
      </w:r>
      <w:r w:rsidR="006F19FC">
        <w:rPr>
          <w:rFonts w:ascii="Times New Roman" w:hAnsi="Times New Roman" w:cs="Times New Roman"/>
        </w:rPr>
        <w:t xml:space="preserve">disconnects at La </w:t>
      </w:r>
      <w:proofErr w:type="spellStart"/>
      <w:r w:rsidR="006F19FC">
        <w:rPr>
          <w:rFonts w:ascii="Times New Roman" w:hAnsi="Times New Roman" w:cs="Times New Roman"/>
        </w:rPr>
        <w:t>Fresa</w:t>
      </w:r>
      <w:proofErr w:type="spellEnd"/>
      <w:r w:rsidR="006F19FC">
        <w:rPr>
          <w:rFonts w:ascii="Times New Roman" w:hAnsi="Times New Roman" w:cs="Times New Roman"/>
        </w:rPr>
        <w:t xml:space="preserve"> 220/66 kV Subs</w:t>
      </w:r>
      <w:r w:rsidRPr="00B16F4A">
        <w:rPr>
          <w:rFonts w:ascii="Times New Roman" w:hAnsi="Times New Roman" w:cs="Times New Roman"/>
        </w:rPr>
        <w:t>tation.  The estimated ISO-related direct capital expenditures</w:t>
      </w:r>
      <w:r w:rsidR="00B40EF0">
        <w:rPr>
          <w:rFonts w:ascii="Times New Roman" w:hAnsi="Times New Roman" w:cs="Times New Roman"/>
        </w:rPr>
        <w:t xml:space="preserve"> for this program that are</w:t>
      </w:r>
      <w:r w:rsidR="0082113F">
        <w:rPr>
          <w:rFonts w:ascii="Times New Roman" w:hAnsi="Times New Roman" w:cs="Times New Roman"/>
        </w:rPr>
        <w:t xml:space="preserve"> expected to be operational in the period are </w:t>
      </w:r>
      <w:r w:rsidRPr="00B16F4A">
        <w:rPr>
          <w:rFonts w:ascii="Times New Roman" w:hAnsi="Times New Roman" w:cs="Times New Roman"/>
        </w:rPr>
        <w:t>$10.</w:t>
      </w:r>
      <w:r>
        <w:rPr>
          <w:rFonts w:ascii="Times New Roman" w:hAnsi="Times New Roman" w:cs="Times New Roman"/>
        </w:rPr>
        <w:t>982</w:t>
      </w:r>
      <w:r w:rsidRPr="00B16F4A">
        <w:rPr>
          <w:rFonts w:ascii="Times New Roman" w:hAnsi="Times New Roman" w:cs="Times New Roman"/>
        </w:rPr>
        <w:t xml:space="preserve"> million.</w:t>
      </w:r>
    </w:p>
    <w:p w14:paraId="378FFB0C" w14:textId="77777777" w:rsidR="0081380B" w:rsidRPr="0081380B" w:rsidRDefault="0081380B" w:rsidP="0081380B">
      <w:pPr>
        <w:spacing w:line="360" w:lineRule="auto"/>
        <w:rPr>
          <w:rFonts w:ascii="Times New Roman" w:hAnsi="Times New Roman" w:cs="Times New Roman"/>
          <w:b/>
        </w:rPr>
      </w:pPr>
    </w:p>
    <w:p w14:paraId="0B03A1AF" w14:textId="0056971F" w:rsidR="00F8362E" w:rsidRDefault="00F8362E" w:rsidP="0081380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Bulk Circuit Breaker Replacement Program (PIN: 4211)</w:t>
      </w:r>
    </w:p>
    <w:p w14:paraId="255E784A" w14:textId="341C98E5" w:rsidR="00F8362E" w:rsidRDefault="00F8362E" w:rsidP="00F8362E">
      <w:pPr>
        <w:spacing w:line="360" w:lineRule="auto"/>
        <w:ind w:left="360"/>
        <w:rPr>
          <w:rFonts w:ascii="Times New Roman" w:hAnsi="Times New Roman" w:cs="Times New Roman"/>
        </w:rPr>
      </w:pPr>
      <w:r w:rsidRPr="00F8362E">
        <w:rPr>
          <w:rFonts w:ascii="Times New Roman" w:hAnsi="Times New Roman" w:cs="Times New Roman"/>
        </w:rPr>
        <w:t>This program is necessary to proactively replace aging 220 kV and 500 kV circuit breakers at substations to enhance transmission system safety and to improve system reliability. This pro</w:t>
      </w:r>
      <w:r>
        <w:rPr>
          <w:rFonts w:ascii="Times New Roman" w:hAnsi="Times New Roman" w:cs="Times New Roman"/>
        </w:rPr>
        <w:t>gram</w:t>
      </w:r>
      <w:r w:rsidRPr="00F8362E">
        <w:rPr>
          <w:rFonts w:ascii="Times New Roman" w:hAnsi="Times New Roman" w:cs="Times New Roman"/>
        </w:rPr>
        <w:t xml:space="preserve"> </w:t>
      </w:r>
      <w:r w:rsidRPr="00F8362E">
        <w:rPr>
          <w:rFonts w:ascii="Times New Roman" w:hAnsi="Times New Roman" w:cs="Times New Roman"/>
        </w:rPr>
        <w:lastRenderedPageBreak/>
        <w:t>also increases the reliability of the ISO transmission grid. The estimated ISO-related capital expenditures for this program that will be operational in 2017 are $5.876 million.</w:t>
      </w:r>
    </w:p>
    <w:p w14:paraId="6FC8AB0A" w14:textId="77777777" w:rsidR="00F8362E" w:rsidRPr="00F8362E" w:rsidRDefault="00F8362E" w:rsidP="00F8362E">
      <w:pPr>
        <w:spacing w:line="360" w:lineRule="auto"/>
        <w:ind w:left="360"/>
        <w:rPr>
          <w:rFonts w:ascii="Times New Roman" w:hAnsi="Times New Roman" w:cs="Times New Roman"/>
        </w:rPr>
      </w:pPr>
    </w:p>
    <w:p w14:paraId="579BD201" w14:textId="1118B280" w:rsidR="0081380B" w:rsidRPr="0081380B" w:rsidRDefault="0081380B" w:rsidP="0081380B">
      <w:pPr>
        <w:pStyle w:val="ListParagraph"/>
        <w:numPr>
          <w:ilvl w:val="0"/>
          <w:numId w:val="2"/>
        </w:numPr>
        <w:spacing w:line="360" w:lineRule="auto"/>
        <w:rPr>
          <w:rFonts w:ascii="Times New Roman" w:hAnsi="Times New Roman" w:cs="Times New Roman"/>
          <w:b/>
        </w:rPr>
      </w:pPr>
      <w:r w:rsidRPr="0081380B">
        <w:rPr>
          <w:rFonts w:ascii="Times New Roman" w:hAnsi="Times New Roman" w:cs="Times New Roman"/>
          <w:b/>
        </w:rPr>
        <w:t>Substation Transformer Bank Replacement Program (PIN: 5210)</w:t>
      </w:r>
    </w:p>
    <w:p w14:paraId="0FD4494E" w14:textId="77777777" w:rsidR="0081380B" w:rsidRPr="00B16F4A" w:rsidRDefault="0081380B" w:rsidP="0081380B">
      <w:pPr>
        <w:spacing w:line="360" w:lineRule="auto"/>
        <w:ind w:left="360"/>
        <w:rPr>
          <w:rFonts w:ascii="Times New Roman" w:hAnsi="Times New Roman" w:cs="Times New Roman"/>
        </w:rPr>
      </w:pPr>
      <w:r w:rsidRPr="00B16F4A">
        <w:rPr>
          <w:rFonts w:ascii="Times New Roman" w:hAnsi="Times New Roman" w:cs="Times New Roman"/>
        </w:rPr>
        <w:t xml:space="preserve">AA-Bank transformers are located in major substations where they take electricity at the 500 kV transmission level and transform it down to 220 kV. The Substation Infrastructure Replacement (“SIR”) program identifies and replaces AA-Bank transformers that are approaching the end of their service lives, that contain parts which are known to be seriously problematic or are no longer available, or that can no longer be cost effectively maintained.   The costs of AA-Bank transformer replacement are all under FERC jurisdiction. </w:t>
      </w:r>
    </w:p>
    <w:p w14:paraId="5E0D001D" w14:textId="77777777" w:rsidR="0081380B" w:rsidRPr="00B16F4A" w:rsidRDefault="0081380B" w:rsidP="0081380B">
      <w:pPr>
        <w:spacing w:line="360" w:lineRule="auto"/>
        <w:ind w:left="360" w:firstLine="360"/>
        <w:rPr>
          <w:rFonts w:ascii="Times New Roman" w:hAnsi="Times New Roman" w:cs="Times New Roman"/>
        </w:rPr>
      </w:pPr>
      <w:r w:rsidRPr="00B16F4A">
        <w:rPr>
          <w:rFonts w:ascii="Times New Roman" w:hAnsi="Times New Roman" w:cs="Times New Roman"/>
        </w:rPr>
        <w:t xml:space="preserve">A-Bank transformers are located in major substations where they take electricity at the 220 kV transmission level and transform it down to a </w:t>
      </w:r>
      <w:proofErr w:type="spellStart"/>
      <w:r w:rsidRPr="00B16F4A">
        <w:rPr>
          <w:rFonts w:ascii="Times New Roman" w:hAnsi="Times New Roman" w:cs="Times New Roman"/>
        </w:rPr>
        <w:t>subtransmission</w:t>
      </w:r>
      <w:proofErr w:type="spellEnd"/>
      <w:r w:rsidRPr="00B16F4A">
        <w:rPr>
          <w:rFonts w:ascii="Times New Roman" w:hAnsi="Times New Roman" w:cs="Times New Roman"/>
        </w:rPr>
        <w:t xml:space="preserve"> voltage, either 115 kV or 66 kV. The SIR program identifies and replaces A-Bank transformers those are approaching the end of their service lives, that contain parts which are known to be seriously problematic or are no longer available, or that can no longer be cost-effectively maintained.</w:t>
      </w:r>
    </w:p>
    <w:p w14:paraId="33CA3D04" w14:textId="77777777" w:rsidR="0081380B" w:rsidRPr="00B16F4A" w:rsidRDefault="0081380B" w:rsidP="0081380B">
      <w:pPr>
        <w:spacing w:line="360" w:lineRule="auto"/>
        <w:ind w:left="360" w:firstLine="360"/>
        <w:rPr>
          <w:rFonts w:ascii="Times New Roman" w:hAnsi="Times New Roman" w:cs="Times New Roman"/>
        </w:rPr>
      </w:pPr>
      <w:r w:rsidRPr="00B16F4A">
        <w:rPr>
          <w:rFonts w:ascii="Times New Roman" w:hAnsi="Times New Roman" w:cs="Times New Roman"/>
        </w:rPr>
        <w:t>The consequences of an in-service failure of an A-Bank transformer are highly undesirable. A-Bank 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So severe are the consequences of such a blackout that SCE believes that every reasonable precaution must be taken to prevent it.</w:t>
      </w:r>
    </w:p>
    <w:p w14:paraId="70938C2E" w14:textId="77777777" w:rsidR="0081380B" w:rsidRPr="00B16F4A" w:rsidRDefault="0081380B" w:rsidP="0081380B">
      <w:pPr>
        <w:spacing w:line="360" w:lineRule="auto"/>
        <w:ind w:left="360"/>
        <w:rPr>
          <w:rFonts w:ascii="Times New Roman" w:hAnsi="Times New Roman" w:cs="Times New Roman"/>
        </w:rPr>
      </w:pPr>
      <w:r w:rsidRPr="00B16F4A">
        <w:rPr>
          <w:rFonts w:ascii="Times New Roman" w:hAnsi="Times New Roman" w:cs="Times New Roman"/>
        </w:rPr>
        <w:tab/>
        <w:t>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w:t>
      </w:r>
    </w:p>
    <w:p w14:paraId="6775B6B9" w14:textId="77777777" w:rsidR="0081380B" w:rsidRPr="00B16F4A" w:rsidRDefault="0081380B" w:rsidP="0081380B">
      <w:pPr>
        <w:spacing w:line="360" w:lineRule="auto"/>
        <w:ind w:left="360" w:firstLine="360"/>
        <w:rPr>
          <w:rFonts w:ascii="Times New Roman" w:hAnsi="Times New Roman" w:cs="Times New Roman"/>
        </w:rPr>
      </w:pPr>
      <w:r w:rsidRPr="00B16F4A">
        <w:rPr>
          <w:rFonts w:ascii="Times New Roman" w:hAnsi="Times New Roman" w:cs="Times New Roman"/>
        </w:rPr>
        <w:t xml:space="preserve">In summary, the replacement of AA- and A-Bank transformers is managed by the Substation Infrastructure Replacement program which combines engineering analysis and expert judgment to </w:t>
      </w:r>
      <w:r w:rsidRPr="00B16F4A">
        <w:rPr>
          <w:rFonts w:ascii="Times New Roman" w:hAnsi="Times New Roman" w:cs="Times New Roman"/>
        </w:rPr>
        <w:lastRenderedPageBreak/>
        <w:t>ensure that the appropriate number of AA- and A-Bank transformers is replaced each year and that those which are replaced are the most risk-significant.</w:t>
      </w:r>
    </w:p>
    <w:p w14:paraId="29EFB458" w14:textId="4AD2EE4B" w:rsidR="0081380B" w:rsidRDefault="0081380B" w:rsidP="0081380B">
      <w:pPr>
        <w:spacing w:line="360" w:lineRule="auto"/>
        <w:ind w:left="360" w:firstLine="360"/>
        <w:rPr>
          <w:rFonts w:ascii="Times New Roman" w:hAnsi="Times New Roman" w:cs="Times New Roman"/>
        </w:rPr>
      </w:pPr>
      <w:r w:rsidRPr="00B16F4A">
        <w:rPr>
          <w:rFonts w:ascii="Times New Roman" w:hAnsi="Times New Roman" w:cs="Times New Roman"/>
        </w:rPr>
        <w:t>The estimated ISO-related direct capital expenditures for this program that are expected to be operational in the period January through December 201</w:t>
      </w:r>
      <w:r>
        <w:rPr>
          <w:rFonts w:ascii="Times New Roman" w:hAnsi="Times New Roman" w:cs="Times New Roman"/>
        </w:rPr>
        <w:t>7</w:t>
      </w:r>
      <w:r w:rsidRPr="00B16F4A">
        <w:rPr>
          <w:rFonts w:ascii="Times New Roman" w:hAnsi="Times New Roman" w:cs="Times New Roman"/>
        </w:rPr>
        <w:t xml:space="preserve"> are $1</w:t>
      </w:r>
      <w:r>
        <w:rPr>
          <w:rFonts w:ascii="Times New Roman" w:hAnsi="Times New Roman" w:cs="Times New Roman"/>
        </w:rPr>
        <w:t>5.932</w:t>
      </w:r>
      <w:r w:rsidRPr="00B16F4A">
        <w:rPr>
          <w:rFonts w:ascii="Times New Roman" w:hAnsi="Times New Roman" w:cs="Times New Roman"/>
        </w:rPr>
        <w:t xml:space="preserve"> million.</w:t>
      </w:r>
    </w:p>
    <w:p w14:paraId="1B4100B0" w14:textId="77777777" w:rsidR="001814DC" w:rsidRDefault="001814DC" w:rsidP="0081380B">
      <w:pPr>
        <w:spacing w:line="360" w:lineRule="auto"/>
        <w:ind w:left="360" w:firstLine="360"/>
        <w:rPr>
          <w:rFonts w:ascii="Times New Roman" w:hAnsi="Times New Roman" w:cs="Times New Roman"/>
        </w:rPr>
      </w:pPr>
    </w:p>
    <w:p w14:paraId="27C43189" w14:textId="64C9EBA4" w:rsidR="001814DC" w:rsidRPr="001814DC" w:rsidRDefault="001814DC" w:rsidP="001814DC">
      <w:pPr>
        <w:pStyle w:val="ListParagraph"/>
        <w:numPr>
          <w:ilvl w:val="0"/>
          <w:numId w:val="2"/>
        </w:numPr>
        <w:spacing w:line="360" w:lineRule="auto"/>
        <w:rPr>
          <w:rFonts w:ascii="Times New Roman" w:hAnsi="Times New Roman" w:cs="Times New Roman"/>
          <w:b/>
        </w:rPr>
      </w:pPr>
      <w:r w:rsidRPr="001814DC">
        <w:rPr>
          <w:rFonts w:ascii="Times New Roman" w:hAnsi="Times New Roman" w:cs="Times New Roman"/>
          <w:b/>
          <w:sz w:val="20"/>
          <w:szCs w:val="20"/>
        </w:rPr>
        <w:t>Bulk Power 500kV Line Relay Replacement</w:t>
      </w:r>
      <w:r w:rsidRPr="001814DC">
        <w:rPr>
          <w:rFonts w:ascii="Times New Roman" w:hAnsi="Times New Roman" w:cs="Times New Roman"/>
          <w:b/>
        </w:rPr>
        <w:t xml:space="preserve"> (PIN: 5089)</w:t>
      </w:r>
    </w:p>
    <w:p w14:paraId="09D21334" w14:textId="7610894C" w:rsidR="008D73EE" w:rsidRPr="00B16F4A" w:rsidRDefault="00F8648F" w:rsidP="00F8648F">
      <w:pPr>
        <w:spacing w:line="360" w:lineRule="auto"/>
        <w:ind w:left="360"/>
        <w:rPr>
          <w:rFonts w:ascii="Times New Roman" w:hAnsi="Times New Roman" w:cs="Times New Roman"/>
        </w:rPr>
      </w:pPr>
      <w:r w:rsidRPr="00F8648F">
        <w:rPr>
          <w:rFonts w:ascii="Times New Roman" w:hAnsi="Times New Roman" w:cs="Times New Roman"/>
        </w:rPr>
        <w:t>Relays are devices that monitor the currents and voltages for each piece of</w:t>
      </w:r>
      <w:r>
        <w:rPr>
          <w:rFonts w:ascii="Times New Roman" w:hAnsi="Times New Roman" w:cs="Times New Roman"/>
        </w:rPr>
        <w:t xml:space="preserve"> </w:t>
      </w:r>
      <w:r w:rsidRPr="00F8648F">
        <w:rPr>
          <w:rFonts w:ascii="Times New Roman" w:hAnsi="Times New Roman" w:cs="Times New Roman"/>
        </w:rPr>
        <w:t>equipment in substations and actuate circuit breakers should these parameters exceed acceptable limits.</w:t>
      </w:r>
      <w:r>
        <w:rPr>
          <w:rFonts w:ascii="Times New Roman" w:hAnsi="Times New Roman" w:cs="Times New Roman"/>
        </w:rPr>
        <w:t xml:space="preserve">  </w:t>
      </w:r>
      <w:r w:rsidRPr="00F8648F">
        <w:rPr>
          <w:rFonts w:ascii="Times New Roman" w:hAnsi="Times New Roman" w:cs="Times New Roman"/>
        </w:rPr>
        <w:t>Relays in 500 kV and 220 kV substations fall under FERC jurisdiction.</w:t>
      </w:r>
      <w:r>
        <w:rPr>
          <w:rFonts w:ascii="Times New Roman" w:hAnsi="Times New Roman" w:cs="Times New Roman"/>
        </w:rPr>
        <w:t xml:space="preserve">  </w:t>
      </w:r>
      <w:r w:rsidRPr="001814DC">
        <w:rPr>
          <w:rFonts w:ascii="Times New Roman" w:hAnsi="Times New Roman" w:cs="Times New Roman"/>
        </w:rPr>
        <w:t>The</w:t>
      </w:r>
      <w:r w:rsidR="001814DC" w:rsidRPr="001814DC">
        <w:rPr>
          <w:rFonts w:ascii="Times New Roman" w:hAnsi="Times New Roman" w:cs="Times New Roman"/>
        </w:rPr>
        <w:t xml:space="preserve"> estimated ISO-related direct capital expenditures for this program that are expected to be operational in the period January through December 2017 are $</w:t>
      </w:r>
      <w:r w:rsidR="001814DC">
        <w:rPr>
          <w:rFonts w:ascii="Times New Roman" w:hAnsi="Times New Roman" w:cs="Times New Roman"/>
        </w:rPr>
        <w:t>7.502</w:t>
      </w:r>
      <w:r w:rsidR="001814DC" w:rsidRPr="001814DC">
        <w:rPr>
          <w:rFonts w:ascii="Times New Roman" w:hAnsi="Times New Roman" w:cs="Times New Roman"/>
        </w:rPr>
        <w:t xml:space="preserve"> million.</w:t>
      </w:r>
    </w:p>
    <w:p w14:paraId="17795C83" w14:textId="77777777" w:rsidR="006C1C9C" w:rsidRPr="00B16F4A" w:rsidRDefault="006C1C9C" w:rsidP="006C1C9C">
      <w:pPr>
        <w:spacing w:line="360" w:lineRule="auto"/>
        <w:ind w:left="360"/>
        <w:rPr>
          <w:rFonts w:ascii="Times New Roman" w:hAnsi="Times New Roman" w:cs="Times New Roman"/>
        </w:rPr>
      </w:pPr>
    </w:p>
    <w:p w14:paraId="3D7B6E5C" w14:textId="77777777" w:rsidR="00BE6D58" w:rsidRPr="00B16F4A" w:rsidRDefault="00F51BEA" w:rsidP="00F51BEA">
      <w:pPr>
        <w:pStyle w:val="ListParagraph"/>
        <w:numPr>
          <w:ilvl w:val="0"/>
          <w:numId w:val="2"/>
        </w:numPr>
        <w:adjustRightInd w:val="0"/>
        <w:snapToGrid w:val="0"/>
        <w:spacing w:line="360" w:lineRule="auto"/>
        <w:rPr>
          <w:rFonts w:ascii="Times New Roman" w:hAnsi="Times New Roman" w:cs="Times New Roman"/>
        </w:rPr>
      </w:pPr>
      <w:r w:rsidRPr="00B16F4A">
        <w:rPr>
          <w:rFonts w:ascii="Times New Roman" w:hAnsi="Times New Roman" w:cs="Times New Roman"/>
          <w:b/>
        </w:rPr>
        <w:t xml:space="preserve">Transmission Line Rating Remediation </w:t>
      </w:r>
      <w:r w:rsidR="00D469B9" w:rsidRPr="00B16F4A">
        <w:rPr>
          <w:rFonts w:ascii="Times New Roman" w:hAnsi="Times New Roman" w:cs="Times New Roman"/>
          <w:b/>
        </w:rPr>
        <w:t xml:space="preserve">(PIN: </w:t>
      </w:r>
      <w:r w:rsidR="008C1DEE" w:rsidRPr="00B16F4A">
        <w:rPr>
          <w:rFonts w:ascii="Times New Roman" w:hAnsi="Times New Roman" w:cs="Times New Roman"/>
          <w:b/>
        </w:rPr>
        <w:t>7</w:t>
      </w:r>
      <w:r w:rsidRPr="00B16F4A">
        <w:rPr>
          <w:rFonts w:ascii="Times New Roman" w:hAnsi="Times New Roman" w:cs="Times New Roman"/>
          <w:b/>
        </w:rPr>
        <w:t>298</w:t>
      </w:r>
      <w:r w:rsidR="00D469B9" w:rsidRPr="00B16F4A">
        <w:rPr>
          <w:rFonts w:ascii="Times New Roman" w:hAnsi="Times New Roman" w:cs="Times New Roman"/>
          <w:b/>
        </w:rPr>
        <w:t>)</w:t>
      </w:r>
      <w:r w:rsidR="00BE6D58" w:rsidRPr="00B16F4A">
        <w:rPr>
          <w:rFonts w:ascii="Times New Roman" w:hAnsi="Times New Roman" w:cs="Times New Roman"/>
          <w:b/>
        </w:rPr>
        <w:t xml:space="preserve"> </w:t>
      </w:r>
    </w:p>
    <w:p w14:paraId="10F152D5" w14:textId="508FDC50" w:rsidR="008B2014" w:rsidRPr="00B16F4A" w:rsidRDefault="00185BD9" w:rsidP="00185BD9">
      <w:pPr>
        <w:adjustRightInd w:val="0"/>
        <w:snapToGrid w:val="0"/>
        <w:spacing w:line="360" w:lineRule="auto"/>
        <w:ind w:left="360"/>
        <w:rPr>
          <w:rFonts w:ascii="Times New Roman" w:hAnsi="Times New Roman" w:cs="Times New Roman"/>
        </w:rPr>
      </w:pPr>
      <w:r w:rsidRPr="00B16F4A">
        <w:rPr>
          <w:rFonts w:ascii="Times New Roman" w:hAnsi="Times New Roman" w:cs="Times New Roman"/>
        </w:rPr>
        <w:t>SCE</w:t>
      </w:r>
      <w:r w:rsidR="008B2014" w:rsidRPr="00B16F4A">
        <w:rPr>
          <w:rFonts w:ascii="Times New Roman" w:hAnsi="Times New Roman" w:cs="Times New Roman"/>
        </w:rPr>
        <w:t xml:space="preserve"> has been performing the Transmission Line Rating Study, and has developed </w:t>
      </w:r>
      <w:r w:rsidR="00E4330B" w:rsidRPr="00B16F4A">
        <w:rPr>
          <w:rFonts w:ascii="Times New Roman" w:hAnsi="Times New Roman" w:cs="Times New Roman"/>
        </w:rPr>
        <w:t xml:space="preserve">a </w:t>
      </w:r>
      <w:r w:rsidR="008B2014" w:rsidRPr="00B16F4A">
        <w:rPr>
          <w:rFonts w:ascii="Times New Roman" w:hAnsi="Times New Roman" w:cs="Times New Roman"/>
        </w:rPr>
        <w:t>remed</w:t>
      </w:r>
      <w:r w:rsidR="006B76D2" w:rsidRPr="00B16F4A">
        <w:rPr>
          <w:rFonts w:ascii="Times New Roman" w:hAnsi="Times New Roman" w:cs="Times New Roman"/>
        </w:rPr>
        <w:t xml:space="preserve">iation plan to comply with the CPUC General Order </w:t>
      </w:r>
      <w:r w:rsidR="00E4330B" w:rsidRPr="00B16F4A">
        <w:rPr>
          <w:rFonts w:ascii="Times New Roman" w:hAnsi="Times New Roman" w:cs="Times New Roman"/>
        </w:rPr>
        <w:t xml:space="preserve">No. </w:t>
      </w:r>
      <w:r w:rsidR="00BE0303" w:rsidRPr="00B16F4A">
        <w:rPr>
          <w:rFonts w:ascii="Times New Roman" w:hAnsi="Times New Roman" w:cs="Times New Roman"/>
        </w:rPr>
        <w:t xml:space="preserve">95 </w:t>
      </w:r>
      <w:r w:rsidR="00E4330B" w:rsidRPr="00B16F4A">
        <w:rPr>
          <w:rFonts w:ascii="Times New Roman" w:hAnsi="Times New Roman" w:cs="Times New Roman"/>
        </w:rPr>
        <w:t xml:space="preserve">(G.O. 95) </w:t>
      </w:r>
      <w:r w:rsidR="00BE0303" w:rsidRPr="00B16F4A">
        <w:rPr>
          <w:rFonts w:ascii="Times New Roman" w:hAnsi="Times New Roman" w:cs="Times New Roman"/>
        </w:rPr>
        <w:t>that establishes the rules that overhead electric utility lines and equipment are governed by</w:t>
      </w:r>
      <w:r w:rsidR="0049747B" w:rsidRPr="00B16F4A">
        <w:rPr>
          <w:rFonts w:ascii="Times New Roman" w:hAnsi="Times New Roman" w:cs="Times New Roman"/>
        </w:rPr>
        <w:t>,</w:t>
      </w:r>
      <w:r w:rsidR="00BE0303" w:rsidRPr="00B16F4A">
        <w:rPr>
          <w:rFonts w:ascii="Times New Roman" w:hAnsi="Times New Roman" w:cs="Times New Roman"/>
        </w:rPr>
        <w:t xml:space="preserve"> effective 1942.</w:t>
      </w:r>
    </w:p>
    <w:p w14:paraId="2D16B3E7" w14:textId="0EE986D6" w:rsidR="008B2014" w:rsidRPr="00B16F4A" w:rsidRDefault="008B2014" w:rsidP="008B2014">
      <w:pPr>
        <w:adjustRightInd w:val="0"/>
        <w:snapToGrid w:val="0"/>
        <w:spacing w:line="360" w:lineRule="auto"/>
        <w:ind w:left="360" w:firstLine="360"/>
        <w:rPr>
          <w:rFonts w:ascii="Times New Roman" w:hAnsi="Times New Roman" w:cs="Times New Roman"/>
        </w:rPr>
      </w:pPr>
      <w:r w:rsidRPr="00B16F4A">
        <w:rPr>
          <w:rFonts w:ascii="Times New Roman" w:hAnsi="Times New Roman" w:cs="Times New Roman"/>
        </w:rPr>
        <w:t>To identify transmission spans that are potentially in violation of G.O. 95 requirements, SCE follows a two-step process:</w:t>
      </w:r>
    </w:p>
    <w:p w14:paraId="5996F2B2" w14:textId="6C1F7163" w:rsidR="008B2014" w:rsidRPr="00B16F4A" w:rsidRDefault="008B2014" w:rsidP="00502033">
      <w:pPr>
        <w:pStyle w:val="ListParagraph"/>
        <w:numPr>
          <w:ilvl w:val="0"/>
          <w:numId w:val="8"/>
        </w:numPr>
        <w:adjustRightInd w:val="0"/>
        <w:snapToGrid w:val="0"/>
        <w:spacing w:line="360" w:lineRule="auto"/>
        <w:rPr>
          <w:rFonts w:ascii="Times New Roman" w:hAnsi="Times New Roman" w:cs="Times New Roman"/>
        </w:rPr>
      </w:pPr>
      <w:r w:rsidRPr="00B16F4A">
        <w:rPr>
          <w:rFonts w:ascii="Times New Roman" w:hAnsi="Times New Roman" w:cs="Times New Roman"/>
        </w:rPr>
        <w:t xml:space="preserve">First, SCE identifies potential transmission line clearance issues using </w:t>
      </w:r>
      <w:r w:rsidR="00502033" w:rsidRPr="00B16F4A">
        <w:rPr>
          <w:rFonts w:ascii="Times New Roman" w:hAnsi="Times New Roman" w:cs="Times New Roman"/>
        </w:rPr>
        <w:t>Light Detection and Ranging (</w:t>
      </w:r>
      <w:r w:rsidRPr="00B16F4A">
        <w:rPr>
          <w:rFonts w:ascii="Times New Roman" w:hAnsi="Times New Roman" w:cs="Times New Roman"/>
        </w:rPr>
        <w:t>LiDAR</w:t>
      </w:r>
      <w:r w:rsidR="00502033" w:rsidRPr="00B16F4A">
        <w:rPr>
          <w:rFonts w:ascii="Times New Roman" w:hAnsi="Times New Roman" w:cs="Times New Roman"/>
        </w:rPr>
        <w:t>)</w:t>
      </w:r>
      <w:r w:rsidRPr="00B16F4A">
        <w:rPr>
          <w:rFonts w:ascii="Times New Roman" w:hAnsi="Times New Roman" w:cs="Times New Roman"/>
        </w:rPr>
        <w:t xml:space="preserve"> to aerially survey the transmission system; and</w:t>
      </w:r>
    </w:p>
    <w:p w14:paraId="19CFBA8D" w14:textId="1D26C18B" w:rsidR="008B2014" w:rsidRPr="00B16F4A" w:rsidRDefault="008B2014" w:rsidP="00502033">
      <w:pPr>
        <w:pStyle w:val="ListParagraph"/>
        <w:numPr>
          <w:ilvl w:val="0"/>
          <w:numId w:val="8"/>
        </w:numPr>
        <w:adjustRightInd w:val="0"/>
        <w:snapToGrid w:val="0"/>
        <w:spacing w:line="360" w:lineRule="auto"/>
        <w:rPr>
          <w:rFonts w:ascii="Times New Roman" w:hAnsi="Times New Roman" w:cs="Times New Roman"/>
        </w:rPr>
      </w:pPr>
      <w:r w:rsidRPr="00B16F4A">
        <w:rPr>
          <w:rFonts w:ascii="Times New Roman" w:hAnsi="Times New Roman" w:cs="Times New Roman"/>
        </w:rPr>
        <w:t>Second, SCE performs site visits to validate that the violation condition still exists and develop remediation plans.</w:t>
      </w:r>
    </w:p>
    <w:p w14:paraId="358A7E94" w14:textId="79C445E3" w:rsidR="008B2014" w:rsidRPr="00B16F4A" w:rsidRDefault="008B2014" w:rsidP="008B2014">
      <w:pPr>
        <w:adjustRightInd w:val="0"/>
        <w:snapToGrid w:val="0"/>
        <w:spacing w:line="360" w:lineRule="auto"/>
        <w:ind w:left="360" w:firstLine="360"/>
        <w:rPr>
          <w:rFonts w:ascii="Times New Roman" w:hAnsi="Times New Roman" w:cs="Times New Roman"/>
        </w:rPr>
      </w:pPr>
      <w:r w:rsidRPr="00B16F4A">
        <w:rPr>
          <w:rFonts w:ascii="Times New Roman" w:hAnsi="Times New Roman" w:cs="Times New Roman"/>
        </w:rPr>
        <w:t>SCE has completed the first step; SCE has performed a LiDAR survey of all of SCE’s CAISO-controlled transmission lines for lines built before 2005.  Based on the results of the survey, SCE has prioritized the spans that may need line clearance remediation.  The prioritization criteria includes line sag when operating at or below 130 degrees Fahrenheit, and potential risk to public safety and system reliability based on location of span, terrain, encroachment type, and extent of deviation from standard.</w:t>
      </w:r>
    </w:p>
    <w:p w14:paraId="4345A2ED" w14:textId="0E6F3ACA" w:rsidR="00185BD9" w:rsidRPr="00B16F4A" w:rsidRDefault="008B2014" w:rsidP="008B2014">
      <w:pPr>
        <w:adjustRightInd w:val="0"/>
        <w:snapToGrid w:val="0"/>
        <w:spacing w:line="360" w:lineRule="auto"/>
        <w:ind w:left="360" w:firstLine="360"/>
        <w:rPr>
          <w:rFonts w:ascii="Times New Roman" w:hAnsi="Times New Roman" w:cs="Times New Roman"/>
        </w:rPr>
      </w:pPr>
      <w:r w:rsidRPr="00B16F4A">
        <w:rPr>
          <w:rFonts w:ascii="Times New Roman" w:hAnsi="Times New Roman" w:cs="Times New Roman"/>
        </w:rPr>
        <w:t xml:space="preserve">Currently, SCE has initiated remediation of the inspected line spans that did not meet G.O. 95 requirements.  </w:t>
      </w:r>
      <w:r w:rsidR="00E4330B" w:rsidRPr="00B16F4A">
        <w:rPr>
          <w:rFonts w:ascii="Times New Roman" w:hAnsi="Times New Roman" w:cs="Times New Roman"/>
        </w:rPr>
        <w:t xml:space="preserve">Transmission Line Rating </w:t>
      </w:r>
      <w:r w:rsidR="00185BD9" w:rsidRPr="00B16F4A">
        <w:rPr>
          <w:rFonts w:ascii="Times New Roman" w:hAnsi="Times New Roman" w:cs="Times New Roman"/>
        </w:rPr>
        <w:t>Remediation</w:t>
      </w:r>
      <w:r w:rsidR="00E4330B" w:rsidRPr="00B16F4A">
        <w:rPr>
          <w:rFonts w:ascii="Times New Roman" w:hAnsi="Times New Roman" w:cs="Times New Roman"/>
        </w:rPr>
        <w:t xml:space="preserve"> (TLRR)</w:t>
      </w:r>
      <w:r w:rsidR="00185BD9" w:rsidRPr="00B16F4A">
        <w:rPr>
          <w:rFonts w:ascii="Times New Roman" w:hAnsi="Times New Roman" w:cs="Times New Roman"/>
        </w:rPr>
        <w:t xml:space="preserve"> work includes replacing towers and poles, clearing brush, replacing insulators, removing slack from lines, and other efforts to remediate line clearance issues.</w:t>
      </w:r>
    </w:p>
    <w:p w14:paraId="61884054" w14:textId="140191BF" w:rsidR="0079185B" w:rsidRDefault="00185BD9" w:rsidP="00185BD9">
      <w:pPr>
        <w:adjustRightInd w:val="0"/>
        <w:snapToGrid w:val="0"/>
        <w:spacing w:line="360" w:lineRule="auto"/>
        <w:ind w:left="360" w:firstLine="360"/>
        <w:rPr>
          <w:rFonts w:ascii="Times New Roman" w:hAnsi="Times New Roman" w:cs="Times New Roman"/>
        </w:rPr>
      </w:pPr>
      <w:r w:rsidRPr="00B16F4A">
        <w:rPr>
          <w:rFonts w:ascii="Times New Roman" w:hAnsi="Times New Roman" w:cs="Times New Roman"/>
        </w:rPr>
        <w:lastRenderedPageBreak/>
        <w:t>The forecast of TLRR capital expenditures is based on a specific, project-based forecast. The forecast includes the costs for remediation activities, engineering and design work, and materials, by year and by priority level of the work. Most of these costs are FERC jurisdictional.</w:t>
      </w:r>
      <w:r w:rsidR="0079185B" w:rsidRPr="00B16F4A">
        <w:rPr>
          <w:rFonts w:ascii="Times New Roman" w:hAnsi="Times New Roman" w:cs="Times New Roman"/>
        </w:rPr>
        <w:t xml:space="preserve">  </w:t>
      </w:r>
      <w:r w:rsidRPr="00B16F4A">
        <w:rPr>
          <w:rFonts w:ascii="Times New Roman" w:hAnsi="Times New Roman" w:cs="Times New Roman"/>
        </w:rPr>
        <w:t xml:space="preserve">The estimated ISO-related </w:t>
      </w:r>
      <w:r w:rsidR="00072A96" w:rsidRPr="00B16F4A">
        <w:rPr>
          <w:rFonts w:ascii="Times New Roman" w:hAnsi="Times New Roman" w:cs="Times New Roman"/>
        </w:rPr>
        <w:t xml:space="preserve">direct </w:t>
      </w:r>
      <w:r w:rsidRPr="00B16F4A">
        <w:rPr>
          <w:rFonts w:ascii="Times New Roman" w:hAnsi="Times New Roman" w:cs="Times New Roman"/>
        </w:rPr>
        <w:t>capital expenditures for this program that are expected to be operational in the period January through December 201</w:t>
      </w:r>
      <w:r w:rsidR="001814DC">
        <w:rPr>
          <w:rFonts w:ascii="Times New Roman" w:hAnsi="Times New Roman" w:cs="Times New Roman"/>
        </w:rPr>
        <w:t>7</w:t>
      </w:r>
      <w:r w:rsidRPr="00B16F4A">
        <w:rPr>
          <w:rFonts w:ascii="Times New Roman" w:hAnsi="Times New Roman" w:cs="Times New Roman"/>
        </w:rPr>
        <w:t xml:space="preserve"> are $</w:t>
      </w:r>
      <w:r w:rsidR="001814DC">
        <w:rPr>
          <w:rFonts w:ascii="Times New Roman" w:hAnsi="Times New Roman" w:cs="Times New Roman"/>
        </w:rPr>
        <w:t>115.846</w:t>
      </w:r>
      <w:r w:rsidRPr="00B16F4A">
        <w:rPr>
          <w:rFonts w:ascii="Times New Roman" w:hAnsi="Times New Roman" w:cs="Times New Roman"/>
        </w:rPr>
        <w:t xml:space="preserve"> million.</w:t>
      </w:r>
    </w:p>
    <w:p w14:paraId="48598CCD" w14:textId="77777777" w:rsidR="001814DC" w:rsidRDefault="001814DC" w:rsidP="00185BD9">
      <w:pPr>
        <w:adjustRightInd w:val="0"/>
        <w:snapToGrid w:val="0"/>
        <w:spacing w:line="360" w:lineRule="auto"/>
        <w:ind w:left="360" w:firstLine="360"/>
        <w:rPr>
          <w:rFonts w:ascii="Times New Roman" w:hAnsi="Times New Roman" w:cs="Times New Roman"/>
        </w:rPr>
      </w:pPr>
    </w:p>
    <w:p w14:paraId="5D24B028" w14:textId="05311AB8" w:rsidR="001814DC" w:rsidRPr="00B16F4A" w:rsidRDefault="001814DC" w:rsidP="001814DC">
      <w:pPr>
        <w:pStyle w:val="ListParagraph"/>
        <w:numPr>
          <w:ilvl w:val="0"/>
          <w:numId w:val="2"/>
        </w:numPr>
        <w:spacing w:line="360" w:lineRule="auto"/>
        <w:rPr>
          <w:rFonts w:ascii="Times New Roman" w:hAnsi="Times New Roman" w:cs="Times New Roman"/>
          <w:b/>
        </w:rPr>
      </w:pPr>
      <w:r w:rsidRPr="00B16F4A">
        <w:rPr>
          <w:rFonts w:ascii="Times New Roman" w:hAnsi="Times New Roman" w:cs="Times New Roman"/>
          <w:b/>
        </w:rPr>
        <w:t>LADWP DC electrode replacement</w:t>
      </w:r>
      <w:r w:rsidR="0031401B">
        <w:rPr>
          <w:rFonts w:ascii="Times New Roman" w:hAnsi="Times New Roman" w:cs="Times New Roman"/>
          <w:b/>
        </w:rPr>
        <w:t xml:space="preserve"> (Ocean segment)</w:t>
      </w:r>
      <w:r w:rsidRPr="00B16F4A">
        <w:rPr>
          <w:rFonts w:ascii="Times New Roman" w:hAnsi="Times New Roman" w:cs="Times New Roman"/>
          <w:b/>
        </w:rPr>
        <w:t xml:space="preserve"> (PIN: 3138 )</w:t>
      </w:r>
    </w:p>
    <w:p w14:paraId="624DC8FE" w14:textId="4885FA34" w:rsidR="001814DC" w:rsidRPr="00B16F4A" w:rsidRDefault="001814DC" w:rsidP="005C3E53">
      <w:pPr>
        <w:spacing w:line="360" w:lineRule="auto"/>
        <w:ind w:left="360"/>
        <w:rPr>
          <w:rFonts w:ascii="Times New Roman" w:hAnsi="Times New Roman" w:cs="Times New Roman"/>
        </w:rPr>
      </w:pPr>
      <w:r w:rsidRPr="00B16F4A">
        <w:rPr>
          <w:rFonts w:ascii="Times New Roman" w:hAnsi="Times New Roman" w:cs="Times New Roman"/>
        </w:rPr>
        <w:t xml:space="preserve">The purpose of this project is to </w:t>
      </w:r>
      <w:r w:rsidR="00A077D8" w:rsidRPr="00A077D8">
        <w:rPr>
          <w:rFonts w:ascii="Times New Roman" w:hAnsi="Times New Roman" w:cs="Times New Roman"/>
        </w:rPr>
        <w:t>improve the availability and reliability of the newly upgraded Sylmar Converter Station East, the ground return cables need to be replaced and encased in a separate conduit bank along a new circuit route to the ocean electrodes.</w:t>
      </w:r>
      <w:r w:rsidR="00A077D8">
        <w:rPr>
          <w:rFonts w:ascii="Times New Roman" w:hAnsi="Times New Roman" w:cs="Times New Roman"/>
        </w:rPr>
        <w:t xml:space="preserve"> The project scope includes </w:t>
      </w:r>
      <w:r w:rsidRPr="00B16F4A">
        <w:rPr>
          <w:rFonts w:ascii="Times New Roman" w:hAnsi="Times New Roman" w:cs="Times New Roman"/>
        </w:rPr>
        <w:t>replac</w:t>
      </w:r>
      <w:r w:rsidR="00A077D8">
        <w:rPr>
          <w:rFonts w:ascii="Times New Roman" w:hAnsi="Times New Roman" w:cs="Times New Roman"/>
        </w:rPr>
        <w:t>ing</w:t>
      </w:r>
      <w:r w:rsidRPr="00B16F4A">
        <w:rPr>
          <w:rFonts w:ascii="Times New Roman" w:hAnsi="Times New Roman" w:cs="Times New Roman"/>
        </w:rPr>
        <w:t xml:space="preserve"> the existing underground cables with higher-rated, insulated cables that eliminates oil pressure build-up and rupturing of the external lead sheath.  The existing cables carry ground return current to ocean electrodes for the Sylmar High Voltage Direct Current (HVDC) transmission system and they were installed in 1969 when the Pacific DC Intertie (“PDCI”) was originally energized at +/- 400 kV, 1800 Amps, and 1440 MW.  After several upgrades to the PDCI, there have been no upgrades to the electrode and numerous failures have been sustained.  Current operations are at a higher rating of +/- 500 kV, 3100 Amps, and 3100 MW.  To replace the underground portion of the PDCI ground return system, project scope includes 7-8 miles of underground line from </w:t>
      </w:r>
      <w:proofErr w:type="spellStart"/>
      <w:r w:rsidRPr="00B16F4A">
        <w:rPr>
          <w:rFonts w:ascii="Times New Roman" w:hAnsi="Times New Roman" w:cs="Times New Roman"/>
        </w:rPr>
        <w:t>Kenter</w:t>
      </w:r>
      <w:proofErr w:type="spellEnd"/>
      <w:r w:rsidRPr="00B16F4A">
        <w:rPr>
          <w:rFonts w:ascii="Times New Roman" w:hAnsi="Times New Roman" w:cs="Times New Roman"/>
        </w:rPr>
        <w:t xml:space="preserve"> Terminal Tower and installation of up to 8 new miles of concrete encased conduit bank and 120,000 feet of new cable.  </w:t>
      </w:r>
      <w:r w:rsidR="005C3E53">
        <w:rPr>
          <w:rFonts w:ascii="Times New Roman" w:hAnsi="Times New Roman" w:cs="Times New Roman"/>
        </w:rPr>
        <w:t>The proposed operating date is November 2017</w:t>
      </w:r>
      <w:r w:rsidRPr="00B16F4A">
        <w:rPr>
          <w:rFonts w:ascii="Times New Roman" w:hAnsi="Times New Roman" w:cs="Times New Roman"/>
        </w:rPr>
        <w:t xml:space="preserve"> with estimated ISO-related direct capital expenditures of $</w:t>
      </w:r>
      <w:r>
        <w:rPr>
          <w:rFonts w:ascii="Times New Roman" w:hAnsi="Times New Roman" w:cs="Times New Roman"/>
        </w:rPr>
        <w:t>33.835</w:t>
      </w:r>
      <w:r w:rsidRPr="00B16F4A">
        <w:rPr>
          <w:rFonts w:ascii="Times New Roman" w:hAnsi="Times New Roman" w:cs="Times New Roman"/>
        </w:rPr>
        <w:t xml:space="preserve"> million, which represents SCE’s 50% share of the project.</w:t>
      </w:r>
    </w:p>
    <w:p w14:paraId="28AB2BB4" w14:textId="77777777" w:rsidR="006807A4" w:rsidRDefault="006807A4" w:rsidP="00601D3A">
      <w:pPr>
        <w:spacing w:line="360" w:lineRule="auto"/>
        <w:ind w:left="360"/>
        <w:rPr>
          <w:rFonts w:ascii="Times New Roman" w:hAnsi="Times New Roman" w:cs="Times New Roman"/>
        </w:rPr>
      </w:pPr>
    </w:p>
    <w:p w14:paraId="4BFADB85" w14:textId="2FD21135" w:rsidR="006807A4" w:rsidRPr="006807A4" w:rsidRDefault="006807A4" w:rsidP="006807A4">
      <w:pPr>
        <w:pStyle w:val="ListParagraph"/>
        <w:numPr>
          <w:ilvl w:val="0"/>
          <w:numId w:val="2"/>
        </w:numPr>
        <w:spacing w:line="360" w:lineRule="auto"/>
        <w:rPr>
          <w:rFonts w:ascii="Times New Roman" w:hAnsi="Times New Roman" w:cs="Times New Roman"/>
          <w:b/>
        </w:rPr>
      </w:pPr>
      <w:r w:rsidRPr="006807A4">
        <w:rPr>
          <w:rFonts w:ascii="Times New Roman" w:hAnsi="Times New Roman" w:cs="Times New Roman"/>
          <w:b/>
          <w:sz w:val="20"/>
          <w:szCs w:val="20"/>
        </w:rPr>
        <w:t xml:space="preserve">La </w:t>
      </w:r>
      <w:proofErr w:type="spellStart"/>
      <w:r w:rsidRPr="006807A4">
        <w:rPr>
          <w:rFonts w:ascii="Times New Roman" w:hAnsi="Times New Roman" w:cs="Times New Roman"/>
          <w:b/>
          <w:sz w:val="20"/>
          <w:szCs w:val="20"/>
        </w:rPr>
        <w:t>Fresa</w:t>
      </w:r>
      <w:proofErr w:type="spellEnd"/>
      <w:r w:rsidRPr="006807A4">
        <w:rPr>
          <w:rFonts w:ascii="Times New Roman" w:hAnsi="Times New Roman" w:cs="Times New Roman"/>
          <w:b/>
          <w:sz w:val="20"/>
          <w:szCs w:val="20"/>
        </w:rPr>
        <w:t xml:space="preserve"> Substation New MEER Building (PIN: </w:t>
      </w:r>
      <w:r w:rsidR="00F8648F">
        <w:rPr>
          <w:rFonts w:ascii="Times New Roman" w:hAnsi="Times New Roman" w:cs="Times New Roman"/>
          <w:b/>
          <w:sz w:val="20"/>
          <w:szCs w:val="20"/>
        </w:rPr>
        <w:t>682</w:t>
      </w:r>
      <w:r w:rsidRPr="006807A4">
        <w:rPr>
          <w:rFonts w:ascii="Times New Roman" w:hAnsi="Times New Roman" w:cs="Times New Roman"/>
          <w:b/>
          <w:sz w:val="20"/>
          <w:szCs w:val="20"/>
        </w:rPr>
        <w:t>4)</w:t>
      </w:r>
    </w:p>
    <w:p w14:paraId="52776323" w14:textId="3EA87ABF" w:rsidR="006807A4" w:rsidRPr="006807A4" w:rsidRDefault="0077793F" w:rsidP="003C4470">
      <w:pPr>
        <w:spacing w:line="360" w:lineRule="auto"/>
        <w:ind w:left="360"/>
        <w:rPr>
          <w:rFonts w:ascii="Times New Roman" w:hAnsi="Times New Roman" w:cs="Times New Roman"/>
        </w:rPr>
      </w:pPr>
      <w:r w:rsidRPr="0077793F">
        <w:rPr>
          <w:rFonts w:ascii="Times New Roman" w:hAnsi="Times New Roman" w:cs="Times New Roman"/>
        </w:rPr>
        <w:t xml:space="preserve">This project involves the installation of a new Mechanical Electrical Equipment Room (“MEER”) building in addition to the current MEER building, and cutting over the existing protection.  The new MEER is the second phase of a prior bank-on-bus to double breaker reconfiguration and 220/66kV transformer upgrade at La </w:t>
      </w:r>
      <w:proofErr w:type="spellStart"/>
      <w:r w:rsidRPr="0077793F">
        <w:rPr>
          <w:rFonts w:ascii="Times New Roman" w:hAnsi="Times New Roman" w:cs="Times New Roman"/>
        </w:rPr>
        <w:t>Fresa</w:t>
      </w:r>
      <w:proofErr w:type="spellEnd"/>
      <w:r w:rsidRPr="0077793F">
        <w:rPr>
          <w:rFonts w:ascii="Times New Roman" w:hAnsi="Times New Roman" w:cs="Times New Roman"/>
        </w:rPr>
        <w:t xml:space="preserve">.  The new MEER building is necessary to address the aged control building, house the existing substation controls and protection, as well as to accommodate current standard SCE substation automation.  </w:t>
      </w:r>
      <w:r w:rsidR="006807A4" w:rsidRPr="006807A4">
        <w:rPr>
          <w:rFonts w:ascii="Times New Roman" w:hAnsi="Times New Roman" w:cs="Times New Roman"/>
        </w:rPr>
        <w:t>The proposed operating date is December 2017 with estimated ISO-related direct capital expenditures of $</w:t>
      </w:r>
      <w:r w:rsidR="0079649A">
        <w:rPr>
          <w:rFonts w:ascii="Times New Roman" w:hAnsi="Times New Roman" w:cs="Times New Roman"/>
        </w:rPr>
        <w:t>8.935</w:t>
      </w:r>
      <w:r w:rsidR="006807A4" w:rsidRPr="006807A4">
        <w:rPr>
          <w:rFonts w:ascii="Times New Roman" w:hAnsi="Times New Roman" w:cs="Times New Roman"/>
        </w:rPr>
        <w:t xml:space="preserve"> million </w:t>
      </w:r>
      <w:r w:rsidR="00B40EF0">
        <w:rPr>
          <w:rFonts w:ascii="Times New Roman" w:hAnsi="Times New Roman" w:cs="Times New Roman"/>
        </w:rPr>
        <w:t xml:space="preserve">expected to be operational </w:t>
      </w:r>
      <w:r w:rsidR="006807A4" w:rsidRPr="006807A4">
        <w:rPr>
          <w:rFonts w:ascii="Times New Roman" w:hAnsi="Times New Roman" w:cs="Times New Roman"/>
        </w:rPr>
        <w:t>in the period January through December 2017.</w:t>
      </w:r>
    </w:p>
    <w:p w14:paraId="425F65FD" w14:textId="77777777" w:rsidR="006807A4" w:rsidRPr="006807A4" w:rsidRDefault="006807A4" w:rsidP="006807A4">
      <w:pPr>
        <w:spacing w:line="360" w:lineRule="auto"/>
        <w:ind w:left="360"/>
        <w:rPr>
          <w:rFonts w:ascii="Times New Roman" w:hAnsi="Times New Roman" w:cs="Times New Roman"/>
        </w:rPr>
      </w:pPr>
    </w:p>
    <w:p w14:paraId="0504CF42" w14:textId="77777777" w:rsidR="00A12248" w:rsidRPr="00B16F4A" w:rsidRDefault="004A0FDF" w:rsidP="004A0FDF">
      <w:pPr>
        <w:pStyle w:val="ListParagraph"/>
        <w:numPr>
          <w:ilvl w:val="0"/>
          <w:numId w:val="2"/>
        </w:numPr>
        <w:spacing w:line="360" w:lineRule="auto"/>
        <w:rPr>
          <w:rFonts w:ascii="Times New Roman" w:hAnsi="Times New Roman" w:cs="Times New Roman"/>
          <w:b/>
        </w:rPr>
      </w:pPr>
      <w:r w:rsidRPr="00B16F4A">
        <w:rPr>
          <w:rFonts w:ascii="Times New Roman" w:hAnsi="Times New Roman" w:cs="Times New Roman"/>
          <w:b/>
        </w:rPr>
        <w:lastRenderedPageBreak/>
        <w:t xml:space="preserve">El </w:t>
      </w:r>
      <w:proofErr w:type="spellStart"/>
      <w:r w:rsidRPr="00B16F4A">
        <w:rPr>
          <w:rFonts w:ascii="Times New Roman" w:hAnsi="Times New Roman" w:cs="Times New Roman"/>
          <w:b/>
        </w:rPr>
        <w:t>Nido</w:t>
      </w:r>
      <w:proofErr w:type="spellEnd"/>
      <w:r w:rsidRPr="00B16F4A">
        <w:rPr>
          <w:rFonts w:ascii="Times New Roman" w:hAnsi="Times New Roman" w:cs="Times New Roman"/>
          <w:b/>
        </w:rPr>
        <w:t xml:space="preserve"> 2</w:t>
      </w:r>
      <w:r w:rsidR="00976850" w:rsidRPr="00B16F4A">
        <w:rPr>
          <w:rFonts w:ascii="Times New Roman" w:hAnsi="Times New Roman" w:cs="Times New Roman"/>
          <w:b/>
        </w:rPr>
        <w:t>2</w:t>
      </w:r>
      <w:r w:rsidRPr="00B16F4A">
        <w:rPr>
          <w:rFonts w:ascii="Times New Roman" w:hAnsi="Times New Roman" w:cs="Times New Roman"/>
          <w:b/>
        </w:rPr>
        <w:t xml:space="preserve">0/66 kV: Bank on Circuit Breaker Project </w:t>
      </w:r>
      <w:r w:rsidR="00A12248" w:rsidRPr="00B16F4A">
        <w:rPr>
          <w:rFonts w:ascii="Times New Roman" w:hAnsi="Times New Roman" w:cs="Times New Roman"/>
          <w:b/>
        </w:rPr>
        <w:t xml:space="preserve">(PIN: </w:t>
      </w:r>
      <w:r w:rsidRPr="00B16F4A">
        <w:rPr>
          <w:rFonts w:ascii="Times New Roman" w:hAnsi="Times New Roman" w:cs="Times New Roman"/>
          <w:b/>
        </w:rPr>
        <w:t>7113</w:t>
      </w:r>
      <w:r w:rsidR="00A12248" w:rsidRPr="00B16F4A">
        <w:rPr>
          <w:rFonts w:ascii="Times New Roman" w:hAnsi="Times New Roman" w:cs="Times New Roman"/>
          <w:b/>
        </w:rPr>
        <w:t>)</w:t>
      </w:r>
    </w:p>
    <w:p w14:paraId="248FCE93" w14:textId="3A58940A" w:rsidR="00A12248" w:rsidRPr="00B16F4A" w:rsidRDefault="0077793F" w:rsidP="00FC7A7A">
      <w:pPr>
        <w:spacing w:line="360" w:lineRule="auto"/>
        <w:ind w:left="360"/>
        <w:rPr>
          <w:rFonts w:ascii="Times New Roman" w:hAnsi="Times New Roman" w:cs="Times New Roman"/>
        </w:rPr>
      </w:pPr>
      <w:r w:rsidRPr="0077793F">
        <w:rPr>
          <w:rFonts w:ascii="Times New Roman" w:hAnsi="Times New Roman" w:cs="Times New Roman"/>
        </w:rPr>
        <w:t>This project involves conversion of the current bank-on-bus configuration to a double breaker configuration for 220/66 kV transformer banks.  Equipping the banks in circuit breakers configuration would ensure compliance with present SCE Line and Bus Criteria.  The new double breaker configuration provides greater operational flexibility, simplifies future additions, and minimizes the loss of station capacity during planned outages.</w:t>
      </w:r>
      <w:r>
        <w:rPr>
          <w:rFonts w:ascii="Times New Roman" w:hAnsi="Times New Roman" w:cs="Times New Roman"/>
        </w:rPr>
        <w:t xml:space="preserve">  </w:t>
      </w:r>
      <w:r w:rsidR="00A12248" w:rsidRPr="00B16F4A">
        <w:rPr>
          <w:rFonts w:ascii="Times New Roman" w:hAnsi="Times New Roman" w:cs="Times New Roman"/>
        </w:rPr>
        <w:t>The proposed operating date is December 201</w:t>
      </w:r>
      <w:r w:rsidR="0079649A">
        <w:rPr>
          <w:rFonts w:ascii="Times New Roman" w:hAnsi="Times New Roman" w:cs="Times New Roman"/>
        </w:rPr>
        <w:t>7</w:t>
      </w:r>
      <w:r w:rsidR="00A12248" w:rsidRPr="00B16F4A">
        <w:rPr>
          <w:rFonts w:ascii="Times New Roman" w:hAnsi="Times New Roman" w:cs="Times New Roman"/>
        </w:rPr>
        <w:t xml:space="preserve"> with estimated ISO-related </w:t>
      </w:r>
      <w:r w:rsidR="00072A96" w:rsidRPr="00B16F4A">
        <w:rPr>
          <w:rFonts w:ascii="Times New Roman" w:hAnsi="Times New Roman" w:cs="Times New Roman"/>
        </w:rPr>
        <w:t xml:space="preserve">direct </w:t>
      </w:r>
      <w:r w:rsidR="00A12248" w:rsidRPr="00B16F4A">
        <w:rPr>
          <w:rFonts w:ascii="Times New Roman" w:hAnsi="Times New Roman" w:cs="Times New Roman"/>
        </w:rPr>
        <w:t>capital expenditures of $</w:t>
      </w:r>
      <w:r w:rsidR="00FC7A7A" w:rsidRPr="00B16F4A">
        <w:rPr>
          <w:rFonts w:ascii="Times New Roman" w:hAnsi="Times New Roman" w:cs="Times New Roman"/>
        </w:rPr>
        <w:t>5.</w:t>
      </w:r>
      <w:r w:rsidR="0079649A">
        <w:rPr>
          <w:rFonts w:ascii="Times New Roman" w:hAnsi="Times New Roman" w:cs="Times New Roman"/>
        </w:rPr>
        <w:t>852</w:t>
      </w:r>
      <w:r w:rsidR="00A12248" w:rsidRPr="00B16F4A">
        <w:rPr>
          <w:rFonts w:ascii="Times New Roman" w:hAnsi="Times New Roman" w:cs="Times New Roman"/>
        </w:rPr>
        <w:t xml:space="preserve"> million.</w:t>
      </w:r>
    </w:p>
    <w:p w14:paraId="3BF4AEB3" w14:textId="77777777" w:rsidR="009D5395" w:rsidRPr="00B16F4A" w:rsidRDefault="009D5395" w:rsidP="00FB635B">
      <w:pPr>
        <w:spacing w:line="360" w:lineRule="auto"/>
        <w:ind w:left="360"/>
        <w:rPr>
          <w:rFonts w:ascii="Times New Roman" w:hAnsi="Times New Roman" w:cs="Times New Roman"/>
        </w:rPr>
      </w:pPr>
    </w:p>
    <w:p w14:paraId="34DEE5F0" w14:textId="64309E3C" w:rsidR="00976850" w:rsidRPr="00B16F4A" w:rsidRDefault="00A53533" w:rsidP="00976850">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Physical Security</w:t>
      </w:r>
      <w:r w:rsidR="00976850" w:rsidRPr="00B16F4A">
        <w:rPr>
          <w:rFonts w:ascii="Times New Roman" w:hAnsi="Times New Roman" w:cs="Times New Roman"/>
          <w:b/>
        </w:rPr>
        <w:t xml:space="preserve"> </w:t>
      </w:r>
      <w:r w:rsidR="00F51F50">
        <w:rPr>
          <w:rFonts w:ascii="Times New Roman" w:hAnsi="Times New Roman" w:cs="Times New Roman"/>
          <w:b/>
        </w:rPr>
        <w:t xml:space="preserve">Enhancement </w:t>
      </w:r>
      <w:r w:rsidR="00976850" w:rsidRPr="00B16F4A">
        <w:rPr>
          <w:rFonts w:ascii="Times New Roman" w:hAnsi="Times New Roman" w:cs="Times New Roman"/>
          <w:b/>
        </w:rPr>
        <w:t>(PIN: 7</w:t>
      </w:r>
      <w:r w:rsidR="006605C6">
        <w:rPr>
          <w:rFonts w:ascii="Times New Roman" w:hAnsi="Times New Roman" w:cs="Times New Roman"/>
          <w:b/>
        </w:rPr>
        <w:t>681</w:t>
      </w:r>
      <w:r w:rsidR="00976850" w:rsidRPr="00B16F4A">
        <w:rPr>
          <w:rFonts w:ascii="Times New Roman" w:hAnsi="Times New Roman" w:cs="Times New Roman"/>
          <w:b/>
        </w:rPr>
        <w:t>)</w:t>
      </w:r>
    </w:p>
    <w:p w14:paraId="66280B04" w14:textId="397314F3" w:rsidR="00601D3A" w:rsidRDefault="00F51F50" w:rsidP="003F6E8E">
      <w:pPr>
        <w:spacing w:line="360" w:lineRule="auto"/>
        <w:ind w:left="360"/>
        <w:rPr>
          <w:rFonts w:ascii="Times New Roman" w:eastAsia="Times New Roman" w:hAnsi="Times New Roman" w:cs="Times New Roman"/>
          <w:color w:val="000000" w:themeColor="text1"/>
          <w:lang w:eastAsia="en-US"/>
        </w:rPr>
      </w:pPr>
      <w:r w:rsidRPr="00F51F50">
        <w:rPr>
          <w:rFonts w:ascii="Times New Roman" w:eastAsia="Times New Roman" w:hAnsi="Times New Roman" w:cs="Times New Roman"/>
          <w:color w:val="000000" w:themeColor="text1"/>
          <w:szCs w:val="20"/>
          <w:lang w:eastAsia="en-US"/>
        </w:rPr>
        <w:t>Physical security enhancements for critical substations, including enhanced perimeter and asset protection: block walls, limited ballistic protection, and lighting</w:t>
      </w:r>
      <w:r w:rsidR="00FB3BDE" w:rsidRPr="003F6E8E">
        <w:rPr>
          <w:rFonts w:ascii="Times New Roman" w:eastAsia="Times New Roman" w:hAnsi="Times New Roman" w:cs="Times New Roman"/>
          <w:color w:val="000000" w:themeColor="text1"/>
          <w:szCs w:val="20"/>
          <w:lang w:eastAsia="en-US"/>
        </w:rPr>
        <w:t>.</w:t>
      </w:r>
      <w:r w:rsidR="003F6E8E" w:rsidRPr="003F6E8E">
        <w:rPr>
          <w:rFonts w:ascii="Times New Roman" w:eastAsia="Times New Roman" w:hAnsi="Times New Roman" w:cs="Times New Roman"/>
          <w:color w:val="000000" w:themeColor="text1"/>
          <w:szCs w:val="20"/>
          <w:lang w:eastAsia="en-US"/>
        </w:rPr>
        <w:t xml:space="preserve">  </w:t>
      </w:r>
      <w:r w:rsidR="00976850" w:rsidRPr="003F6E8E">
        <w:rPr>
          <w:rFonts w:ascii="Times New Roman" w:eastAsia="Times New Roman" w:hAnsi="Times New Roman" w:cs="Times New Roman"/>
          <w:color w:val="000000" w:themeColor="text1"/>
          <w:lang w:eastAsia="en-US"/>
        </w:rPr>
        <w:t>The proposed operating date</w:t>
      </w:r>
      <w:r w:rsidR="00513FD2" w:rsidRPr="003F6E8E">
        <w:rPr>
          <w:rFonts w:ascii="Times New Roman" w:eastAsia="Times New Roman" w:hAnsi="Times New Roman" w:cs="Times New Roman"/>
          <w:color w:val="000000" w:themeColor="text1"/>
          <w:lang w:eastAsia="en-US"/>
        </w:rPr>
        <w:t xml:space="preserve"> for the specific project</w:t>
      </w:r>
      <w:r w:rsidR="00976850" w:rsidRPr="003F6E8E">
        <w:rPr>
          <w:rFonts w:ascii="Times New Roman" w:eastAsia="Times New Roman" w:hAnsi="Times New Roman" w:cs="Times New Roman"/>
          <w:color w:val="000000" w:themeColor="text1"/>
          <w:lang w:eastAsia="en-US"/>
        </w:rPr>
        <w:t xml:space="preserve"> is </w:t>
      </w:r>
      <w:r w:rsidR="00A53533" w:rsidRPr="003F6E8E">
        <w:rPr>
          <w:rFonts w:ascii="Times New Roman" w:eastAsia="Times New Roman" w:hAnsi="Times New Roman" w:cs="Times New Roman"/>
          <w:color w:val="000000" w:themeColor="text1"/>
          <w:lang w:eastAsia="en-US"/>
        </w:rPr>
        <w:t>December</w:t>
      </w:r>
      <w:r w:rsidR="00976850" w:rsidRPr="003F6E8E">
        <w:rPr>
          <w:rFonts w:ascii="Times New Roman" w:eastAsia="Times New Roman" w:hAnsi="Times New Roman" w:cs="Times New Roman"/>
          <w:color w:val="000000" w:themeColor="text1"/>
          <w:lang w:eastAsia="en-US"/>
        </w:rPr>
        <w:t xml:space="preserve"> 201</w:t>
      </w:r>
      <w:r w:rsidR="00A53533" w:rsidRPr="003F6E8E">
        <w:rPr>
          <w:rFonts w:ascii="Times New Roman" w:eastAsia="Times New Roman" w:hAnsi="Times New Roman" w:cs="Times New Roman"/>
          <w:color w:val="000000" w:themeColor="text1"/>
          <w:lang w:eastAsia="en-US"/>
        </w:rPr>
        <w:t>7</w:t>
      </w:r>
      <w:r w:rsidR="00175965" w:rsidRPr="003F6E8E">
        <w:rPr>
          <w:rFonts w:ascii="Times New Roman" w:eastAsia="Times New Roman" w:hAnsi="Times New Roman" w:cs="Times New Roman"/>
          <w:color w:val="000000" w:themeColor="text1"/>
          <w:lang w:eastAsia="en-US"/>
        </w:rPr>
        <w:t xml:space="preserve">, with total ISO related </w:t>
      </w:r>
      <w:r w:rsidR="00072A96" w:rsidRPr="003F6E8E">
        <w:rPr>
          <w:rFonts w:ascii="Times New Roman" w:eastAsia="Times New Roman" w:hAnsi="Times New Roman" w:cs="Times New Roman"/>
          <w:color w:val="000000" w:themeColor="text1"/>
          <w:lang w:eastAsia="en-US"/>
        </w:rPr>
        <w:t xml:space="preserve">direct </w:t>
      </w:r>
      <w:r w:rsidR="00175965" w:rsidRPr="003F6E8E">
        <w:rPr>
          <w:rFonts w:ascii="Times New Roman" w:eastAsia="Times New Roman" w:hAnsi="Times New Roman" w:cs="Times New Roman"/>
          <w:color w:val="000000" w:themeColor="text1"/>
          <w:lang w:eastAsia="en-US"/>
        </w:rPr>
        <w:t>capital expenditures of $</w:t>
      </w:r>
      <w:r w:rsidR="00A53533" w:rsidRPr="003F6E8E">
        <w:rPr>
          <w:rFonts w:ascii="Times New Roman" w:eastAsia="Times New Roman" w:hAnsi="Times New Roman" w:cs="Times New Roman"/>
          <w:color w:val="000000" w:themeColor="text1"/>
          <w:lang w:eastAsia="en-US"/>
        </w:rPr>
        <w:t>36.953</w:t>
      </w:r>
      <w:r w:rsidR="00175965" w:rsidRPr="003F6E8E">
        <w:rPr>
          <w:rFonts w:ascii="Times New Roman" w:eastAsia="Times New Roman" w:hAnsi="Times New Roman" w:cs="Times New Roman"/>
          <w:color w:val="000000" w:themeColor="text1"/>
          <w:lang w:eastAsia="en-US"/>
        </w:rPr>
        <w:t xml:space="preserve"> million.</w:t>
      </w:r>
    </w:p>
    <w:p w14:paraId="26FD3025" w14:textId="77777777" w:rsidR="002B09EB" w:rsidRDefault="002B09EB" w:rsidP="003F6E8E">
      <w:pPr>
        <w:spacing w:line="360" w:lineRule="auto"/>
        <w:ind w:left="360"/>
        <w:rPr>
          <w:rFonts w:ascii="Times New Roman" w:eastAsia="Times New Roman" w:hAnsi="Times New Roman" w:cs="Times New Roman"/>
          <w:color w:val="000000" w:themeColor="text1"/>
          <w:lang w:eastAsia="en-US"/>
        </w:rPr>
      </w:pPr>
    </w:p>
    <w:p w14:paraId="0283B96A" w14:textId="77777777" w:rsidR="002B09EB" w:rsidRPr="00D2445F" w:rsidRDefault="002B09EB" w:rsidP="002B09EB">
      <w:pPr>
        <w:pStyle w:val="ListParagraph"/>
        <w:numPr>
          <w:ilvl w:val="0"/>
          <w:numId w:val="2"/>
        </w:numPr>
        <w:spacing w:line="360" w:lineRule="auto"/>
        <w:rPr>
          <w:rFonts w:ascii="Times New Roman" w:hAnsi="Times New Roman" w:cs="Times New Roman"/>
          <w:b/>
        </w:rPr>
      </w:pPr>
      <w:r w:rsidRPr="00D2445F">
        <w:rPr>
          <w:rFonts w:ascii="Times New Roman" w:hAnsi="Times New Roman" w:cs="Times New Roman"/>
          <w:b/>
        </w:rPr>
        <w:t>Whirlwind Substation Expansion (PIN</w:t>
      </w:r>
      <w:r>
        <w:rPr>
          <w:rFonts w:ascii="Times New Roman" w:hAnsi="Times New Roman" w:cs="Times New Roman"/>
          <w:b/>
        </w:rPr>
        <w:t>s</w:t>
      </w:r>
      <w:r w:rsidRPr="00D2445F">
        <w:rPr>
          <w:rFonts w:ascii="Times New Roman" w:hAnsi="Times New Roman" w:cs="Times New Roman"/>
          <w:b/>
        </w:rPr>
        <w:t>: 7650</w:t>
      </w:r>
      <w:r>
        <w:rPr>
          <w:rFonts w:ascii="Times New Roman" w:hAnsi="Times New Roman" w:cs="Times New Roman"/>
          <w:b/>
        </w:rPr>
        <w:t xml:space="preserve"> &amp; 7695</w:t>
      </w:r>
      <w:r w:rsidRPr="00D2445F">
        <w:rPr>
          <w:rFonts w:ascii="Times New Roman" w:hAnsi="Times New Roman" w:cs="Times New Roman"/>
          <w:b/>
        </w:rPr>
        <w:t>)</w:t>
      </w:r>
    </w:p>
    <w:p w14:paraId="126CC092" w14:textId="77777777" w:rsidR="002B09EB" w:rsidRDefault="002B09EB" w:rsidP="002B09EB">
      <w:pPr>
        <w:spacing w:line="360" w:lineRule="auto"/>
        <w:ind w:left="360"/>
        <w:rPr>
          <w:rFonts w:ascii="Times New Roman" w:hAnsi="Times New Roman" w:cs="Times New Roman"/>
        </w:rPr>
      </w:pPr>
      <w:r w:rsidRPr="00363A8B">
        <w:rPr>
          <w:rFonts w:ascii="Times New Roman" w:hAnsi="Times New Roman" w:cs="Times New Roman"/>
        </w:rPr>
        <w:t>The transmission facilities that SCE propose</w:t>
      </w:r>
      <w:r>
        <w:rPr>
          <w:rFonts w:ascii="Times New Roman" w:hAnsi="Times New Roman" w:cs="Times New Roman"/>
        </w:rPr>
        <w:t>d</w:t>
      </w:r>
      <w:r w:rsidRPr="00363A8B">
        <w:rPr>
          <w:rFonts w:ascii="Times New Roman" w:hAnsi="Times New Roman" w:cs="Times New Roman"/>
        </w:rPr>
        <w:t xml:space="preserve"> to build as part of the Whirlwind</w:t>
      </w:r>
      <w:r>
        <w:rPr>
          <w:rFonts w:ascii="Times New Roman" w:hAnsi="Times New Roman" w:cs="Times New Roman"/>
        </w:rPr>
        <w:t xml:space="preserve"> </w:t>
      </w:r>
      <w:r w:rsidRPr="00363A8B">
        <w:rPr>
          <w:rFonts w:ascii="Times New Roman" w:hAnsi="Times New Roman" w:cs="Times New Roman"/>
        </w:rPr>
        <w:t>Substation Expansion w</w:t>
      </w:r>
      <w:r>
        <w:rPr>
          <w:rFonts w:ascii="Times New Roman" w:hAnsi="Times New Roman" w:cs="Times New Roman"/>
        </w:rPr>
        <w:t>ould</w:t>
      </w:r>
      <w:r w:rsidRPr="00363A8B">
        <w:rPr>
          <w:rFonts w:ascii="Times New Roman" w:hAnsi="Times New Roman" w:cs="Times New Roman"/>
        </w:rPr>
        <w:t xml:space="preserve"> provide capacity for an additional 2,000 MW of new generation</w:t>
      </w:r>
      <w:r>
        <w:rPr>
          <w:rFonts w:ascii="Times New Roman" w:hAnsi="Times New Roman" w:cs="Times New Roman"/>
        </w:rPr>
        <w:t xml:space="preserve"> </w:t>
      </w:r>
      <w:r w:rsidRPr="00363A8B">
        <w:rPr>
          <w:rFonts w:ascii="Times New Roman" w:hAnsi="Times New Roman" w:cs="Times New Roman"/>
        </w:rPr>
        <w:t>resources at Whirlwind and include the following: 1) expansion of the Whirlwind 220 kV</w:t>
      </w:r>
      <w:r>
        <w:rPr>
          <w:rFonts w:ascii="Times New Roman" w:hAnsi="Times New Roman" w:cs="Times New Roman"/>
        </w:rPr>
        <w:t xml:space="preserve"> </w:t>
      </w:r>
      <w:proofErr w:type="spellStart"/>
      <w:r w:rsidRPr="00363A8B">
        <w:rPr>
          <w:rFonts w:ascii="Times New Roman" w:hAnsi="Times New Roman" w:cs="Times New Roman"/>
        </w:rPr>
        <w:t>Switchrack</w:t>
      </w:r>
      <w:proofErr w:type="spellEnd"/>
      <w:r w:rsidRPr="00363A8B">
        <w:rPr>
          <w:rFonts w:ascii="Times New Roman" w:hAnsi="Times New Roman" w:cs="Times New Roman"/>
        </w:rPr>
        <w:t>; 2) installation of two additional 500/220</w:t>
      </w:r>
      <w:r>
        <w:rPr>
          <w:rFonts w:ascii="Times New Roman" w:hAnsi="Times New Roman" w:cs="Times New Roman"/>
        </w:rPr>
        <w:t xml:space="preserve"> </w:t>
      </w:r>
      <w:r w:rsidRPr="00363A8B">
        <w:rPr>
          <w:rFonts w:ascii="Times New Roman" w:hAnsi="Times New Roman" w:cs="Times New Roman"/>
        </w:rPr>
        <w:t xml:space="preserve">kV </w:t>
      </w:r>
      <w:r>
        <w:rPr>
          <w:rFonts w:ascii="Times New Roman" w:hAnsi="Times New Roman" w:cs="Times New Roman"/>
        </w:rPr>
        <w:t xml:space="preserve">AA </w:t>
      </w:r>
      <w:r w:rsidRPr="00363A8B">
        <w:rPr>
          <w:rFonts w:ascii="Times New Roman" w:hAnsi="Times New Roman" w:cs="Times New Roman"/>
        </w:rPr>
        <w:t>transformer banks</w:t>
      </w:r>
      <w:r>
        <w:rPr>
          <w:rFonts w:ascii="Times New Roman" w:hAnsi="Times New Roman" w:cs="Times New Roman"/>
        </w:rPr>
        <w:t xml:space="preserve"> (No.’s 3&amp;4)</w:t>
      </w:r>
      <w:r w:rsidRPr="00363A8B">
        <w:rPr>
          <w:rFonts w:ascii="Times New Roman" w:hAnsi="Times New Roman" w:cs="Times New Roman"/>
        </w:rPr>
        <w:t>; (3) equipping of</w:t>
      </w:r>
      <w:r>
        <w:rPr>
          <w:rFonts w:ascii="Times New Roman" w:hAnsi="Times New Roman" w:cs="Times New Roman"/>
        </w:rPr>
        <w:t xml:space="preserve"> </w:t>
      </w:r>
      <w:r w:rsidRPr="00363A8B">
        <w:rPr>
          <w:rFonts w:ascii="Times New Roman" w:hAnsi="Times New Roman" w:cs="Times New Roman"/>
        </w:rPr>
        <w:t>500 kV and 220 kV positions to terminate the two new transformer banks; 4) equipping multiple</w:t>
      </w:r>
      <w:r>
        <w:rPr>
          <w:rFonts w:ascii="Times New Roman" w:hAnsi="Times New Roman" w:cs="Times New Roman"/>
        </w:rPr>
        <w:t xml:space="preserve"> </w:t>
      </w:r>
      <w:r w:rsidRPr="00363A8B">
        <w:rPr>
          <w:rFonts w:ascii="Times New Roman" w:hAnsi="Times New Roman" w:cs="Times New Roman"/>
        </w:rPr>
        <w:t>220 kV positions to support interconnection of new generation; and 5) use of an SPS.</w:t>
      </w:r>
      <w:r>
        <w:rPr>
          <w:rFonts w:ascii="Times New Roman" w:hAnsi="Times New Roman" w:cs="Times New Roman"/>
        </w:rPr>
        <w:t xml:space="preserve">  </w:t>
      </w:r>
    </w:p>
    <w:p w14:paraId="71246932" w14:textId="04CBD978" w:rsidR="002B09EB" w:rsidRDefault="002B09EB" w:rsidP="002B09EB">
      <w:pPr>
        <w:spacing w:line="360" w:lineRule="auto"/>
        <w:ind w:left="360" w:firstLine="360"/>
        <w:rPr>
          <w:rFonts w:ascii="Times New Roman" w:hAnsi="Times New Roman" w:cs="Times New Roman"/>
        </w:rPr>
      </w:pPr>
      <w:r w:rsidRPr="001229C1">
        <w:rPr>
          <w:rFonts w:ascii="Times New Roman" w:hAnsi="Times New Roman" w:cs="Times New Roman"/>
        </w:rPr>
        <w:t xml:space="preserve">Installation of the </w:t>
      </w:r>
      <w:r>
        <w:rPr>
          <w:rFonts w:ascii="Times New Roman" w:hAnsi="Times New Roman" w:cs="Times New Roman"/>
        </w:rPr>
        <w:t>second</w:t>
      </w:r>
      <w:r w:rsidRPr="001229C1">
        <w:rPr>
          <w:rFonts w:ascii="Times New Roman" w:hAnsi="Times New Roman" w:cs="Times New Roman"/>
        </w:rPr>
        <w:t xml:space="preserve"> AA-bank and </w:t>
      </w:r>
      <w:r>
        <w:rPr>
          <w:rFonts w:ascii="Times New Roman" w:hAnsi="Times New Roman" w:cs="Times New Roman"/>
        </w:rPr>
        <w:t xml:space="preserve">AA Bank </w:t>
      </w:r>
      <w:r w:rsidRPr="001229C1">
        <w:rPr>
          <w:rFonts w:ascii="Times New Roman" w:hAnsi="Times New Roman" w:cs="Times New Roman"/>
        </w:rPr>
        <w:t>N-1 SPS</w:t>
      </w:r>
      <w:r>
        <w:rPr>
          <w:rFonts w:ascii="Times New Roman" w:hAnsi="Times New Roman" w:cs="Times New Roman"/>
        </w:rPr>
        <w:t xml:space="preserve"> was completed in 2014</w:t>
      </w:r>
      <w:r w:rsidRPr="001229C1">
        <w:rPr>
          <w:rFonts w:ascii="Times New Roman" w:hAnsi="Times New Roman" w:cs="Times New Roman"/>
        </w:rPr>
        <w:t xml:space="preserve">. </w:t>
      </w:r>
      <w:r>
        <w:rPr>
          <w:rFonts w:ascii="Times New Roman" w:hAnsi="Times New Roman" w:cs="Times New Roman"/>
        </w:rPr>
        <w:t xml:space="preserve"> The second AA-bank was labelled No.3 AA bank.  During the Rate Year, installation of the third AA</w:t>
      </w:r>
      <w:r w:rsidRPr="00363A8B">
        <w:rPr>
          <w:rFonts w:ascii="Times New Roman" w:hAnsi="Times New Roman" w:cs="Times New Roman"/>
        </w:rPr>
        <w:t xml:space="preserve"> bank </w:t>
      </w:r>
      <w:r>
        <w:rPr>
          <w:rFonts w:ascii="Times New Roman" w:hAnsi="Times New Roman" w:cs="Times New Roman"/>
        </w:rPr>
        <w:t>is scheduled to be completed</w:t>
      </w:r>
      <w:r w:rsidRPr="00363A8B">
        <w:rPr>
          <w:rFonts w:ascii="Times New Roman" w:hAnsi="Times New Roman" w:cs="Times New Roman"/>
        </w:rPr>
        <w:t>. The third AA bank will be labeled No.4</w:t>
      </w:r>
      <w:r>
        <w:rPr>
          <w:rFonts w:ascii="Times New Roman" w:hAnsi="Times New Roman" w:cs="Times New Roman"/>
        </w:rPr>
        <w:t xml:space="preserve"> </w:t>
      </w:r>
      <w:r w:rsidRPr="00363A8B">
        <w:rPr>
          <w:rFonts w:ascii="Times New Roman" w:hAnsi="Times New Roman" w:cs="Times New Roman"/>
        </w:rPr>
        <w:t>AA</w:t>
      </w:r>
      <w:r>
        <w:rPr>
          <w:rFonts w:ascii="Times New Roman" w:hAnsi="Times New Roman" w:cs="Times New Roman"/>
        </w:rPr>
        <w:t xml:space="preserve"> bank. Th</w:t>
      </w:r>
      <w:r w:rsidRPr="00363A8B">
        <w:rPr>
          <w:rFonts w:ascii="Times New Roman" w:hAnsi="Times New Roman" w:cs="Times New Roman"/>
        </w:rPr>
        <w:t xml:space="preserve">e addition of the </w:t>
      </w:r>
      <w:r>
        <w:rPr>
          <w:rFonts w:ascii="Times New Roman" w:hAnsi="Times New Roman" w:cs="Times New Roman"/>
        </w:rPr>
        <w:t>third</w:t>
      </w:r>
      <w:r>
        <w:rPr>
          <w:rFonts w:ascii="Times New Roman" w:hAnsi="Times New Roman" w:cs="Times New Roman"/>
          <w:vertAlign w:val="superscript"/>
        </w:rPr>
        <w:t xml:space="preserve"> </w:t>
      </w:r>
      <w:r w:rsidRPr="00363A8B">
        <w:rPr>
          <w:rFonts w:ascii="Times New Roman" w:hAnsi="Times New Roman" w:cs="Times New Roman"/>
        </w:rPr>
        <w:t>AA bank will trigger the need to modify the Whirlwind AA Bank N-1 SPS</w:t>
      </w:r>
      <w:r>
        <w:rPr>
          <w:rFonts w:ascii="Times New Roman" w:hAnsi="Times New Roman" w:cs="Times New Roman"/>
        </w:rPr>
        <w:t xml:space="preserve">. It will also trigger the need to install two </w:t>
      </w:r>
      <w:r w:rsidRPr="00363A8B">
        <w:rPr>
          <w:rFonts w:ascii="Times New Roman" w:hAnsi="Times New Roman" w:cs="Times New Roman"/>
        </w:rPr>
        <w:t>GE N-60</w:t>
      </w:r>
      <w:r>
        <w:rPr>
          <w:rFonts w:ascii="Times New Roman" w:hAnsi="Times New Roman" w:cs="Times New Roman"/>
        </w:rPr>
        <w:t xml:space="preserve"> </w:t>
      </w:r>
      <w:r w:rsidRPr="00363A8B">
        <w:rPr>
          <w:rFonts w:ascii="Times New Roman" w:hAnsi="Times New Roman" w:cs="Times New Roman"/>
        </w:rPr>
        <w:t>Relays for bank monitoring for the</w:t>
      </w:r>
      <w:r>
        <w:rPr>
          <w:rFonts w:ascii="Times New Roman" w:hAnsi="Times New Roman" w:cs="Times New Roman"/>
        </w:rPr>
        <w:t xml:space="preserve"> </w:t>
      </w:r>
      <w:r w:rsidRPr="00363A8B">
        <w:rPr>
          <w:rFonts w:ascii="Times New Roman" w:hAnsi="Times New Roman" w:cs="Times New Roman"/>
        </w:rPr>
        <w:t xml:space="preserve">participation in the Whirlwind AA Bank RAS and add the third bank as part of the SPS. </w:t>
      </w:r>
      <w:r>
        <w:rPr>
          <w:rFonts w:ascii="Times New Roman" w:hAnsi="Times New Roman" w:cs="Times New Roman"/>
        </w:rPr>
        <w:t xml:space="preserve"> The proposed operating</w:t>
      </w:r>
      <w:r w:rsidR="00DA5228">
        <w:rPr>
          <w:rFonts w:ascii="Times New Roman" w:hAnsi="Times New Roman" w:cs="Times New Roman"/>
        </w:rPr>
        <w:t xml:space="preserve"> date for the third AA bank is February 2017</w:t>
      </w:r>
      <w:r>
        <w:rPr>
          <w:rFonts w:ascii="Times New Roman" w:hAnsi="Times New Roman" w:cs="Times New Roman"/>
        </w:rPr>
        <w:t xml:space="preserve"> with estimated ISO-related direct capital expenditures of $3</w:t>
      </w:r>
      <w:r w:rsidR="00DA5228">
        <w:rPr>
          <w:rFonts w:ascii="Times New Roman" w:hAnsi="Times New Roman" w:cs="Times New Roman"/>
        </w:rPr>
        <w:t>4.782</w:t>
      </w:r>
      <w:r>
        <w:rPr>
          <w:rFonts w:ascii="Times New Roman" w:hAnsi="Times New Roman" w:cs="Times New Roman"/>
        </w:rPr>
        <w:t xml:space="preserve"> million.</w:t>
      </w:r>
    </w:p>
    <w:p w14:paraId="293B88B3" w14:textId="77777777" w:rsidR="00175965" w:rsidRPr="00B16F4A" w:rsidRDefault="00175965" w:rsidP="00175965">
      <w:pPr>
        <w:spacing w:line="360" w:lineRule="auto"/>
        <w:ind w:left="360"/>
        <w:rPr>
          <w:rFonts w:ascii="Times New Roman" w:hAnsi="Times New Roman" w:cs="Times New Roman"/>
        </w:rPr>
      </w:pPr>
    </w:p>
    <w:p w14:paraId="254E3DF3" w14:textId="0E70AFB9" w:rsidR="0093505A" w:rsidRPr="00B16F4A" w:rsidRDefault="0093505A" w:rsidP="001C2F8A">
      <w:pPr>
        <w:spacing w:line="360" w:lineRule="auto"/>
        <w:ind w:left="360"/>
        <w:rPr>
          <w:rFonts w:ascii="Times New Roman" w:hAnsi="Times New Roman" w:cs="Times New Roman"/>
        </w:rPr>
      </w:pPr>
      <w:r w:rsidRPr="00B16F4A">
        <w:rPr>
          <w:rFonts w:ascii="Times New Roman" w:hAnsi="Times New Roman" w:cs="Times New Roman"/>
        </w:rPr>
        <w:t>For further details, please see</w:t>
      </w:r>
      <w:r w:rsidR="002479DA" w:rsidRPr="00B16F4A">
        <w:rPr>
          <w:rFonts w:ascii="Times New Roman" w:hAnsi="Times New Roman" w:cs="Times New Roman"/>
        </w:rPr>
        <w:t xml:space="preserve"> </w:t>
      </w:r>
      <w:r w:rsidR="004E5E62" w:rsidRPr="00B16F4A">
        <w:rPr>
          <w:rFonts w:ascii="Times New Roman" w:hAnsi="Times New Roman" w:cs="Times New Roman"/>
        </w:rPr>
        <w:t>the following work</w:t>
      </w:r>
      <w:r w:rsidR="00A53533">
        <w:rPr>
          <w:rFonts w:ascii="Times New Roman" w:hAnsi="Times New Roman" w:cs="Times New Roman"/>
        </w:rPr>
        <w:t xml:space="preserve"> </w:t>
      </w:r>
      <w:r w:rsidR="004E5E62" w:rsidRPr="00B16F4A">
        <w:rPr>
          <w:rFonts w:ascii="Times New Roman" w:hAnsi="Times New Roman" w:cs="Times New Roman"/>
        </w:rPr>
        <w:t xml:space="preserve">papers: </w:t>
      </w:r>
      <w:r w:rsidR="00090267" w:rsidRPr="00B16F4A">
        <w:rPr>
          <w:rFonts w:ascii="Times New Roman" w:hAnsi="Times New Roman" w:cs="Times New Roman"/>
        </w:rPr>
        <w:t>“WP-Schedule 10-Summary of ISO Capital Expenditure</w:t>
      </w:r>
      <w:r w:rsidR="000133A6" w:rsidRPr="00B16F4A">
        <w:rPr>
          <w:rFonts w:ascii="Times New Roman" w:hAnsi="Times New Roman" w:cs="Times New Roman"/>
        </w:rPr>
        <w:t>s</w:t>
      </w:r>
      <w:r w:rsidR="00110E42" w:rsidRPr="00B16F4A">
        <w:rPr>
          <w:rFonts w:ascii="Times New Roman" w:hAnsi="Times New Roman" w:cs="Times New Roman"/>
        </w:rPr>
        <w:t xml:space="preserve"> </w:t>
      </w:r>
      <w:r w:rsidR="00090267" w:rsidRPr="00B16F4A">
        <w:rPr>
          <w:rFonts w:ascii="Times New Roman" w:hAnsi="Times New Roman" w:cs="Times New Roman"/>
        </w:rPr>
        <w:t>-</w:t>
      </w:r>
      <w:r w:rsidR="00110E42" w:rsidRPr="00B16F4A">
        <w:rPr>
          <w:rFonts w:ascii="Times New Roman" w:hAnsi="Times New Roman" w:cs="Times New Roman"/>
        </w:rPr>
        <w:t xml:space="preserve"> </w:t>
      </w:r>
      <w:r w:rsidR="00090267" w:rsidRPr="00B16F4A">
        <w:rPr>
          <w:rFonts w:ascii="Times New Roman" w:hAnsi="Times New Roman" w:cs="Times New Roman"/>
        </w:rPr>
        <w:t xml:space="preserve">Incentive Projects”, </w:t>
      </w:r>
      <w:r w:rsidR="002479DA" w:rsidRPr="00B16F4A">
        <w:rPr>
          <w:rFonts w:ascii="Times New Roman" w:hAnsi="Times New Roman" w:cs="Times New Roman"/>
        </w:rPr>
        <w:t>“</w:t>
      </w:r>
      <w:r w:rsidRPr="00B16F4A">
        <w:rPr>
          <w:rFonts w:ascii="Times New Roman" w:hAnsi="Times New Roman" w:cs="Times New Roman"/>
        </w:rPr>
        <w:t>WP-Schedule 16</w:t>
      </w:r>
      <w:r w:rsidR="00090267" w:rsidRPr="00B16F4A">
        <w:rPr>
          <w:rFonts w:ascii="Times New Roman" w:hAnsi="Times New Roman" w:cs="Times New Roman"/>
        </w:rPr>
        <w:t>-Summary of ISO Capital Expenditure</w:t>
      </w:r>
      <w:r w:rsidR="000133A6" w:rsidRPr="00B16F4A">
        <w:rPr>
          <w:rFonts w:ascii="Times New Roman" w:hAnsi="Times New Roman" w:cs="Times New Roman"/>
        </w:rPr>
        <w:t>s</w:t>
      </w:r>
      <w:r w:rsidR="00110E42" w:rsidRPr="00B16F4A">
        <w:rPr>
          <w:rFonts w:ascii="Times New Roman" w:hAnsi="Times New Roman" w:cs="Times New Roman"/>
        </w:rPr>
        <w:t xml:space="preserve"> </w:t>
      </w:r>
      <w:r w:rsidR="00090267" w:rsidRPr="00B16F4A">
        <w:rPr>
          <w:rFonts w:ascii="Times New Roman" w:hAnsi="Times New Roman" w:cs="Times New Roman"/>
        </w:rPr>
        <w:t>-</w:t>
      </w:r>
      <w:r w:rsidR="00110E42" w:rsidRPr="00B16F4A">
        <w:rPr>
          <w:rFonts w:ascii="Times New Roman" w:hAnsi="Times New Roman" w:cs="Times New Roman"/>
        </w:rPr>
        <w:t xml:space="preserve"> </w:t>
      </w:r>
      <w:r w:rsidR="00090267" w:rsidRPr="00B16F4A">
        <w:rPr>
          <w:rFonts w:ascii="Times New Roman" w:hAnsi="Times New Roman" w:cs="Times New Roman"/>
        </w:rPr>
        <w:t>Non-Incentive Projects</w:t>
      </w:r>
      <w:r w:rsidRPr="00B16F4A">
        <w:rPr>
          <w:rFonts w:ascii="Times New Roman" w:hAnsi="Times New Roman" w:cs="Times New Roman"/>
        </w:rPr>
        <w:t>”</w:t>
      </w:r>
      <w:r w:rsidR="00090267" w:rsidRPr="00B16F4A">
        <w:rPr>
          <w:rFonts w:ascii="Times New Roman" w:hAnsi="Times New Roman" w:cs="Times New Roman"/>
        </w:rPr>
        <w:t xml:space="preserve">, and “WP-Schedule </w:t>
      </w:r>
      <w:r w:rsidR="00CC43AE" w:rsidRPr="00B16F4A">
        <w:rPr>
          <w:rFonts w:ascii="Times New Roman" w:hAnsi="Times New Roman" w:cs="Times New Roman"/>
        </w:rPr>
        <w:t xml:space="preserve">10 &amp; </w:t>
      </w:r>
      <w:r w:rsidR="00090267" w:rsidRPr="00B16F4A">
        <w:rPr>
          <w:rFonts w:ascii="Times New Roman" w:hAnsi="Times New Roman" w:cs="Times New Roman"/>
        </w:rPr>
        <w:t>16.”</w:t>
      </w:r>
    </w:p>
    <w:sectPr w:rsidR="0093505A" w:rsidRPr="00B16F4A" w:rsidSect="00674ECE">
      <w:headerReference w:type="default" r:id="rId8"/>
      <w:pgSz w:w="12240" w:h="15840" w:code="1"/>
      <w:pgMar w:top="2347"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709FAE" w14:textId="77777777" w:rsidR="008336FA" w:rsidRDefault="008336FA" w:rsidP="00FB635B">
      <w:r>
        <w:separator/>
      </w:r>
    </w:p>
  </w:endnote>
  <w:endnote w:type="continuationSeparator" w:id="0">
    <w:p w14:paraId="0AE0BA8D" w14:textId="77777777" w:rsidR="008336FA" w:rsidRDefault="008336FA" w:rsidP="00FB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43499" w14:textId="77777777" w:rsidR="008336FA" w:rsidRDefault="008336FA" w:rsidP="00FB635B">
      <w:r>
        <w:separator/>
      </w:r>
    </w:p>
  </w:footnote>
  <w:footnote w:type="continuationSeparator" w:id="0">
    <w:p w14:paraId="69956EB4" w14:textId="77777777" w:rsidR="008336FA" w:rsidRDefault="008336FA" w:rsidP="00FB635B">
      <w:r>
        <w:continuationSeparator/>
      </w:r>
    </w:p>
  </w:footnote>
  <w:footnote w:id="1">
    <w:p w14:paraId="2FABDD69" w14:textId="3CC5CE7D" w:rsidR="004B6D7C" w:rsidRPr="00F041E2" w:rsidRDefault="004B6D7C">
      <w:pPr>
        <w:pStyle w:val="FootnoteText"/>
        <w:rPr>
          <w:rFonts w:ascii="Times New Roman" w:hAnsi="Times New Roman" w:cs="Times New Roman"/>
        </w:rPr>
      </w:pPr>
      <w:r w:rsidRPr="00F041E2">
        <w:rPr>
          <w:rStyle w:val="FootnoteReference"/>
          <w:rFonts w:ascii="Times New Roman" w:hAnsi="Times New Roman" w:cs="Times New Roman"/>
        </w:rPr>
        <w:footnoteRef/>
      </w:r>
      <w:r w:rsidR="001641EE">
        <w:rPr>
          <w:rFonts w:ascii="Times New Roman" w:hAnsi="Times New Roman" w:cs="Times New Roman"/>
        </w:rPr>
        <w:t xml:space="preserve"> For calculation, </w:t>
      </w:r>
      <w:r w:rsidRPr="00F041E2">
        <w:rPr>
          <w:rFonts w:ascii="Times New Roman" w:hAnsi="Times New Roman" w:cs="Times New Roman"/>
        </w:rPr>
        <w:t>see: “WP-Schedule 16-Summary of ISO Capital Expenditure</w:t>
      </w:r>
      <w:r w:rsidR="00E25EEC">
        <w:rPr>
          <w:rFonts w:ascii="Times New Roman" w:hAnsi="Times New Roman" w:cs="Times New Roman"/>
        </w:rPr>
        <w:t>s</w:t>
      </w:r>
      <w:r w:rsidRPr="00F041E2">
        <w:rPr>
          <w:rFonts w:ascii="Times New Roman" w:hAnsi="Times New Roman" w:cs="Times New Roman"/>
        </w:rPr>
        <w:t xml:space="preserve"> - Non-Incentive Projects” for PINs </w:t>
      </w:r>
      <w:r w:rsidR="009B0443">
        <w:rPr>
          <w:rFonts w:ascii="Times New Roman" w:hAnsi="Times New Roman" w:cs="Times New Roman"/>
        </w:rPr>
        <w:t>3364</w:t>
      </w:r>
      <w:r w:rsidR="00C6195D">
        <w:rPr>
          <w:rFonts w:ascii="Times New Roman" w:hAnsi="Times New Roman" w:cs="Times New Roman"/>
        </w:rPr>
        <w:t xml:space="preserve">, </w:t>
      </w:r>
      <w:r w:rsidR="00086705">
        <w:rPr>
          <w:rFonts w:ascii="Times New Roman" w:hAnsi="Times New Roman" w:cs="Times New Roman"/>
        </w:rPr>
        <w:t xml:space="preserve">4756, </w:t>
      </w:r>
      <w:r w:rsidR="001A52E7">
        <w:rPr>
          <w:rFonts w:ascii="Times New Roman" w:hAnsi="Times New Roman" w:cs="Times New Roman"/>
        </w:rPr>
        <w:t>5210</w:t>
      </w:r>
      <w:r w:rsidR="00C6195D">
        <w:rPr>
          <w:rFonts w:ascii="Times New Roman" w:hAnsi="Times New Roman" w:cs="Times New Roman"/>
        </w:rPr>
        <w:t xml:space="preserve">, </w:t>
      </w:r>
      <w:r w:rsidR="00086705">
        <w:rPr>
          <w:rFonts w:ascii="Times New Roman" w:hAnsi="Times New Roman" w:cs="Times New Roman"/>
        </w:rPr>
        <w:t>5089, 7298, 3138, 6824, 7113</w:t>
      </w:r>
      <w:r w:rsidR="00F81019">
        <w:rPr>
          <w:rFonts w:ascii="Times New Roman" w:hAnsi="Times New Roman" w:cs="Times New Roman"/>
        </w:rPr>
        <w:t xml:space="preserve">, and </w:t>
      </w:r>
      <w:r w:rsidR="00086705">
        <w:rPr>
          <w:rFonts w:ascii="Times New Roman" w:hAnsi="Times New Roman" w:cs="Times New Roman"/>
        </w:rPr>
        <w:t>7681</w:t>
      </w:r>
      <w:r w:rsidR="00F81019">
        <w:rPr>
          <w:rFonts w:ascii="Times New Roman" w:hAnsi="Times New Roman" w:cs="Times New Roman"/>
        </w:rPr>
        <w:t>; also see “WP-Schedule 10-Summary of ISO Capital Expenditures – Incentive Projects” for PIN 7650.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00997" w14:textId="02E6333F" w:rsidR="00D86013" w:rsidRDefault="0018638E" w:rsidP="001F10CA">
    <w:pPr>
      <w:pStyle w:val="Header"/>
      <w:jc w:val="right"/>
      <w:rPr>
        <w:rFonts w:ascii="Times New Roman" w:hAnsi="Times New Roman" w:cs="Times New Roman"/>
        <w:b/>
        <w:sz w:val="20"/>
      </w:rPr>
    </w:pPr>
    <w:r>
      <w:rPr>
        <w:rFonts w:ascii="Times New Roman" w:hAnsi="Times New Roman" w:cs="Times New Roman"/>
        <w:b/>
        <w:sz w:val="20"/>
      </w:rPr>
      <w:t>TO</w:t>
    </w:r>
    <w:r w:rsidR="00260302">
      <w:rPr>
        <w:rFonts w:ascii="Times New Roman" w:hAnsi="Times New Roman" w:cs="Times New Roman"/>
        <w:b/>
        <w:sz w:val="20"/>
      </w:rPr>
      <w:t>1</w:t>
    </w:r>
    <w:r w:rsidR="008D73EE">
      <w:rPr>
        <w:rFonts w:ascii="Times New Roman" w:hAnsi="Times New Roman" w:cs="Times New Roman"/>
        <w:b/>
        <w:sz w:val="20"/>
      </w:rPr>
      <w:t>1</w:t>
    </w:r>
    <w:r w:rsidR="007D784C">
      <w:rPr>
        <w:rFonts w:ascii="Times New Roman" w:hAnsi="Times New Roman" w:cs="Times New Roman"/>
        <w:b/>
        <w:sz w:val="20"/>
      </w:rPr>
      <w:t xml:space="preserve"> </w:t>
    </w:r>
    <w:r w:rsidR="00556945">
      <w:rPr>
        <w:rFonts w:ascii="Times New Roman" w:hAnsi="Times New Roman" w:cs="Times New Roman"/>
        <w:b/>
        <w:sz w:val="20"/>
      </w:rPr>
      <w:t>Annual Update</w:t>
    </w:r>
  </w:p>
  <w:p w14:paraId="016CBCC7"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Attachment 4</w:t>
    </w:r>
  </w:p>
  <w:p w14:paraId="4392C661" w14:textId="77777777" w:rsidR="00203C48"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WP Schedule 10 &amp; 16</w:t>
    </w:r>
  </w:p>
  <w:p w14:paraId="70D157E5"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Identification of ISO Projects Above $5M</w:t>
    </w:r>
  </w:p>
  <w:p w14:paraId="2A25DDA2"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noProof/>
        <w:sz w:val="20"/>
      </w:rPr>
      <w:t xml:space="preserve">Page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PAGE  \* Arabic  \* MERGEFORMAT </w:instrText>
    </w:r>
    <w:r w:rsidRPr="00203C48">
      <w:rPr>
        <w:rFonts w:ascii="Times New Roman" w:hAnsi="Times New Roman" w:cs="Times New Roman"/>
        <w:b/>
        <w:noProof/>
        <w:sz w:val="20"/>
      </w:rPr>
      <w:fldChar w:fldCharType="separate"/>
    </w:r>
    <w:r w:rsidR="00717E21">
      <w:rPr>
        <w:rFonts w:ascii="Times New Roman" w:hAnsi="Times New Roman" w:cs="Times New Roman"/>
        <w:b/>
        <w:noProof/>
        <w:sz w:val="20"/>
      </w:rPr>
      <w:t>6</w:t>
    </w:r>
    <w:r w:rsidRPr="00203C48">
      <w:rPr>
        <w:rFonts w:ascii="Times New Roman" w:hAnsi="Times New Roman" w:cs="Times New Roman"/>
        <w:b/>
        <w:noProof/>
        <w:sz w:val="20"/>
      </w:rPr>
      <w:fldChar w:fldCharType="end"/>
    </w:r>
    <w:r w:rsidRPr="00203C48">
      <w:rPr>
        <w:rFonts w:ascii="Times New Roman" w:hAnsi="Times New Roman" w:cs="Times New Roman"/>
        <w:b/>
        <w:noProof/>
        <w:sz w:val="20"/>
      </w:rPr>
      <w:t xml:space="preserve"> of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NUMPAGES  \* Arabic  \* MERGEFORMAT </w:instrText>
    </w:r>
    <w:r w:rsidRPr="00203C48">
      <w:rPr>
        <w:rFonts w:ascii="Times New Roman" w:hAnsi="Times New Roman" w:cs="Times New Roman"/>
        <w:b/>
        <w:noProof/>
        <w:sz w:val="20"/>
      </w:rPr>
      <w:fldChar w:fldCharType="separate"/>
    </w:r>
    <w:r w:rsidR="00717E21">
      <w:rPr>
        <w:rFonts w:ascii="Times New Roman" w:hAnsi="Times New Roman" w:cs="Times New Roman"/>
        <w:b/>
        <w:noProof/>
        <w:sz w:val="20"/>
      </w:rPr>
      <w:t>6</w:t>
    </w:r>
    <w:r w:rsidRPr="00203C48">
      <w:rPr>
        <w:rFonts w:ascii="Times New Roman" w:hAnsi="Times New Roman" w:cs="Times New Roman"/>
        <w:b/>
        <w:noProof/>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A3962"/>
    <w:multiLevelType w:val="hybridMultilevel"/>
    <w:tmpl w:val="524E0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91292D"/>
    <w:multiLevelType w:val="hybridMultilevel"/>
    <w:tmpl w:val="D488E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F74DE1"/>
    <w:multiLevelType w:val="hybridMultilevel"/>
    <w:tmpl w:val="D8F824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E11705"/>
    <w:multiLevelType w:val="hybridMultilevel"/>
    <w:tmpl w:val="85E2A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7A1DE0"/>
    <w:multiLevelType w:val="hybridMultilevel"/>
    <w:tmpl w:val="784C7B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827704"/>
    <w:multiLevelType w:val="hybridMultilevel"/>
    <w:tmpl w:val="620E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FF485A"/>
    <w:multiLevelType w:val="hybridMultilevel"/>
    <w:tmpl w:val="317CE462"/>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5565057"/>
    <w:multiLevelType w:val="hybridMultilevel"/>
    <w:tmpl w:val="D488E0F8"/>
    <w:lvl w:ilvl="0" w:tplc="04090005">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8" w15:restartNumberingAfterBreak="0">
    <w:nsid w:val="6CCC2166"/>
    <w:multiLevelType w:val="hybridMultilevel"/>
    <w:tmpl w:val="1076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0D3792"/>
    <w:multiLevelType w:val="hybridMultilevel"/>
    <w:tmpl w:val="3EDA7A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E560C4C"/>
    <w:multiLevelType w:val="hybridMultilevel"/>
    <w:tmpl w:val="276A52A4"/>
    <w:lvl w:ilvl="0" w:tplc="8B887FA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0"/>
  </w:num>
  <w:num w:numId="3">
    <w:abstractNumId w:val="6"/>
  </w:num>
  <w:num w:numId="4">
    <w:abstractNumId w:val="7"/>
  </w:num>
  <w:num w:numId="5">
    <w:abstractNumId w:val="5"/>
  </w:num>
  <w:num w:numId="6">
    <w:abstractNumId w:val="4"/>
  </w:num>
  <w:num w:numId="7">
    <w:abstractNumId w:val="2"/>
  </w:num>
  <w:num w:numId="8">
    <w:abstractNumId w:val="1"/>
  </w:num>
  <w:num w:numId="9">
    <w:abstractNumId w:val="3"/>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152"/>
    <w:rsid w:val="0001316C"/>
    <w:rsid w:val="000133A6"/>
    <w:rsid w:val="00024311"/>
    <w:rsid w:val="00033E12"/>
    <w:rsid w:val="000509ED"/>
    <w:rsid w:val="00063099"/>
    <w:rsid w:val="00063872"/>
    <w:rsid w:val="00066B42"/>
    <w:rsid w:val="00067DBF"/>
    <w:rsid w:val="000707B3"/>
    <w:rsid w:val="00072A96"/>
    <w:rsid w:val="00075AB5"/>
    <w:rsid w:val="00086705"/>
    <w:rsid w:val="00090267"/>
    <w:rsid w:val="000945E3"/>
    <w:rsid w:val="000A1BFE"/>
    <w:rsid w:val="000B16C0"/>
    <w:rsid w:val="000C1A09"/>
    <w:rsid w:val="000C6CC5"/>
    <w:rsid w:val="000D0CCB"/>
    <w:rsid w:val="000D376C"/>
    <w:rsid w:val="000F27CE"/>
    <w:rsid w:val="001002BF"/>
    <w:rsid w:val="00110E42"/>
    <w:rsid w:val="001229C1"/>
    <w:rsid w:val="00132182"/>
    <w:rsid w:val="0015500C"/>
    <w:rsid w:val="001641EE"/>
    <w:rsid w:val="00165217"/>
    <w:rsid w:val="001655CA"/>
    <w:rsid w:val="00175965"/>
    <w:rsid w:val="001814DC"/>
    <w:rsid w:val="001852A9"/>
    <w:rsid w:val="00185BD9"/>
    <w:rsid w:val="0018638E"/>
    <w:rsid w:val="001A3C91"/>
    <w:rsid w:val="001A52E7"/>
    <w:rsid w:val="001A5D53"/>
    <w:rsid w:val="001A5F7E"/>
    <w:rsid w:val="001A6435"/>
    <w:rsid w:val="001B0B3F"/>
    <w:rsid w:val="001B5994"/>
    <w:rsid w:val="001B65F4"/>
    <w:rsid w:val="001C2F8A"/>
    <w:rsid w:val="001C36DF"/>
    <w:rsid w:val="001D0750"/>
    <w:rsid w:val="001E5D0F"/>
    <w:rsid w:val="001F10CA"/>
    <w:rsid w:val="001F7BD4"/>
    <w:rsid w:val="00203C48"/>
    <w:rsid w:val="00205C10"/>
    <w:rsid w:val="002110B7"/>
    <w:rsid w:val="00212DAE"/>
    <w:rsid w:val="00227505"/>
    <w:rsid w:val="0023002A"/>
    <w:rsid w:val="00232CED"/>
    <w:rsid w:val="0023374C"/>
    <w:rsid w:val="002479DA"/>
    <w:rsid w:val="00250FCF"/>
    <w:rsid w:val="00251EAD"/>
    <w:rsid w:val="00251F03"/>
    <w:rsid w:val="0025657E"/>
    <w:rsid w:val="002576FA"/>
    <w:rsid w:val="00260302"/>
    <w:rsid w:val="00261C56"/>
    <w:rsid w:val="00263143"/>
    <w:rsid w:val="00272B48"/>
    <w:rsid w:val="00281A9D"/>
    <w:rsid w:val="00283168"/>
    <w:rsid w:val="0029727D"/>
    <w:rsid w:val="002B09EB"/>
    <w:rsid w:val="002C4E99"/>
    <w:rsid w:val="002D492B"/>
    <w:rsid w:val="002E75B2"/>
    <w:rsid w:val="002E7CE1"/>
    <w:rsid w:val="002F0602"/>
    <w:rsid w:val="00300F51"/>
    <w:rsid w:val="00305C7E"/>
    <w:rsid w:val="00312604"/>
    <w:rsid w:val="0031264C"/>
    <w:rsid w:val="0031401B"/>
    <w:rsid w:val="003155A2"/>
    <w:rsid w:val="003167FA"/>
    <w:rsid w:val="00331A86"/>
    <w:rsid w:val="00334950"/>
    <w:rsid w:val="00334CBE"/>
    <w:rsid w:val="00362F13"/>
    <w:rsid w:val="00363A8B"/>
    <w:rsid w:val="0038723E"/>
    <w:rsid w:val="0039080B"/>
    <w:rsid w:val="00395A03"/>
    <w:rsid w:val="003B10DF"/>
    <w:rsid w:val="003B6306"/>
    <w:rsid w:val="003B7DB7"/>
    <w:rsid w:val="003C4470"/>
    <w:rsid w:val="003D7BEC"/>
    <w:rsid w:val="003E7BA5"/>
    <w:rsid w:val="003F6E8E"/>
    <w:rsid w:val="00400009"/>
    <w:rsid w:val="00404623"/>
    <w:rsid w:val="00427725"/>
    <w:rsid w:val="00444740"/>
    <w:rsid w:val="00452165"/>
    <w:rsid w:val="00460405"/>
    <w:rsid w:val="00467678"/>
    <w:rsid w:val="0049225A"/>
    <w:rsid w:val="0049747B"/>
    <w:rsid w:val="004A0FDF"/>
    <w:rsid w:val="004B4377"/>
    <w:rsid w:val="004B52EF"/>
    <w:rsid w:val="004B6D7C"/>
    <w:rsid w:val="004C0048"/>
    <w:rsid w:val="004C121A"/>
    <w:rsid w:val="004D2165"/>
    <w:rsid w:val="004D49B3"/>
    <w:rsid w:val="004D4E5C"/>
    <w:rsid w:val="004E5E62"/>
    <w:rsid w:val="004F1AEA"/>
    <w:rsid w:val="00500E75"/>
    <w:rsid w:val="00502033"/>
    <w:rsid w:val="00502FE5"/>
    <w:rsid w:val="005056D5"/>
    <w:rsid w:val="00506E70"/>
    <w:rsid w:val="0051327E"/>
    <w:rsid w:val="00513FD2"/>
    <w:rsid w:val="0052476C"/>
    <w:rsid w:val="00530620"/>
    <w:rsid w:val="005322C9"/>
    <w:rsid w:val="0055447C"/>
    <w:rsid w:val="00556945"/>
    <w:rsid w:val="005571FC"/>
    <w:rsid w:val="0055760F"/>
    <w:rsid w:val="005578AD"/>
    <w:rsid w:val="00575750"/>
    <w:rsid w:val="00577B9A"/>
    <w:rsid w:val="00585833"/>
    <w:rsid w:val="005916E0"/>
    <w:rsid w:val="005A3289"/>
    <w:rsid w:val="005A7558"/>
    <w:rsid w:val="005B2E9F"/>
    <w:rsid w:val="005B561C"/>
    <w:rsid w:val="005C1152"/>
    <w:rsid w:val="005C3787"/>
    <w:rsid w:val="005C3E53"/>
    <w:rsid w:val="005E5063"/>
    <w:rsid w:val="00601D3A"/>
    <w:rsid w:val="00610C7F"/>
    <w:rsid w:val="00611F58"/>
    <w:rsid w:val="00613C92"/>
    <w:rsid w:val="00617C8B"/>
    <w:rsid w:val="00621BA7"/>
    <w:rsid w:val="00632BFF"/>
    <w:rsid w:val="0063695F"/>
    <w:rsid w:val="006379FB"/>
    <w:rsid w:val="00642BE4"/>
    <w:rsid w:val="006453C1"/>
    <w:rsid w:val="006506A1"/>
    <w:rsid w:val="00654561"/>
    <w:rsid w:val="00656E8D"/>
    <w:rsid w:val="006605C6"/>
    <w:rsid w:val="00661963"/>
    <w:rsid w:val="00665EB5"/>
    <w:rsid w:val="00667BDC"/>
    <w:rsid w:val="00670986"/>
    <w:rsid w:val="00672BD0"/>
    <w:rsid w:val="00674ECE"/>
    <w:rsid w:val="00677037"/>
    <w:rsid w:val="00677B05"/>
    <w:rsid w:val="006807A4"/>
    <w:rsid w:val="006855D4"/>
    <w:rsid w:val="00692DEB"/>
    <w:rsid w:val="006A633B"/>
    <w:rsid w:val="006B1080"/>
    <w:rsid w:val="006B76D2"/>
    <w:rsid w:val="006C1C9C"/>
    <w:rsid w:val="006D3058"/>
    <w:rsid w:val="006D6D15"/>
    <w:rsid w:val="006E7DB9"/>
    <w:rsid w:val="006F19FC"/>
    <w:rsid w:val="00714AF1"/>
    <w:rsid w:val="0071779D"/>
    <w:rsid w:val="00717E21"/>
    <w:rsid w:val="00725B8D"/>
    <w:rsid w:val="00761BE4"/>
    <w:rsid w:val="00773EF9"/>
    <w:rsid w:val="007753E6"/>
    <w:rsid w:val="0077793F"/>
    <w:rsid w:val="0078295A"/>
    <w:rsid w:val="007829FD"/>
    <w:rsid w:val="0078380E"/>
    <w:rsid w:val="00787C2F"/>
    <w:rsid w:val="0079185B"/>
    <w:rsid w:val="00791979"/>
    <w:rsid w:val="00792A6C"/>
    <w:rsid w:val="0079649A"/>
    <w:rsid w:val="00797A1D"/>
    <w:rsid w:val="007A2C78"/>
    <w:rsid w:val="007A51E5"/>
    <w:rsid w:val="007A547E"/>
    <w:rsid w:val="007B13C4"/>
    <w:rsid w:val="007B78D9"/>
    <w:rsid w:val="007D2299"/>
    <w:rsid w:val="007D2EF4"/>
    <w:rsid w:val="007D784C"/>
    <w:rsid w:val="007E1EFE"/>
    <w:rsid w:val="007F1491"/>
    <w:rsid w:val="00806078"/>
    <w:rsid w:val="0081380B"/>
    <w:rsid w:val="0082113F"/>
    <w:rsid w:val="00831717"/>
    <w:rsid w:val="008336FA"/>
    <w:rsid w:val="00842051"/>
    <w:rsid w:val="00850E87"/>
    <w:rsid w:val="00852B51"/>
    <w:rsid w:val="00862ECA"/>
    <w:rsid w:val="00865524"/>
    <w:rsid w:val="00876472"/>
    <w:rsid w:val="008822A9"/>
    <w:rsid w:val="00882735"/>
    <w:rsid w:val="00883DDA"/>
    <w:rsid w:val="008A1730"/>
    <w:rsid w:val="008A478D"/>
    <w:rsid w:val="008B2014"/>
    <w:rsid w:val="008B30C1"/>
    <w:rsid w:val="008B42BC"/>
    <w:rsid w:val="008B5FA0"/>
    <w:rsid w:val="008B7439"/>
    <w:rsid w:val="008C1DEE"/>
    <w:rsid w:val="008D0D42"/>
    <w:rsid w:val="008D73EE"/>
    <w:rsid w:val="008F56BD"/>
    <w:rsid w:val="00900BCE"/>
    <w:rsid w:val="00906579"/>
    <w:rsid w:val="009137C7"/>
    <w:rsid w:val="0091587C"/>
    <w:rsid w:val="00925E44"/>
    <w:rsid w:val="009309C0"/>
    <w:rsid w:val="0093505A"/>
    <w:rsid w:val="00945575"/>
    <w:rsid w:val="009529D8"/>
    <w:rsid w:val="00957768"/>
    <w:rsid w:val="00967F5F"/>
    <w:rsid w:val="00976850"/>
    <w:rsid w:val="00986A03"/>
    <w:rsid w:val="00986A2F"/>
    <w:rsid w:val="009958F4"/>
    <w:rsid w:val="00997466"/>
    <w:rsid w:val="009A49BD"/>
    <w:rsid w:val="009A75BF"/>
    <w:rsid w:val="009A7D98"/>
    <w:rsid w:val="009B0443"/>
    <w:rsid w:val="009B51E8"/>
    <w:rsid w:val="009C0D89"/>
    <w:rsid w:val="009C41DC"/>
    <w:rsid w:val="009C5FD1"/>
    <w:rsid w:val="009D5395"/>
    <w:rsid w:val="009E29AB"/>
    <w:rsid w:val="00A07564"/>
    <w:rsid w:val="00A077D8"/>
    <w:rsid w:val="00A10928"/>
    <w:rsid w:val="00A12248"/>
    <w:rsid w:val="00A12263"/>
    <w:rsid w:val="00A14772"/>
    <w:rsid w:val="00A14F06"/>
    <w:rsid w:val="00A24DC8"/>
    <w:rsid w:val="00A517B5"/>
    <w:rsid w:val="00A53533"/>
    <w:rsid w:val="00A62070"/>
    <w:rsid w:val="00A66813"/>
    <w:rsid w:val="00A675B5"/>
    <w:rsid w:val="00A701CB"/>
    <w:rsid w:val="00A74BCD"/>
    <w:rsid w:val="00A85A62"/>
    <w:rsid w:val="00A917A6"/>
    <w:rsid w:val="00AB7963"/>
    <w:rsid w:val="00AC5BF5"/>
    <w:rsid w:val="00AD38E7"/>
    <w:rsid w:val="00AE0174"/>
    <w:rsid w:val="00AE149C"/>
    <w:rsid w:val="00AF739B"/>
    <w:rsid w:val="00B009CC"/>
    <w:rsid w:val="00B16F4A"/>
    <w:rsid w:val="00B30EE5"/>
    <w:rsid w:val="00B33D38"/>
    <w:rsid w:val="00B40EF0"/>
    <w:rsid w:val="00B41C69"/>
    <w:rsid w:val="00B514FC"/>
    <w:rsid w:val="00B541B9"/>
    <w:rsid w:val="00B70CB8"/>
    <w:rsid w:val="00B73391"/>
    <w:rsid w:val="00B74F74"/>
    <w:rsid w:val="00B908B0"/>
    <w:rsid w:val="00B95E29"/>
    <w:rsid w:val="00BA024D"/>
    <w:rsid w:val="00BA32D9"/>
    <w:rsid w:val="00BB6827"/>
    <w:rsid w:val="00BC78DA"/>
    <w:rsid w:val="00BD61F8"/>
    <w:rsid w:val="00BD7300"/>
    <w:rsid w:val="00BE0303"/>
    <w:rsid w:val="00BE3963"/>
    <w:rsid w:val="00BE6D58"/>
    <w:rsid w:val="00BF011A"/>
    <w:rsid w:val="00BF36DE"/>
    <w:rsid w:val="00C000FD"/>
    <w:rsid w:val="00C05CC5"/>
    <w:rsid w:val="00C43AB7"/>
    <w:rsid w:val="00C4500E"/>
    <w:rsid w:val="00C5446B"/>
    <w:rsid w:val="00C6195D"/>
    <w:rsid w:val="00C665B6"/>
    <w:rsid w:val="00C70585"/>
    <w:rsid w:val="00C70D41"/>
    <w:rsid w:val="00C80C0B"/>
    <w:rsid w:val="00C820A4"/>
    <w:rsid w:val="00C925B8"/>
    <w:rsid w:val="00C92D90"/>
    <w:rsid w:val="00CA7560"/>
    <w:rsid w:val="00CC43AE"/>
    <w:rsid w:val="00CD3EDC"/>
    <w:rsid w:val="00CD5797"/>
    <w:rsid w:val="00CE55D7"/>
    <w:rsid w:val="00CF5731"/>
    <w:rsid w:val="00CF5E13"/>
    <w:rsid w:val="00D02B77"/>
    <w:rsid w:val="00D038FA"/>
    <w:rsid w:val="00D070D6"/>
    <w:rsid w:val="00D2445F"/>
    <w:rsid w:val="00D26484"/>
    <w:rsid w:val="00D31C54"/>
    <w:rsid w:val="00D32E83"/>
    <w:rsid w:val="00D35E44"/>
    <w:rsid w:val="00D469B9"/>
    <w:rsid w:val="00D66D20"/>
    <w:rsid w:val="00D86013"/>
    <w:rsid w:val="00D91E43"/>
    <w:rsid w:val="00D934DA"/>
    <w:rsid w:val="00D95B20"/>
    <w:rsid w:val="00DA5228"/>
    <w:rsid w:val="00DB2D2B"/>
    <w:rsid w:val="00DD11C7"/>
    <w:rsid w:val="00DD5D5F"/>
    <w:rsid w:val="00DE6AB5"/>
    <w:rsid w:val="00E00368"/>
    <w:rsid w:val="00E100BA"/>
    <w:rsid w:val="00E13227"/>
    <w:rsid w:val="00E25EEC"/>
    <w:rsid w:val="00E300E8"/>
    <w:rsid w:val="00E30CC0"/>
    <w:rsid w:val="00E32FCF"/>
    <w:rsid w:val="00E4330B"/>
    <w:rsid w:val="00E4721E"/>
    <w:rsid w:val="00E47268"/>
    <w:rsid w:val="00E53827"/>
    <w:rsid w:val="00E700BB"/>
    <w:rsid w:val="00E70F66"/>
    <w:rsid w:val="00E7578B"/>
    <w:rsid w:val="00E76144"/>
    <w:rsid w:val="00E8228D"/>
    <w:rsid w:val="00E857F6"/>
    <w:rsid w:val="00E933E2"/>
    <w:rsid w:val="00E9369D"/>
    <w:rsid w:val="00E96577"/>
    <w:rsid w:val="00EB3EDE"/>
    <w:rsid w:val="00EB4451"/>
    <w:rsid w:val="00EC24F3"/>
    <w:rsid w:val="00ED7AFE"/>
    <w:rsid w:val="00EE4368"/>
    <w:rsid w:val="00EE6A88"/>
    <w:rsid w:val="00EE73FF"/>
    <w:rsid w:val="00EF3B19"/>
    <w:rsid w:val="00F02B94"/>
    <w:rsid w:val="00F041C1"/>
    <w:rsid w:val="00F041E2"/>
    <w:rsid w:val="00F14404"/>
    <w:rsid w:val="00F16BFE"/>
    <w:rsid w:val="00F209A8"/>
    <w:rsid w:val="00F2305F"/>
    <w:rsid w:val="00F242A5"/>
    <w:rsid w:val="00F27725"/>
    <w:rsid w:val="00F37E85"/>
    <w:rsid w:val="00F4320E"/>
    <w:rsid w:val="00F51BEA"/>
    <w:rsid w:val="00F51F50"/>
    <w:rsid w:val="00F6409F"/>
    <w:rsid w:val="00F64CB0"/>
    <w:rsid w:val="00F6509E"/>
    <w:rsid w:val="00F72EF7"/>
    <w:rsid w:val="00F75079"/>
    <w:rsid w:val="00F75B8C"/>
    <w:rsid w:val="00F81019"/>
    <w:rsid w:val="00F8362E"/>
    <w:rsid w:val="00F8648F"/>
    <w:rsid w:val="00F96A36"/>
    <w:rsid w:val="00F96FBF"/>
    <w:rsid w:val="00FA4A8C"/>
    <w:rsid w:val="00FA51C0"/>
    <w:rsid w:val="00FB3BDE"/>
    <w:rsid w:val="00FB52E7"/>
    <w:rsid w:val="00FB5736"/>
    <w:rsid w:val="00FB635B"/>
    <w:rsid w:val="00FB72D4"/>
    <w:rsid w:val="00FC3F60"/>
    <w:rsid w:val="00FC7A7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9812BD"/>
  <w15:docId w15:val="{FDE7871B-CD4E-4AF6-BBF4-449200DE8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C70585"/>
    <w:rPr>
      <w:sz w:val="16"/>
      <w:szCs w:val="16"/>
    </w:rPr>
  </w:style>
  <w:style w:type="paragraph" w:styleId="CommentText">
    <w:name w:val="annotation text"/>
    <w:basedOn w:val="Normal"/>
    <w:link w:val="CommentTextChar"/>
    <w:uiPriority w:val="99"/>
    <w:semiHidden/>
    <w:unhideWhenUsed/>
    <w:rsid w:val="00C70585"/>
    <w:rPr>
      <w:sz w:val="20"/>
      <w:szCs w:val="20"/>
    </w:rPr>
  </w:style>
  <w:style w:type="character" w:customStyle="1" w:styleId="CommentTextChar">
    <w:name w:val="Comment Text Char"/>
    <w:basedOn w:val="DefaultParagraphFont"/>
    <w:link w:val="CommentText"/>
    <w:uiPriority w:val="99"/>
    <w:semiHidden/>
    <w:rsid w:val="00C70585"/>
    <w:rPr>
      <w:sz w:val="20"/>
      <w:szCs w:val="20"/>
    </w:rPr>
  </w:style>
  <w:style w:type="paragraph" w:styleId="CommentSubject">
    <w:name w:val="annotation subject"/>
    <w:basedOn w:val="CommentText"/>
    <w:next w:val="CommentText"/>
    <w:link w:val="CommentSubjectChar"/>
    <w:uiPriority w:val="99"/>
    <w:semiHidden/>
    <w:unhideWhenUsed/>
    <w:rsid w:val="00C70585"/>
    <w:rPr>
      <w:b/>
      <w:bCs/>
    </w:rPr>
  </w:style>
  <w:style w:type="character" w:customStyle="1" w:styleId="CommentSubjectChar">
    <w:name w:val="Comment Subject Char"/>
    <w:basedOn w:val="CommentTextChar"/>
    <w:link w:val="CommentSubject"/>
    <w:uiPriority w:val="99"/>
    <w:semiHidden/>
    <w:rsid w:val="00C70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26298">
      <w:bodyDiv w:val="1"/>
      <w:marLeft w:val="0"/>
      <w:marRight w:val="0"/>
      <w:marTop w:val="0"/>
      <w:marBottom w:val="0"/>
      <w:divBdr>
        <w:top w:val="none" w:sz="0" w:space="0" w:color="auto"/>
        <w:left w:val="none" w:sz="0" w:space="0" w:color="auto"/>
        <w:bottom w:val="none" w:sz="0" w:space="0" w:color="auto"/>
        <w:right w:val="none" w:sz="0" w:space="0" w:color="auto"/>
      </w:divBdr>
    </w:div>
    <w:div w:id="665666395">
      <w:bodyDiv w:val="1"/>
      <w:marLeft w:val="0"/>
      <w:marRight w:val="0"/>
      <w:marTop w:val="0"/>
      <w:marBottom w:val="0"/>
      <w:divBdr>
        <w:top w:val="none" w:sz="0" w:space="0" w:color="auto"/>
        <w:left w:val="none" w:sz="0" w:space="0" w:color="auto"/>
        <w:bottom w:val="none" w:sz="0" w:space="0" w:color="auto"/>
        <w:right w:val="none" w:sz="0" w:space="0" w:color="auto"/>
      </w:divBdr>
    </w:div>
    <w:div w:id="855729149">
      <w:bodyDiv w:val="1"/>
      <w:marLeft w:val="0"/>
      <w:marRight w:val="0"/>
      <w:marTop w:val="0"/>
      <w:marBottom w:val="0"/>
      <w:divBdr>
        <w:top w:val="none" w:sz="0" w:space="0" w:color="auto"/>
        <w:left w:val="none" w:sz="0" w:space="0" w:color="auto"/>
        <w:bottom w:val="none" w:sz="0" w:space="0" w:color="auto"/>
        <w:right w:val="none" w:sz="0" w:space="0" w:color="auto"/>
      </w:divBdr>
    </w:div>
    <w:div w:id="1301612248">
      <w:bodyDiv w:val="1"/>
      <w:marLeft w:val="0"/>
      <w:marRight w:val="0"/>
      <w:marTop w:val="0"/>
      <w:marBottom w:val="0"/>
      <w:divBdr>
        <w:top w:val="none" w:sz="0" w:space="0" w:color="auto"/>
        <w:left w:val="none" w:sz="0" w:space="0" w:color="auto"/>
        <w:bottom w:val="none" w:sz="0" w:space="0" w:color="auto"/>
        <w:right w:val="none" w:sz="0" w:space="0" w:color="auto"/>
      </w:divBdr>
    </w:div>
    <w:div w:id="1610963192">
      <w:bodyDiv w:val="1"/>
      <w:marLeft w:val="0"/>
      <w:marRight w:val="0"/>
      <w:marTop w:val="0"/>
      <w:marBottom w:val="0"/>
      <w:divBdr>
        <w:top w:val="none" w:sz="0" w:space="0" w:color="auto"/>
        <w:left w:val="none" w:sz="0" w:space="0" w:color="auto"/>
        <w:bottom w:val="none" w:sz="0" w:space="0" w:color="auto"/>
        <w:right w:val="none" w:sz="0" w:space="0" w:color="auto"/>
      </w:divBdr>
    </w:div>
    <w:div w:id="178580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6E0F0-7CE9-43FE-98F2-03ACB9A5C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2221</Words>
  <Characters>12666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Ocegueda</dc:creator>
  <cp:lastModifiedBy>Jee Kim</cp:lastModifiedBy>
  <cp:revision>5</cp:revision>
  <cp:lastPrinted>2016-11-11T01:12:00Z</cp:lastPrinted>
  <dcterms:created xsi:type="dcterms:W3CDTF">2016-06-09T18:06:00Z</dcterms:created>
  <dcterms:modified xsi:type="dcterms:W3CDTF">2016-11-11T01:12:00Z</dcterms:modified>
</cp:coreProperties>
</file>