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0B48C" w14:textId="77777777" w:rsidR="00962E70" w:rsidRDefault="00962E70" w:rsidP="00123279">
      <w:pPr>
        <w:pStyle w:val="ConfirmTitle"/>
        <w:widowControl/>
        <w:spacing w:before="240" w:after="120"/>
        <w:outlineLvl w:val="0"/>
        <w:rPr>
          <w:rFonts w:ascii="Times New Roman" w:hAnsi="Times New Roman" w:cs="Times New Roman"/>
          <w:sz w:val="24"/>
          <w:szCs w:val="22"/>
        </w:rPr>
      </w:pPr>
      <w:bookmarkStart w:id="0" w:name="_GoBack"/>
      <w:bookmarkEnd w:id="0"/>
    </w:p>
    <w:p w14:paraId="0E4B54BA" w14:textId="77777777" w:rsidR="0020395D" w:rsidRDefault="00D00884" w:rsidP="00123279">
      <w:pPr>
        <w:pStyle w:val="ConfirmTitle"/>
        <w:widowControl/>
        <w:spacing w:before="240" w:after="120"/>
        <w:outlineLvl w:val="0"/>
        <w:rPr>
          <w:rFonts w:ascii="Times New Roman" w:hAnsi="Times New Roman" w:cs="Times New Roman"/>
          <w:sz w:val="24"/>
          <w:szCs w:val="22"/>
        </w:rPr>
      </w:pPr>
      <w:r>
        <w:rPr>
          <w:rFonts w:ascii="Times New Roman" w:hAnsi="Times New Roman" w:cs="Times New Roman"/>
          <w:sz w:val="24"/>
          <w:szCs w:val="22"/>
        </w:rPr>
        <w:t xml:space="preserve">REC Sales </w:t>
      </w:r>
      <w:r w:rsidR="0020395D">
        <w:rPr>
          <w:rFonts w:ascii="Times New Roman" w:hAnsi="Times New Roman" w:cs="Times New Roman"/>
          <w:sz w:val="24"/>
          <w:szCs w:val="22"/>
        </w:rPr>
        <w:t>CONFIRMATION</w:t>
      </w:r>
    </w:p>
    <w:p w14:paraId="7AFE0C54" w14:textId="77777777" w:rsidR="0020395D" w:rsidRPr="00EB7A88" w:rsidRDefault="00EB7A88" w:rsidP="0020395D">
      <w:pPr>
        <w:pStyle w:val="ConfirmTitle"/>
        <w:widowControl/>
        <w:spacing w:before="120" w:after="120"/>
        <w:outlineLvl w:val="0"/>
        <w:rPr>
          <w:rFonts w:ascii="Times New Roman" w:hAnsi="Times New Roman" w:cs="Times New Roman"/>
          <w:b w:val="0"/>
          <w:i/>
          <w:caps w:val="0"/>
          <w:sz w:val="24"/>
          <w:szCs w:val="22"/>
        </w:rPr>
      </w:pPr>
      <w:r>
        <w:rPr>
          <w:rFonts w:ascii="Times New Roman" w:hAnsi="Times New Roman" w:cs="Times New Roman"/>
          <w:b w:val="0"/>
          <w:i/>
          <w:caps w:val="0"/>
          <w:sz w:val="24"/>
          <w:szCs w:val="22"/>
        </w:rPr>
        <w:t>between</w:t>
      </w:r>
    </w:p>
    <w:p w14:paraId="7F2BEB85" w14:textId="77777777" w:rsidR="0020395D" w:rsidRDefault="00E20247" w:rsidP="0020395D">
      <w:pPr>
        <w:pStyle w:val="ConfirmTitle"/>
        <w:widowControl/>
        <w:spacing w:before="120" w:after="120"/>
        <w:outlineLvl w:val="0"/>
        <w:rPr>
          <w:rFonts w:ascii="Times New Roman" w:hAnsi="Times New Roman" w:cs="Times New Roman"/>
          <w:sz w:val="24"/>
          <w:szCs w:val="22"/>
        </w:rPr>
      </w:pPr>
      <w:r w:rsidRPr="0020395D">
        <w:rPr>
          <w:rFonts w:ascii="Times New Roman" w:hAnsi="Times New Roman" w:cs="Times New Roman"/>
          <w:sz w:val="24"/>
          <w:szCs w:val="22"/>
        </w:rPr>
        <w:t>Sou</w:t>
      </w:r>
      <w:r w:rsidR="0020395D">
        <w:rPr>
          <w:rFonts w:ascii="Times New Roman" w:hAnsi="Times New Roman" w:cs="Times New Roman"/>
          <w:sz w:val="24"/>
          <w:szCs w:val="22"/>
        </w:rPr>
        <w:t>thern california Edison Company</w:t>
      </w:r>
    </w:p>
    <w:p w14:paraId="52F75B01" w14:textId="77777777" w:rsidR="0020395D" w:rsidRPr="00EB7A88" w:rsidRDefault="00EB7A88" w:rsidP="0020395D">
      <w:pPr>
        <w:pStyle w:val="ConfirmTitle"/>
        <w:widowControl/>
        <w:spacing w:before="120" w:after="120"/>
        <w:outlineLvl w:val="0"/>
        <w:rPr>
          <w:rFonts w:ascii="Times New Roman" w:hAnsi="Times New Roman" w:cs="Times New Roman"/>
          <w:b w:val="0"/>
          <w:i/>
          <w:caps w:val="0"/>
          <w:sz w:val="24"/>
          <w:szCs w:val="22"/>
        </w:rPr>
      </w:pPr>
      <w:r w:rsidRPr="00EB7A88">
        <w:rPr>
          <w:rFonts w:ascii="Times New Roman" w:hAnsi="Times New Roman" w:cs="Times New Roman"/>
          <w:b w:val="0"/>
          <w:i/>
          <w:caps w:val="0"/>
          <w:sz w:val="24"/>
          <w:szCs w:val="22"/>
        </w:rPr>
        <w:t>and</w:t>
      </w:r>
    </w:p>
    <w:p w14:paraId="766B21C8" w14:textId="77777777" w:rsidR="00E20247" w:rsidRDefault="00871B9B" w:rsidP="0020395D">
      <w:pPr>
        <w:pStyle w:val="ConfirmTitle"/>
        <w:widowControl/>
        <w:spacing w:before="120" w:after="120"/>
        <w:outlineLvl w:val="0"/>
        <w:rPr>
          <w:rFonts w:ascii="Times New Roman" w:hAnsi="Times New Roman" w:cs="Times New Roman"/>
          <w:sz w:val="24"/>
          <w:szCs w:val="22"/>
        </w:rPr>
      </w:pPr>
      <w:bookmarkStart w:id="1" w:name="_Ref144006007"/>
      <w:bookmarkEnd w:id="1"/>
      <w:r>
        <w:rPr>
          <w:rFonts w:ascii="Times New Roman" w:hAnsi="Times New Roman" w:cs="Times New Roman"/>
          <w:sz w:val="24"/>
          <w:szCs w:val="22"/>
        </w:rPr>
        <w:t>[Insert Name of BUYER]</w:t>
      </w:r>
    </w:p>
    <w:p w14:paraId="06FBEF7E" w14:textId="77777777" w:rsidR="0020395D" w:rsidRPr="0020395D" w:rsidRDefault="0020395D" w:rsidP="0020395D">
      <w:pPr>
        <w:pStyle w:val="ConfirmTitle"/>
        <w:widowControl/>
        <w:spacing w:before="120" w:after="120"/>
        <w:outlineLvl w:val="0"/>
        <w:rPr>
          <w:rFonts w:ascii="Times New Roman" w:hAnsi="Times New Roman" w:cs="Times New Roman"/>
          <w:sz w:val="24"/>
          <w:szCs w:val="22"/>
        </w:rPr>
      </w:pPr>
    </w:p>
    <w:p w14:paraId="0A1F75BD" w14:textId="01A4005F" w:rsidR="00E20247" w:rsidRPr="006726B1" w:rsidRDefault="00E20247" w:rsidP="009A7FBB">
      <w:pPr>
        <w:pStyle w:val="ConfirmNormal"/>
        <w:widowControl/>
        <w:rPr>
          <w:rFonts w:ascii="Times New Roman" w:hAnsi="Times New Roman" w:cs="Times New Roman"/>
          <w:sz w:val="22"/>
          <w:szCs w:val="22"/>
        </w:rPr>
      </w:pPr>
      <w:bookmarkStart w:id="2" w:name="_DV_M2"/>
      <w:bookmarkEnd w:id="2"/>
      <w:r w:rsidRPr="006726B1">
        <w:rPr>
          <w:rFonts w:ascii="Times New Roman" w:hAnsi="Times New Roman" w:cs="Times New Roman"/>
          <w:sz w:val="22"/>
          <w:szCs w:val="22"/>
        </w:rPr>
        <w:t xml:space="preserve">This </w:t>
      </w:r>
      <w:r w:rsidR="00D00884">
        <w:rPr>
          <w:rFonts w:ascii="Times New Roman" w:hAnsi="Times New Roman" w:cs="Times New Roman"/>
          <w:sz w:val="22"/>
          <w:szCs w:val="22"/>
        </w:rPr>
        <w:t>REC Sales C</w:t>
      </w:r>
      <w:r w:rsidRPr="006726B1">
        <w:rPr>
          <w:rFonts w:ascii="Times New Roman" w:hAnsi="Times New Roman" w:cs="Times New Roman"/>
          <w:sz w:val="22"/>
          <w:szCs w:val="22"/>
        </w:rPr>
        <w:t>onfirmation (</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Confirmation</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confirms the transaction (</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Transaction</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xml:space="preserve">) between </w:t>
      </w:r>
      <w:r w:rsidRPr="006726B1">
        <w:rPr>
          <w:rFonts w:ascii="Times New Roman" w:hAnsi="Times New Roman" w:cs="Times New Roman"/>
          <w:b/>
          <w:bCs/>
          <w:sz w:val="22"/>
          <w:szCs w:val="22"/>
        </w:rPr>
        <w:t xml:space="preserve">Southern California Edison Company </w:t>
      </w:r>
      <w:r w:rsidRPr="006726B1">
        <w:rPr>
          <w:rFonts w:ascii="Times New Roman" w:hAnsi="Times New Roman" w:cs="Times New Roman"/>
          <w:sz w:val="22"/>
          <w:szCs w:val="22"/>
        </w:rPr>
        <w:t>(</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Seller</w:t>
      </w:r>
      <w:r w:rsidR="00A90F32" w:rsidRPr="006726B1">
        <w:rPr>
          <w:rFonts w:ascii="Times New Roman" w:hAnsi="Times New Roman" w:cs="Times New Roman"/>
          <w:sz w:val="22"/>
          <w:szCs w:val="22"/>
        </w:rPr>
        <w:t>”</w:t>
      </w:r>
      <w:r w:rsidR="009F6543" w:rsidRPr="006726B1">
        <w:rPr>
          <w:rFonts w:ascii="Times New Roman" w:hAnsi="Times New Roman" w:cs="Times New Roman"/>
          <w:sz w:val="22"/>
          <w:szCs w:val="22"/>
        </w:rPr>
        <w:t xml:space="preserve"> or </w:t>
      </w:r>
      <w:r w:rsidR="00A90F32" w:rsidRPr="006726B1">
        <w:rPr>
          <w:rFonts w:ascii="Times New Roman" w:hAnsi="Times New Roman" w:cs="Times New Roman"/>
          <w:sz w:val="22"/>
          <w:szCs w:val="22"/>
        </w:rPr>
        <w:t>“</w:t>
      </w:r>
      <w:r w:rsidR="009F6543" w:rsidRPr="006726B1">
        <w:rPr>
          <w:rFonts w:ascii="Times New Roman" w:hAnsi="Times New Roman" w:cs="Times New Roman"/>
          <w:sz w:val="22"/>
          <w:szCs w:val="22"/>
        </w:rPr>
        <w:t>SCE</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and</w:t>
      </w:r>
      <w:r w:rsidR="002E2753" w:rsidRPr="006726B1">
        <w:rPr>
          <w:rFonts w:ascii="Times New Roman" w:hAnsi="Times New Roman" w:cs="Times New Roman"/>
          <w:sz w:val="22"/>
          <w:szCs w:val="22"/>
        </w:rPr>
        <w:t xml:space="preserve"> </w:t>
      </w:r>
      <w:r w:rsidR="00871B9B" w:rsidRPr="006726B1">
        <w:rPr>
          <w:rFonts w:ascii="Times New Roman" w:hAnsi="Times New Roman" w:cs="Times New Roman"/>
          <w:b/>
          <w:sz w:val="22"/>
          <w:szCs w:val="22"/>
        </w:rPr>
        <w:t>[Insert name of Buyer]</w:t>
      </w:r>
      <w:r w:rsidR="002E2753" w:rsidRPr="006726B1">
        <w:rPr>
          <w:rFonts w:ascii="Times New Roman" w:hAnsi="Times New Roman" w:cs="Times New Roman"/>
          <w:b/>
          <w:sz w:val="22"/>
          <w:szCs w:val="22"/>
        </w:rPr>
        <w:t xml:space="preserve"> </w:t>
      </w:r>
      <w:r w:rsidRPr="006726B1">
        <w:rPr>
          <w:rFonts w:ascii="Times New Roman" w:hAnsi="Times New Roman" w:cs="Times New Roman"/>
          <w:sz w:val="22"/>
          <w:szCs w:val="22"/>
        </w:rPr>
        <w:t>(</w:t>
      </w:r>
      <w:r w:rsidR="00A90F32" w:rsidRPr="006726B1">
        <w:rPr>
          <w:rFonts w:ascii="Times New Roman" w:hAnsi="Times New Roman" w:cs="Times New Roman"/>
          <w:sz w:val="22"/>
          <w:szCs w:val="22"/>
        </w:rPr>
        <w:t>“</w:t>
      </w:r>
      <w:r w:rsidR="00871B9B" w:rsidRPr="006726B1">
        <w:rPr>
          <w:rFonts w:ascii="Times New Roman" w:hAnsi="Times New Roman" w:cs="Times New Roman"/>
          <w:sz w:val="22"/>
          <w:szCs w:val="22"/>
        </w:rPr>
        <w:t>Buyer</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xml:space="preserve">), each individually a </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Party</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xml:space="preserve"> and together the </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Parties</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xml:space="preserve">, effective as of </w:t>
      </w:r>
      <w:r w:rsidR="006545A4" w:rsidRPr="006726B1">
        <w:rPr>
          <w:rFonts w:ascii="Times New Roman" w:hAnsi="Times New Roman" w:cs="Times New Roman"/>
          <w:sz w:val="22"/>
          <w:szCs w:val="22"/>
        </w:rPr>
        <w:t>________</w:t>
      </w:r>
      <w:r w:rsidR="0020395D" w:rsidRPr="006726B1">
        <w:rPr>
          <w:rFonts w:ascii="Times New Roman" w:hAnsi="Times New Roman" w:cs="Times New Roman"/>
          <w:sz w:val="22"/>
          <w:szCs w:val="22"/>
        </w:rPr>
        <w:t xml:space="preserve"> ___, </w:t>
      </w:r>
      <w:r w:rsidR="00180CA8" w:rsidRPr="006726B1">
        <w:rPr>
          <w:rFonts w:ascii="Times New Roman" w:hAnsi="Times New Roman" w:cs="Times New Roman"/>
          <w:sz w:val="22"/>
          <w:szCs w:val="22"/>
        </w:rPr>
        <w:t>201</w:t>
      </w:r>
      <w:r w:rsidR="00180CA8">
        <w:rPr>
          <w:rFonts w:ascii="Times New Roman" w:hAnsi="Times New Roman" w:cs="Times New Roman"/>
          <w:sz w:val="22"/>
          <w:szCs w:val="22"/>
        </w:rPr>
        <w:t>__</w:t>
      </w:r>
      <w:r w:rsidR="00180CA8" w:rsidRPr="006726B1">
        <w:rPr>
          <w:rFonts w:ascii="Times New Roman" w:hAnsi="Times New Roman" w:cs="Times New Roman"/>
          <w:i/>
          <w:iCs/>
          <w:sz w:val="22"/>
          <w:szCs w:val="22"/>
        </w:rPr>
        <w:t xml:space="preserve"> </w:t>
      </w:r>
      <w:r w:rsidRPr="006726B1">
        <w:rPr>
          <w:rFonts w:ascii="Times New Roman" w:hAnsi="Times New Roman" w:cs="Times New Roman"/>
          <w:sz w:val="22"/>
          <w:szCs w:val="22"/>
        </w:rPr>
        <w:t xml:space="preserve">(the </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Confirmation Effective Date</w:t>
      </w:r>
      <w:r w:rsidR="00A90F32" w:rsidRPr="006726B1">
        <w:rPr>
          <w:rFonts w:ascii="Times New Roman" w:hAnsi="Times New Roman" w:cs="Times New Roman"/>
          <w:sz w:val="22"/>
          <w:szCs w:val="22"/>
        </w:rPr>
        <w:t>”</w:t>
      </w:r>
      <w:r w:rsidRPr="006726B1">
        <w:rPr>
          <w:rFonts w:ascii="Times New Roman" w:hAnsi="Times New Roman" w:cs="Times New Roman"/>
          <w:sz w:val="22"/>
          <w:szCs w:val="22"/>
        </w:rPr>
        <w:t xml:space="preserve">).  </w:t>
      </w:r>
      <w:r w:rsidR="006545A4" w:rsidRPr="006726B1">
        <w:rPr>
          <w:rFonts w:ascii="Times New Roman" w:hAnsi="Times New Roman" w:cs="Times New Roman"/>
          <w:sz w:val="22"/>
          <w:szCs w:val="22"/>
        </w:rPr>
        <w:t xml:space="preserve">This Transaction is governed by the Edison Electric Institute (“EEI”) Master Power Purchase and Sale Agreement between the Parties, effective as of </w:t>
      </w:r>
      <w:r w:rsidR="006545A4" w:rsidRPr="006726B1">
        <w:rPr>
          <w:rFonts w:ascii="Times New Roman" w:hAnsi="Times New Roman" w:cs="Times New Roman"/>
          <w:sz w:val="22"/>
          <w:szCs w:val="22"/>
          <w:highlight w:val="yellow"/>
        </w:rPr>
        <w:t>[Date</w:t>
      </w:r>
      <w:r w:rsidR="006545A4" w:rsidRPr="006726B1">
        <w:rPr>
          <w:rFonts w:ascii="Times New Roman" w:hAnsi="Times New Roman" w:cs="Times New Roman"/>
          <w:sz w:val="22"/>
          <w:szCs w:val="22"/>
        </w:rPr>
        <w:t xml:space="preserve">], along with the Cover Sheet, any amendments and annexes thereto (the “Master Agreement”), and including, the </w:t>
      </w:r>
      <w:smartTag w:uri="urn:schemas-microsoft-com:office:smarttags" w:element="stockticker">
        <w:r w:rsidR="006545A4" w:rsidRPr="006726B1">
          <w:rPr>
            <w:rFonts w:ascii="Times New Roman" w:hAnsi="Times New Roman" w:cs="Times New Roman"/>
            <w:sz w:val="22"/>
            <w:szCs w:val="22"/>
          </w:rPr>
          <w:t>EEI</w:t>
        </w:r>
      </w:smartTag>
      <w:r w:rsidR="006545A4" w:rsidRPr="006726B1">
        <w:rPr>
          <w:rFonts w:ascii="Times New Roman" w:hAnsi="Times New Roman" w:cs="Times New Roman"/>
          <w:sz w:val="22"/>
          <w:szCs w:val="22"/>
        </w:rPr>
        <w:t xml:space="preserve"> Collateral Annex to the Master Agreement along with the Paragraph 10 to the Collateral Annex between the Parties (such Paragraph 10 and the Collateral Annex are both referred to herein as the “Collateral Annex”) (the Master Agreement and the Collateral Annex shall be collectively referred to as the “</w:t>
      </w:r>
      <w:smartTag w:uri="urn:schemas-microsoft-com:office:smarttags" w:element="stockticker">
        <w:r w:rsidR="006545A4" w:rsidRPr="006726B1">
          <w:rPr>
            <w:rFonts w:ascii="Times New Roman" w:hAnsi="Times New Roman" w:cs="Times New Roman"/>
            <w:sz w:val="22"/>
            <w:szCs w:val="22"/>
          </w:rPr>
          <w:t>EEI</w:t>
        </w:r>
      </w:smartTag>
      <w:r w:rsidR="006545A4" w:rsidRPr="006726B1">
        <w:rPr>
          <w:rFonts w:ascii="Times New Roman" w:hAnsi="Times New Roman" w:cs="Times New Roman"/>
          <w:sz w:val="22"/>
          <w:szCs w:val="22"/>
        </w:rPr>
        <w:t xml:space="preserve"> Agreement”).  The </w:t>
      </w:r>
      <w:smartTag w:uri="urn:schemas-microsoft-com:office:smarttags" w:element="stockticker">
        <w:r w:rsidR="006545A4" w:rsidRPr="006726B1">
          <w:rPr>
            <w:rFonts w:ascii="Times New Roman" w:hAnsi="Times New Roman" w:cs="Times New Roman"/>
            <w:sz w:val="22"/>
            <w:szCs w:val="22"/>
          </w:rPr>
          <w:t>EEI</w:t>
        </w:r>
      </w:smartTag>
      <w:r w:rsidR="006545A4" w:rsidRPr="006726B1">
        <w:rPr>
          <w:rFonts w:ascii="Times New Roman" w:hAnsi="Times New Roman" w:cs="Times New Roman"/>
          <w:sz w:val="22"/>
          <w:szCs w:val="22"/>
        </w:rPr>
        <w:t xml:space="preserve"> Agreement and this Confirmation shall be collectively referred to herein as the “Agreement”.</w:t>
      </w:r>
      <w:r w:rsidR="006545A4" w:rsidRPr="006726B1">
        <w:rPr>
          <w:sz w:val="22"/>
          <w:szCs w:val="22"/>
        </w:rPr>
        <w:t xml:space="preserve"> </w:t>
      </w:r>
      <w:r w:rsidRPr="006726B1">
        <w:rPr>
          <w:rFonts w:ascii="Times New Roman" w:hAnsi="Times New Roman" w:cs="Times New Roman"/>
          <w:sz w:val="22"/>
          <w:szCs w:val="22"/>
        </w:rPr>
        <w:t xml:space="preserve"> Capitalized terms used but not otherwise defined in this Confirmation have the meanings ascribed to them in the </w:t>
      </w:r>
      <w:r w:rsidR="006545A4" w:rsidRPr="006726B1">
        <w:rPr>
          <w:rFonts w:ascii="Times New Roman" w:hAnsi="Times New Roman" w:cs="Times New Roman"/>
          <w:sz w:val="22"/>
          <w:szCs w:val="22"/>
        </w:rPr>
        <w:t>EEI</w:t>
      </w:r>
      <w:r w:rsidRPr="006726B1">
        <w:rPr>
          <w:rFonts w:ascii="Times New Roman" w:hAnsi="Times New Roman" w:cs="Times New Roman"/>
          <w:sz w:val="22"/>
          <w:szCs w:val="22"/>
        </w:rPr>
        <w:t xml:space="preserve"> Agreement</w:t>
      </w:r>
      <w:r w:rsidR="006545A4" w:rsidRPr="006726B1">
        <w:rPr>
          <w:rFonts w:ascii="Times New Roman" w:hAnsi="Times New Roman" w:cs="Times New Roman"/>
          <w:sz w:val="22"/>
          <w:szCs w:val="22"/>
        </w:rPr>
        <w:t xml:space="preserve"> or the Tariff</w:t>
      </w:r>
      <w:r w:rsidRPr="006726B1">
        <w:rPr>
          <w:rFonts w:ascii="Times New Roman" w:hAnsi="Times New Roman" w:cs="Times New Roman"/>
          <w:sz w:val="22"/>
          <w:szCs w:val="22"/>
        </w:rPr>
        <w:t xml:space="preserve">.  If any </w:t>
      </w:r>
      <w:r w:rsidR="00902CEF" w:rsidRPr="006726B1">
        <w:rPr>
          <w:rFonts w:ascii="Times New Roman" w:hAnsi="Times New Roman" w:cs="Times New Roman"/>
          <w:sz w:val="22"/>
          <w:szCs w:val="22"/>
        </w:rPr>
        <w:t xml:space="preserve">defined </w:t>
      </w:r>
      <w:r w:rsidRPr="006726B1">
        <w:rPr>
          <w:rFonts w:ascii="Times New Roman" w:hAnsi="Times New Roman" w:cs="Times New Roman"/>
          <w:sz w:val="22"/>
          <w:szCs w:val="22"/>
        </w:rPr>
        <w:t xml:space="preserve">term in this Confirmation conflicts with </w:t>
      </w:r>
      <w:r w:rsidR="00902CEF" w:rsidRPr="006726B1">
        <w:rPr>
          <w:rFonts w:ascii="Times New Roman" w:hAnsi="Times New Roman" w:cs="Times New Roman"/>
          <w:sz w:val="22"/>
          <w:szCs w:val="22"/>
        </w:rPr>
        <w:t xml:space="preserve">the same defined term in </w:t>
      </w:r>
      <w:r w:rsidRPr="006726B1">
        <w:rPr>
          <w:rFonts w:ascii="Times New Roman" w:hAnsi="Times New Roman" w:cs="Times New Roman"/>
          <w:sz w:val="22"/>
          <w:szCs w:val="22"/>
        </w:rPr>
        <w:t xml:space="preserve">the Tariff or </w:t>
      </w:r>
      <w:r w:rsidR="006545A4" w:rsidRPr="006726B1">
        <w:rPr>
          <w:rFonts w:ascii="Times New Roman" w:hAnsi="Times New Roman" w:cs="Times New Roman"/>
          <w:sz w:val="22"/>
          <w:szCs w:val="22"/>
        </w:rPr>
        <w:t>EEI</w:t>
      </w:r>
      <w:r w:rsidRPr="006726B1">
        <w:rPr>
          <w:rFonts w:ascii="Times New Roman" w:hAnsi="Times New Roman" w:cs="Times New Roman"/>
          <w:sz w:val="22"/>
          <w:szCs w:val="22"/>
        </w:rPr>
        <w:t xml:space="preserve"> Agreement, the definition set forth in this</w:t>
      </w:r>
      <w:r w:rsidR="00A90F32" w:rsidRPr="006726B1">
        <w:rPr>
          <w:rFonts w:ascii="Times New Roman" w:hAnsi="Times New Roman" w:cs="Times New Roman"/>
          <w:sz w:val="22"/>
          <w:szCs w:val="22"/>
        </w:rPr>
        <w:t xml:space="preserve"> Confirmation shall supersede.</w:t>
      </w:r>
    </w:p>
    <w:p w14:paraId="73F499A4" w14:textId="77777777" w:rsidR="009833F6" w:rsidRPr="0020395D" w:rsidRDefault="009833F6" w:rsidP="00A35D55">
      <w:pPr>
        <w:pStyle w:val="Heading1"/>
        <w:numPr>
          <w:ilvl w:val="0"/>
          <w:numId w:val="1"/>
        </w:numPr>
        <w:spacing w:before="240"/>
        <w:ind w:left="0" w:firstLine="4680"/>
        <w:rPr>
          <w:rFonts w:ascii="Times New Roman" w:hAnsi="Times New Roman" w:cs="Times New Roman"/>
          <w:b/>
          <w:i w:val="0"/>
          <w:caps/>
          <w:sz w:val="22"/>
          <w:szCs w:val="22"/>
        </w:rPr>
      </w:pPr>
    </w:p>
    <w:p w14:paraId="09B71B72" w14:textId="77777777" w:rsidR="00E20247" w:rsidRPr="0020395D" w:rsidRDefault="00E20247" w:rsidP="00EB7A88">
      <w:pPr>
        <w:pStyle w:val="ConfirmArticle"/>
        <w:widowControl/>
        <w:ind w:left="0"/>
        <w:outlineLvl w:val="0"/>
        <w:rPr>
          <w:rFonts w:ascii="Times New Roman" w:hAnsi="Times New Roman" w:cs="Times New Roman"/>
          <w:sz w:val="22"/>
          <w:szCs w:val="22"/>
        </w:rPr>
      </w:pPr>
      <w:bookmarkStart w:id="3" w:name="_DV_M3"/>
      <w:bookmarkEnd w:id="3"/>
      <w:r w:rsidRPr="0020395D">
        <w:rPr>
          <w:rFonts w:ascii="Times New Roman" w:hAnsi="Times New Roman" w:cs="Times New Roman"/>
          <w:sz w:val="22"/>
          <w:szCs w:val="22"/>
        </w:rPr>
        <w:t>COMMERCIAL TERMS</w:t>
      </w:r>
      <w:bookmarkStart w:id="4" w:name="_DV_M4"/>
      <w:bookmarkEnd w:id="4"/>
    </w:p>
    <w:tbl>
      <w:tblPr>
        <w:tblW w:w="10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1"/>
        <w:gridCol w:w="3954"/>
        <w:gridCol w:w="4643"/>
      </w:tblGrid>
      <w:tr w:rsidR="00E20247" w:rsidRPr="0020395D" w14:paraId="3EABED4E" w14:textId="77777777" w:rsidTr="007714EC">
        <w:trPr>
          <w:trHeight w:val="577"/>
          <w:jc w:val="center"/>
        </w:trPr>
        <w:tc>
          <w:tcPr>
            <w:tcW w:w="5395" w:type="dxa"/>
            <w:gridSpan w:val="2"/>
            <w:vAlign w:val="center"/>
          </w:tcPr>
          <w:p w14:paraId="50A4A96C" w14:textId="77777777" w:rsidR="009833F6" w:rsidRPr="007D7930" w:rsidRDefault="00E20247" w:rsidP="007D7930">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 xml:space="preserve">Seller: </w:t>
            </w:r>
            <w:r w:rsidR="007D7930">
              <w:rPr>
                <w:rFonts w:ascii="Times New Roman" w:hAnsi="Times New Roman" w:cs="Times New Roman"/>
                <w:b/>
                <w:bCs/>
                <w:sz w:val="22"/>
                <w:szCs w:val="22"/>
              </w:rPr>
              <w:t xml:space="preserve"> </w:t>
            </w:r>
            <w:r w:rsidRPr="007D7930">
              <w:rPr>
                <w:rFonts w:ascii="Times New Roman Bold" w:hAnsi="Times New Roman Bold" w:cs="Times New Roman"/>
                <w:bCs/>
                <w:sz w:val="22"/>
                <w:szCs w:val="22"/>
              </w:rPr>
              <w:t>SOUTHERN CALIFORNIA EDISON COMPANY</w:t>
            </w:r>
          </w:p>
        </w:tc>
        <w:tc>
          <w:tcPr>
            <w:tcW w:w="4643" w:type="dxa"/>
            <w:vAlign w:val="center"/>
          </w:tcPr>
          <w:p w14:paraId="5804793D" w14:textId="77777777" w:rsidR="00E20247" w:rsidRPr="0020395D" w:rsidRDefault="00871B9B" w:rsidP="00871B9B">
            <w:pPr>
              <w:pStyle w:val="ConfirmNormal"/>
              <w:widowControl/>
              <w:spacing w:before="120" w:after="120"/>
              <w:jc w:val="left"/>
              <w:rPr>
                <w:rFonts w:ascii="Times New Roman" w:hAnsi="Times New Roman" w:cs="Times New Roman"/>
                <w:b/>
                <w:bCs/>
                <w:sz w:val="22"/>
                <w:szCs w:val="22"/>
              </w:rPr>
            </w:pPr>
            <w:r>
              <w:rPr>
                <w:rFonts w:ascii="Times New Roman" w:hAnsi="Times New Roman" w:cs="Times New Roman"/>
                <w:b/>
                <w:bCs/>
                <w:sz w:val="22"/>
                <w:szCs w:val="22"/>
              </w:rPr>
              <w:t>Buyer</w:t>
            </w:r>
            <w:r w:rsidR="00D13B7E" w:rsidRPr="0020395D">
              <w:rPr>
                <w:rFonts w:ascii="Times New Roman" w:hAnsi="Times New Roman" w:cs="Times New Roman"/>
                <w:b/>
                <w:bCs/>
                <w:sz w:val="22"/>
                <w:szCs w:val="22"/>
              </w:rPr>
              <w:t xml:space="preserve">: </w:t>
            </w:r>
            <w:r w:rsidR="007D7930">
              <w:rPr>
                <w:rFonts w:ascii="Times New Roman" w:hAnsi="Times New Roman" w:cs="Times New Roman"/>
                <w:b/>
                <w:bCs/>
                <w:sz w:val="22"/>
                <w:szCs w:val="22"/>
              </w:rPr>
              <w:t xml:space="preserve"> </w:t>
            </w:r>
          </w:p>
        </w:tc>
      </w:tr>
      <w:tr w:rsidR="00E20247" w:rsidRPr="0020395D" w14:paraId="2CA25ECA" w14:textId="77777777" w:rsidTr="007714EC">
        <w:trPr>
          <w:trHeight w:val="1451"/>
          <w:jc w:val="center"/>
        </w:trPr>
        <w:tc>
          <w:tcPr>
            <w:tcW w:w="1441" w:type="dxa"/>
            <w:vAlign w:val="center"/>
          </w:tcPr>
          <w:p w14:paraId="64BBA280"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Trading:</w:t>
            </w:r>
          </w:p>
        </w:tc>
        <w:tc>
          <w:tcPr>
            <w:tcW w:w="8597" w:type="dxa"/>
            <w:gridSpan w:val="2"/>
            <w:vAlign w:val="center"/>
          </w:tcPr>
          <w:p w14:paraId="0D55E830" w14:textId="77777777" w:rsidR="00E20247" w:rsidRPr="0020395D" w:rsidRDefault="00E20247" w:rsidP="007D7930">
            <w:pPr>
              <w:pStyle w:val="ConfirmNormal"/>
              <w:spacing w:before="120" w:after="120"/>
              <w:jc w:val="left"/>
              <w:rPr>
                <w:rFonts w:ascii="Times New Roman" w:hAnsi="Times New Roman" w:cs="Times New Roman"/>
                <w:sz w:val="22"/>
                <w:szCs w:val="22"/>
              </w:rPr>
            </w:pPr>
            <w:r w:rsidRPr="0020395D">
              <w:rPr>
                <w:rFonts w:ascii="Times New Roman" w:hAnsi="Times New Roman" w:cs="Times New Roman"/>
                <w:sz w:val="22"/>
                <w:szCs w:val="22"/>
                <w:u w:val="single"/>
              </w:rPr>
              <w:t xml:space="preserve">Seller </w:t>
            </w:r>
            <w:r w:rsidRPr="0020395D">
              <w:rPr>
                <w:rFonts w:ascii="Times New Roman" w:hAnsi="Times New Roman" w:cs="Times New Roman"/>
                <w:sz w:val="22"/>
                <w:szCs w:val="22"/>
              </w:rPr>
              <w:t xml:space="preserve">                                                           </w:t>
            </w:r>
            <w:r w:rsidR="00871B9B">
              <w:rPr>
                <w:rFonts w:ascii="Times New Roman" w:hAnsi="Times New Roman" w:cs="Times New Roman"/>
                <w:sz w:val="22"/>
                <w:szCs w:val="22"/>
                <w:u w:val="single"/>
              </w:rPr>
              <w:t>Buyer</w:t>
            </w:r>
          </w:p>
          <w:p w14:paraId="33B92B31" w14:textId="77777777" w:rsidR="00E20247" w:rsidRPr="0020395D" w:rsidRDefault="00E20247" w:rsidP="00897D67">
            <w:pPr>
              <w:pStyle w:val="ConfirmNormal"/>
              <w:spacing w:after="0"/>
              <w:jc w:val="left"/>
              <w:rPr>
                <w:rFonts w:ascii="Times New Roman" w:hAnsi="Times New Roman" w:cs="Times New Roman"/>
                <w:sz w:val="22"/>
                <w:szCs w:val="22"/>
              </w:rPr>
            </w:pPr>
            <w:r w:rsidRPr="0020395D">
              <w:rPr>
                <w:rFonts w:ascii="Times New Roman" w:hAnsi="Times New Roman" w:cs="Times New Roman"/>
                <w:sz w:val="22"/>
                <w:szCs w:val="22"/>
              </w:rPr>
              <w:t xml:space="preserve">Day Ahead:  </w:t>
            </w:r>
            <w:r w:rsidR="00C8640F" w:rsidRPr="0020395D">
              <w:rPr>
                <w:rFonts w:ascii="Times New Roman" w:hAnsi="Times New Roman" w:cs="Times New Roman"/>
                <w:sz w:val="22"/>
                <w:szCs w:val="22"/>
              </w:rPr>
              <w:t>626-307-4425</w:t>
            </w:r>
            <w:r w:rsidRPr="0020395D">
              <w:rPr>
                <w:rFonts w:ascii="Times New Roman" w:hAnsi="Times New Roman" w:cs="Times New Roman"/>
                <w:sz w:val="22"/>
                <w:szCs w:val="22"/>
              </w:rPr>
              <w:t xml:space="preserve">             </w:t>
            </w:r>
            <w:r w:rsidR="00E925F8" w:rsidRPr="0020395D">
              <w:rPr>
                <w:rFonts w:ascii="Times New Roman" w:hAnsi="Times New Roman" w:cs="Times New Roman"/>
                <w:sz w:val="22"/>
                <w:szCs w:val="22"/>
              </w:rPr>
              <w:t xml:space="preserve"> </w:t>
            </w:r>
            <w:r w:rsidRPr="0020395D">
              <w:rPr>
                <w:rFonts w:ascii="Times New Roman" w:hAnsi="Times New Roman" w:cs="Times New Roman"/>
                <w:sz w:val="22"/>
                <w:szCs w:val="22"/>
              </w:rPr>
              <w:t xml:space="preserve">          </w:t>
            </w:r>
            <w:r w:rsidR="00FF44C7" w:rsidRPr="0020395D">
              <w:rPr>
                <w:rFonts w:ascii="Times New Roman" w:hAnsi="Times New Roman" w:cs="Times New Roman"/>
                <w:sz w:val="22"/>
                <w:szCs w:val="22"/>
              </w:rPr>
              <w:t xml:space="preserve"> </w:t>
            </w:r>
          </w:p>
          <w:p w14:paraId="61BAC1A7" w14:textId="77777777" w:rsidR="00E20247" w:rsidRPr="0020395D" w:rsidRDefault="00FF44C7" w:rsidP="00F067FA">
            <w:pPr>
              <w:pStyle w:val="ConfirmNormal"/>
              <w:widowControl/>
              <w:spacing w:after="0"/>
              <w:jc w:val="left"/>
              <w:rPr>
                <w:rFonts w:ascii="Times New Roman" w:hAnsi="Times New Roman" w:cs="Times New Roman"/>
                <w:sz w:val="22"/>
                <w:szCs w:val="22"/>
              </w:rPr>
            </w:pPr>
            <w:r w:rsidRPr="0020395D">
              <w:rPr>
                <w:rFonts w:ascii="Times New Roman" w:hAnsi="Times New Roman" w:cs="Times New Roman"/>
                <w:sz w:val="22"/>
                <w:szCs w:val="22"/>
              </w:rPr>
              <w:t xml:space="preserve">Real Time:   </w:t>
            </w:r>
            <w:r w:rsidR="00C8640F" w:rsidRPr="0020395D">
              <w:rPr>
                <w:rFonts w:ascii="Times New Roman" w:hAnsi="Times New Roman" w:cs="Times New Roman"/>
                <w:sz w:val="22"/>
                <w:szCs w:val="22"/>
              </w:rPr>
              <w:t>626-307-4453</w:t>
            </w:r>
            <w:r w:rsidR="00E20247" w:rsidRPr="0020395D">
              <w:rPr>
                <w:rFonts w:ascii="Times New Roman" w:hAnsi="Times New Roman" w:cs="Times New Roman"/>
                <w:sz w:val="22"/>
                <w:szCs w:val="22"/>
              </w:rPr>
              <w:t xml:space="preserve">                   </w:t>
            </w:r>
            <w:r w:rsidR="00E925F8" w:rsidRPr="0020395D">
              <w:rPr>
                <w:rFonts w:ascii="Times New Roman" w:hAnsi="Times New Roman" w:cs="Times New Roman"/>
                <w:sz w:val="22"/>
                <w:szCs w:val="22"/>
              </w:rPr>
              <w:t xml:space="preserve"> </w:t>
            </w:r>
            <w:r w:rsidR="00E20247" w:rsidRPr="0020395D">
              <w:rPr>
                <w:rFonts w:ascii="Times New Roman" w:hAnsi="Times New Roman" w:cs="Times New Roman"/>
                <w:sz w:val="22"/>
                <w:szCs w:val="22"/>
              </w:rPr>
              <w:t xml:space="preserve">     </w:t>
            </w:r>
            <w:r w:rsidRPr="0020395D">
              <w:rPr>
                <w:rFonts w:ascii="Times New Roman" w:hAnsi="Times New Roman" w:cs="Times New Roman"/>
                <w:sz w:val="22"/>
                <w:szCs w:val="22"/>
              </w:rPr>
              <w:t xml:space="preserve"> </w:t>
            </w:r>
          </w:p>
          <w:p w14:paraId="54A40F1D" w14:textId="77777777" w:rsidR="00E20247" w:rsidRPr="0020395D" w:rsidRDefault="00E20247" w:rsidP="00F067FA">
            <w:pPr>
              <w:pStyle w:val="ConfirmNormal"/>
              <w:widowControl/>
              <w:spacing w:after="0"/>
              <w:jc w:val="left"/>
              <w:rPr>
                <w:rFonts w:ascii="Times New Roman" w:hAnsi="Times New Roman" w:cs="Times New Roman"/>
                <w:sz w:val="22"/>
                <w:szCs w:val="22"/>
              </w:rPr>
            </w:pPr>
          </w:p>
          <w:p w14:paraId="34E4B782" w14:textId="77777777" w:rsidR="00E20247" w:rsidRPr="0020395D" w:rsidRDefault="00E20247" w:rsidP="00F067FA">
            <w:pPr>
              <w:pStyle w:val="ConfirmNormal"/>
              <w:widowControl/>
              <w:spacing w:after="0"/>
              <w:jc w:val="left"/>
              <w:rPr>
                <w:rFonts w:ascii="Times New Roman" w:hAnsi="Times New Roman" w:cs="Times New Roman"/>
                <w:sz w:val="22"/>
                <w:szCs w:val="22"/>
              </w:rPr>
            </w:pPr>
            <w:r w:rsidRPr="0020395D">
              <w:rPr>
                <w:rFonts w:ascii="Times New Roman" w:hAnsi="Times New Roman" w:cs="Times New Roman"/>
                <w:sz w:val="22"/>
                <w:szCs w:val="22"/>
              </w:rPr>
              <w:t>Contact information is for convenience and is subject to change by notice.</w:t>
            </w:r>
          </w:p>
          <w:p w14:paraId="4560C640" w14:textId="77777777" w:rsidR="00E20247" w:rsidRPr="0020395D" w:rsidRDefault="00E20247" w:rsidP="00F067FA">
            <w:pPr>
              <w:pStyle w:val="ConfirmNormal"/>
              <w:widowControl/>
              <w:spacing w:after="0"/>
              <w:jc w:val="left"/>
              <w:rPr>
                <w:rFonts w:ascii="Times New Roman" w:hAnsi="Times New Roman" w:cs="Times New Roman"/>
                <w:sz w:val="22"/>
                <w:szCs w:val="22"/>
              </w:rPr>
            </w:pPr>
          </w:p>
        </w:tc>
      </w:tr>
      <w:tr w:rsidR="00E20247" w:rsidRPr="0020395D" w14:paraId="4942CD2D" w14:textId="77777777" w:rsidTr="007714EC">
        <w:trPr>
          <w:trHeight w:val="577"/>
          <w:jc w:val="center"/>
        </w:trPr>
        <w:tc>
          <w:tcPr>
            <w:tcW w:w="1441" w:type="dxa"/>
            <w:vAlign w:val="center"/>
          </w:tcPr>
          <w:p w14:paraId="6C1B478B"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Scheduling:</w:t>
            </w:r>
          </w:p>
        </w:tc>
        <w:tc>
          <w:tcPr>
            <w:tcW w:w="8597" w:type="dxa"/>
            <w:gridSpan w:val="2"/>
            <w:vAlign w:val="center"/>
          </w:tcPr>
          <w:p w14:paraId="6D94895E" w14:textId="77777777" w:rsidR="00E20247" w:rsidRPr="0020395D" w:rsidRDefault="00E20247" w:rsidP="007D7930">
            <w:pPr>
              <w:pStyle w:val="ConfirmNormal"/>
              <w:spacing w:before="120" w:after="120"/>
              <w:jc w:val="left"/>
              <w:rPr>
                <w:rFonts w:ascii="Times New Roman" w:hAnsi="Times New Roman" w:cs="Times New Roman"/>
                <w:sz w:val="22"/>
                <w:szCs w:val="22"/>
              </w:rPr>
            </w:pPr>
            <w:r w:rsidRPr="0020395D">
              <w:rPr>
                <w:rFonts w:ascii="Times New Roman" w:hAnsi="Times New Roman" w:cs="Times New Roman"/>
                <w:sz w:val="22"/>
                <w:szCs w:val="22"/>
                <w:u w:val="single"/>
              </w:rPr>
              <w:t xml:space="preserve">Seller </w:t>
            </w:r>
            <w:r w:rsidRPr="0020395D">
              <w:rPr>
                <w:rFonts w:ascii="Times New Roman" w:hAnsi="Times New Roman" w:cs="Times New Roman"/>
                <w:sz w:val="22"/>
                <w:szCs w:val="22"/>
              </w:rPr>
              <w:t xml:space="preserve">                                                           </w:t>
            </w:r>
            <w:r w:rsidR="00871B9B">
              <w:rPr>
                <w:rFonts w:ascii="Times New Roman" w:hAnsi="Times New Roman" w:cs="Times New Roman"/>
                <w:sz w:val="22"/>
                <w:szCs w:val="22"/>
                <w:u w:val="single"/>
              </w:rPr>
              <w:t>Buyer</w:t>
            </w:r>
          </w:p>
          <w:p w14:paraId="7666CE4F" w14:textId="77777777" w:rsidR="00E20247" w:rsidRPr="0020395D" w:rsidRDefault="00E20247" w:rsidP="00C86AF5">
            <w:pPr>
              <w:pStyle w:val="ConfirmNormal"/>
              <w:spacing w:after="0"/>
              <w:jc w:val="left"/>
              <w:rPr>
                <w:rFonts w:ascii="Times New Roman" w:hAnsi="Times New Roman" w:cs="Times New Roman"/>
                <w:sz w:val="22"/>
                <w:szCs w:val="22"/>
              </w:rPr>
            </w:pPr>
            <w:r w:rsidRPr="0020395D">
              <w:rPr>
                <w:rFonts w:ascii="Times New Roman" w:hAnsi="Times New Roman" w:cs="Times New Roman"/>
                <w:sz w:val="22"/>
                <w:szCs w:val="22"/>
              </w:rPr>
              <w:t xml:space="preserve">Day Ahead:   </w:t>
            </w:r>
            <w:r w:rsidR="00FF44C7" w:rsidRPr="0020395D">
              <w:rPr>
                <w:rFonts w:ascii="Times New Roman" w:hAnsi="Times New Roman" w:cs="Times New Roman"/>
                <w:sz w:val="22"/>
                <w:szCs w:val="22"/>
              </w:rPr>
              <w:t xml:space="preserve"> </w:t>
            </w:r>
            <w:r w:rsidR="00C8640F" w:rsidRPr="0020395D">
              <w:rPr>
                <w:rFonts w:ascii="Times New Roman" w:hAnsi="Times New Roman" w:cs="Times New Roman"/>
                <w:sz w:val="22"/>
                <w:szCs w:val="22"/>
              </w:rPr>
              <w:t>626-307-4425</w:t>
            </w:r>
            <w:r w:rsidRPr="0020395D">
              <w:rPr>
                <w:rFonts w:ascii="Times New Roman" w:hAnsi="Times New Roman" w:cs="Times New Roman"/>
                <w:sz w:val="22"/>
                <w:szCs w:val="22"/>
              </w:rPr>
              <w:t xml:space="preserve">                     </w:t>
            </w:r>
            <w:r w:rsidR="00E925F8" w:rsidRPr="0020395D">
              <w:rPr>
                <w:rFonts w:ascii="Times New Roman" w:hAnsi="Times New Roman" w:cs="Times New Roman"/>
                <w:sz w:val="22"/>
                <w:szCs w:val="22"/>
              </w:rPr>
              <w:t xml:space="preserve">  </w:t>
            </w:r>
          </w:p>
          <w:p w14:paraId="6105B3F1" w14:textId="77777777" w:rsidR="00E20247" w:rsidRPr="0020395D" w:rsidRDefault="00FF44C7" w:rsidP="00F067FA">
            <w:pPr>
              <w:pStyle w:val="ConfirmNormal"/>
              <w:spacing w:after="0"/>
              <w:jc w:val="left"/>
              <w:rPr>
                <w:rFonts w:ascii="Times New Roman" w:hAnsi="Times New Roman" w:cs="Times New Roman"/>
                <w:sz w:val="22"/>
                <w:szCs w:val="22"/>
              </w:rPr>
            </w:pPr>
            <w:r w:rsidRPr="0020395D">
              <w:rPr>
                <w:rFonts w:ascii="Times New Roman" w:hAnsi="Times New Roman" w:cs="Times New Roman"/>
                <w:sz w:val="22"/>
                <w:szCs w:val="22"/>
              </w:rPr>
              <w:t xml:space="preserve">Real Time:     </w:t>
            </w:r>
            <w:r w:rsidR="00C8640F" w:rsidRPr="0020395D">
              <w:rPr>
                <w:rFonts w:ascii="Times New Roman" w:hAnsi="Times New Roman" w:cs="Times New Roman"/>
                <w:sz w:val="22"/>
                <w:szCs w:val="22"/>
              </w:rPr>
              <w:t>626-307-4453</w:t>
            </w:r>
            <w:r w:rsidR="00E20247" w:rsidRPr="0020395D">
              <w:rPr>
                <w:rFonts w:ascii="Times New Roman" w:hAnsi="Times New Roman" w:cs="Times New Roman"/>
                <w:sz w:val="22"/>
                <w:szCs w:val="22"/>
              </w:rPr>
              <w:t xml:space="preserve">                       </w:t>
            </w:r>
            <w:r w:rsidRPr="0020395D">
              <w:rPr>
                <w:rFonts w:ascii="Times New Roman" w:hAnsi="Times New Roman" w:cs="Times New Roman"/>
                <w:sz w:val="22"/>
                <w:szCs w:val="22"/>
              </w:rPr>
              <w:t xml:space="preserve"> </w:t>
            </w:r>
          </w:p>
          <w:p w14:paraId="32D51F82" w14:textId="77777777" w:rsidR="00E20247" w:rsidRPr="0020395D" w:rsidRDefault="00E20247" w:rsidP="008F44F5">
            <w:pPr>
              <w:pStyle w:val="ConfirmNormal"/>
              <w:widowControl/>
              <w:spacing w:after="0"/>
              <w:jc w:val="left"/>
              <w:rPr>
                <w:rFonts w:ascii="Times New Roman" w:hAnsi="Times New Roman" w:cs="Times New Roman"/>
                <w:sz w:val="22"/>
                <w:szCs w:val="22"/>
              </w:rPr>
            </w:pPr>
          </w:p>
          <w:p w14:paraId="35269AD7" w14:textId="77777777" w:rsidR="00E20247" w:rsidRPr="0020395D" w:rsidRDefault="00E20247" w:rsidP="008F44F5">
            <w:pPr>
              <w:pStyle w:val="ConfirmNormal"/>
              <w:widowControl/>
              <w:spacing w:after="0"/>
              <w:jc w:val="left"/>
              <w:rPr>
                <w:rFonts w:ascii="Times New Roman" w:hAnsi="Times New Roman" w:cs="Times New Roman"/>
                <w:sz w:val="22"/>
                <w:szCs w:val="22"/>
              </w:rPr>
            </w:pPr>
            <w:r w:rsidRPr="0020395D">
              <w:rPr>
                <w:rFonts w:ascii="Times New Roman" w:hAnsi="Times New Roman" w:cs="Times New Roman"/>
                <w:sz w:val="22"/>
                <w:szCs w:val="22"/>
              </w:rPr>
              <w:t>Contact information is for convenience and is subject to change by notice.</w:t>
            </w:r>
          </w:p>
          <w:p w14:paraId="250EF111" w14:textId="77777777" w:rsidR="00E20247" w:rsidRPr="0020395D" w:rsidRDefault="00E20247" w:rsidP="00F067FA">
            <w:pPr>
              <w:pStyle w:val="ConfirmNormal"/>
              <w:spacing w:after="0"/>
              <w:jc w:val="left"/>
              <w:rPr>
                <w:rFonts w:ascii="Times New Roman" w:hAnsi="Times New Roman" w:cs="Times New Roman"/>
                <w:sz w:val="22"/>
                <w:szCs w:val="22"/>
              </w:rPr>
            </w:pPr>
          </w:p>
        </w:tc>
      </w:tr>
      <w:tr w:rsidR="00E20247" w:rsidRPr="0020395D" w14:paraId="0EFA77A0" w14:textId="77777777" w:rsidTr="007714EC">
        <w:trPr>
          <w:trHeight w:val="377"/>
          <w:jc w:val="center"/>
        </w:trPr>
        <w:tc>
          <w:tcPr>
            <w:tcW w:w="1441" w:type="dxa"/>
            <w:vAlign w:val="center"/>
          </w:tcPr>
          <w:p w14:paraId="22C61370"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Product:</w:t>
            </w:r>
          </w:p>
        </w:tc>
        <w:tc>
          <w:tcPr>
            <w:tcW w:w="8597" w:type="dxa"/>
            <w:gridSpan w:val="2"/>
            <w:vAlign w:val="center"/>
          </w:tcPr>
          <w:p w14:paraId="23E46C3B" w14:textId="77777777" w:rsidR="009833F6" w:rsidRPr="0020395D" w:rsidRDefault="00E20247" w:rsidP="007D7930">
            <w:pPr>
              <w:pStyle w:val="listindent"/>
              <w:tabs>
                <w:tab w:val="clear" w:pos="2160"/>
                <w:tab w:val="left" w:pos="-18"/>
              </w:tabs>
              <w:spacing w:before="120" w:after="120"/>
              <w:ind w:left="0" w:firstLine="0"/>
              <w:jc w:val="both"/>
              <w:rPr>
                <w:rFonts w:ascii="Times New Roman" w:hAnsi="Times New Roman" w:cs="Times New Roman"/>
                <w:b/>
                <w:bCs/>
                <w:sz w:val="22"/>
                <w:szCs w:val="22"/>
              </w:rPr>
            </w:pPr>
            <w:r w:rsidRPr="0020395D">
              <w:rPr>
                <w:rFonts w:ascii="Times New Roman" w:hAnsi="Times New Roman" w:cs="Times New Roman"/>
                <w:sz w:val="22"/>
                <w:szCs w:val="22"/>
              </w:rPr>
              <w:t xml:space="preserve">The Product </w:t>
            </w:r>
            <w:r w:rsidR="00577645" w:rsidRPr="0020395D">
              <w:rPr>
                <w:rFonts w:ascii="Times New Roman" w:hAnsi="Times New Roman" w:cs="Times New Roman"/>
                <w:sz w:val="22"/>
                <w:szCs w:val="22"/>
              </w:rPr>
              <w:t xml:space="preserve">is a </w:t>
            </w:r>
            <w:r w:rsidR="00124FF0">
              <w:rPr>
                <w:rFonts w:ascii="Times New Roman" w:hAnsi="Times New Roman" w:cs="Times New Roman"/>
                <w:sz w:val="22"/>
                <w:szCs w:val="22"/>
              </w:rPr>
              <w:t>Firm</w:t>
            </w:r>
            <w:r w:rsidR="00577645" w:rsidRPr="0020395D">
              <w:rPr>
                <w:rFonts w:ascii="Times New Roman" w:hAnsi="Times New Roman" w:cs="Times New Roman"/>
                <w:sz w:val="22"/>
                <w:szCs w:val="22"/>
              </w:rPr>
              <w:t xml:space="preserve"> Delivery Obligation</w:t>
            </w:r>
            <w:r w:rsidR="009D669C" w:rsidRPr="0020395D">
              <w:rPr>
                <w:rFonts w:ascii="Times New Roman" w:hAnsi="Times New Roman" w:cs="Times New Roman"/>
                <w:sz w:val="22"/>
                <w:szCs w:val="22"/>
              </w:rPr>
              <w:t xml:space="preserve"> </w:t>
            </w:r>
            <w:r w:rsidRPr="0020395D">
              <w:rPr>
                <w:rFonts w:ascii="Times New Roman" w:hAnsi="Times New Roman" w:cs="Times New Roman"/>
                <w:sz w:val="22"/>
                <w:szCs w:val="22"/>
              </w:rPr>
              <w:t xml:space="preserve">of California RPS-Eligible Electric Energy and </w:t>
            </w:r>
            <w:r w:rsidR="00577645" w:rsidRPr="0020395D">
              <w:rPr>
                <w:rFonts w:ascii="Times New Roman" w:hAnsi="Times New Roman" w:cs="Times New Roman"/>
                <w:sz w:val="22"/>
                <w:szCs w:val="22"/>
              </w:rPr>
              <w:t xml:space="preserve">associated </w:t>
            </w:r>
            <w:r w:rsidRPr="0020395D">
              <w:rPr>
                <w:rFonts w:ascii="Times New Roman" w:hAnsi="Times New Roman" w:cs="Times New Roman"/>
                <w:sz w:val="22"/>
                <w:szCs w:val="22"/>
              </w:rPr>
              <w:t>Green Attributes</w:t>
            </w:r>
            <w:r w:rsidR="00841813">
              <w:rPr>
                <w:rFonts w:ascii="Times New Roman" w:hAnsi="Times New Roman" w:cs="Times New Roman"/>
                <w:sz w:val="22"/>
                <w:szCs w:val="22"/>
              </w:rPr>
              <w:t>.</w:t>
            </w:r>
            <w:r w:rsidR="00841813" w:rsidRPr="0020395D" w:rsidDel="00841813">
              <w:rPr>
                <w:rFonts w:ascii="Times New Roman" w:hAnsi="Times New Roman" w:cs="Times New Roman"/>
                <w:sz w:val="22"/>
                <w:szCs w:val="22"/>
              </w:rPr>
              <w:t xml:space="preserve"> </w:t>
            </w:r>
          </w:p>
          <w:p w14:paraId="0D18E449" w14:textId="77777777" w:rsidR="003A319D" w:rsidRPr="0020395D" w:rsidRDefault="00E20247" w:rsidP="007D7930">
            <w:pPr>
              <w:pStyle w:val="listindent"/>
              <w:tabs>
                <w:tab w:val="clear" w:pos="2160"/>
                <w:tab w:val="left" w:pos="-18"/>
              </w:tabs>
              <w:spacing w:before="120" w:after="120"/>
              <w:ind w:left="0" w:hanging="18"/>
              <w:jc w:val="both"/>
              <w:rPr>
                <w:rFonts w:ascii="Times New Roman" w:hAnsi="Times New Roman" w:cs="Times New Roman"/>
                <w:sz w:val="22"/>
                <w:szCs w:val="22"/>
              </w:rPr>
            </w:pPr>
            <w:r w:rsidRPr="0020395D">
              <w:rPr>
                <w:rFonts w:ascii="Times New Roman" w:hAnsi="Times New Roman" w:cs="Times New Roman"/>
                <w:sz w:val="22"/>
                <w:szCs w:val="22"/>
              </w:rPr>
              <w:lastRenderedPageBreak/>
              <w:t xml:space="preserve">During the Delivery Period, Seller shall deliver and sell, and </w:t>
            </w:r>
            <w:r w:rsidR="00871B9B">
              <w:rPr>
                <w:rFonts w:ascii="Times New Roman" w:hAnsi="Times New Roman" w:cs="Times New Roman"/>
                <w:sz w:val="22"/>
                <w:szCs w:val="22"/>
              </w:rPr>
              <w:t>Buyer</w:t>
            </w:r>
            <w:r w:rsidRPr="0020395D">
              <w:rPr>
                <w:rFonts w:ascii="Times New Roman" w:hAnsi="Times New Roman" w:cs="Times New Roman"/>
                <w:sz w:val="22"/>
                <w:szCs w:val="22"/>
              </w:rPr>
              <w:t xml:space="preserve"> shall purchase and receive, th</w:t>
            </w:r>
            <w:r w:rsidR="00902CEF" w:rsidRPr="0020395D">
              <w:rPr>
                <w:rFonts w:ascii="Times New Roman" w:hAnsi="Times New Roman" w:cs="Times New Roman"/>
                <w:sz w:val="22"/>
                <w:szCs w:val="22"/>
              </w:rPr>
              <w:t>e</w:t>
            </w:r>
            <w:r w:rsidRPr="0020395D">
              <w:rPr>
                <w:rFonts w:ascii="Times New Roman" w:hAnsi="Times New Roman" w:cs="Times New Roman"/>
                <w:sz w:val="22"/>
                <w:szCs w:val="22"/>
              </w:rPr>
              <w:t xml:space="preserve"> Product, subject to the terms and conditions of this Confirmation.  Seller shall not substitute or purchase any Green Attributes</w:t>
            </w:r>
            <w:r w:rsidRPr="0020395D">
              <w:rPr>
                <w:rFonts w:ascii="Times New Roman" w:hAnsi="Times New Roman" w:cs="Times New Roman"/>
                <w:i/>
                <w:iCs/>
                <w:sz w:val="22"/>
                <w:szCs w:val="22"/>
              </w:rPr>
              <w:t xml:space="preserve"> </w:t>
            </w:r>
            <w:r w:rsidRPr="0020395D">
              <w:rPr>
                <w:rFonts w:ascii="Times New Roman" w:hAnsi="Times New Roman" w:cs="Times New Roman"/>
                <w:sz w:val="22"/>
                <w:szCs w:val="22"/>
              </w:rPr>
              <w:t xml:space="preserve">from any generating </w:t>
            </w:r>
            <w:r w:rsidR="004A5417" w:rsidRPr="0020395D">
              <w:rPr>
                <w:rFonts w:ascii="Times New Roman" w:hAnsi="Times New Roman" w:cs="Times New Roman"/>
                <w:sz w:val="22"/>
                <w:szCs w:val="22"/>
              </w:rPr>
              <w:t xml:space="preserve">resource other than the </w:t>
            </w:r>
            <w:r w:rsidR="005A3480" w:rsidRPr="0020395D">
              <w:rPr>
                <w:rFonts w:ascii="Times New Roman" w:hAnsi="Times New Roman" w:cs="Times New Roman"/>
                <w:sz w:val="22"/>
                <w:szCs w:val="22"/>
              </w:rPr>
              <w:t xml:space="preserve">Project </w:t>
            </w:r>
            <w:r w:rsidRPr="0020395D">
              <w:rPr>
                <w:rFonts w:ascii="Times New Roman" w:hAnsi="Times New Roman" w:cs="Times New Roman"/>
                <w:sz w:val="22"/>
                <w:szCs w:val="22"/>
              </w:rPr>
              <w:t>for delivery hereunder</w:t>
            </w:r>
            <w:r w:rsidR="00203603" w:rsidRPr="0020395D">
              <w:rPr>
                <w:rFonts w:ascii="Times New Roman" w:hAnsi="Times New Roman" w:cs="Times New Roman"/>
                <w:sz w:val="22"/>
                <w:szCs w:val="22"/>
              </w:rPr>
              <w:t>.</w:t>
            </w:r>
          </w:p>
        </w:tc>
      </w:tr>
      <w:tr w:rsidR="00E20247" w:rsidRPr="0020395D" w14:paraId="47DB2F60" w14:textId="77777777" w:rsidTr="007714EC">
        <w:trPr>
          <w:trHeight w:val="577"/>
          <w:jc w:val="center"/>
        </w:trPr>
        <w:tc>
          <w:tcPr>
            <w:tcW w:w="1441" w:type="dxa"/>
            <w:vAlign w:val="center"/>
          </w:tcPr>
          <w:p w14:paraId="39CBE3F5"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lastRenderedPageBreak/>
              <w:t>Project:</w:t>
            </w:r>
          </w:p>
        </w:tc>
        <w:tc>
          <w:tcPr>
            <w:tcW w:w="8597" w:type="dxa"/>
            <w:gridSpan w:val="2"/>
            <w:vAlign w:val="center"/>
          </w:tcPr>
          <w:p w14:paraId="5DF4F5A2" w14:textId="77777777" w:rsidR="009833F6" w:rsidRPr="0020395D" w:rsidRDefault="00791FB7" w:rsidP="007D7930">
            <w:pPr>
              <w:widowControl/>
              <w:spacing w:before="120" w:after="120"/>
              <w:rPr>
                <w:rFonts w:ascii="Times New Roman" w:hAnsi="Times New Roman" w:cs="Times New Roman"/>
              </w:rPr>
            </w:pPr>
            <w:r w:rsidRPr="0020395D">
              <w:rPr>
                <w:rFonts w:ascii="Times New Roman" w:hAnsi="Times New Roman" w:cs="Times New Roman"/>
              </w:rPr>
              <w:t xml:space="preserve">All Product sold hereunder shall be from one or more of the </w:t>
            </w:r>
            <w:r w:rsidR="00D04AB2">
              <w:rPr>
                <w:rFonts w:ascii="Times New Roman" w:hAnsi="Times New Roman" w:cs="Times New Roman"/>
              </w:rPr>
              <w:t xml:space="preserve">generating </w:t>
            </w:r>
            <w:r w:rsidRPr="0020395D">
              <w:rPr>
                <w:rFonts w:ascii="Times New Roman" w:hAnsi="Times New Roman" w:cs="Times New Roman"/>
              </w:rPr>
              <w:t xml:space="preserve">facilities listed </w:t>
            </w:r>
            <w:r w:rsidR="00203603" w:rsidRPr="0020395D">
              <w:rPr>
                <w:rFonts w:ascii="Times New Roman" w:hAnsi="Times New Roman" w:cs="Times New Roman"/>
              </w:rPr>
              <w:t xml:space="preserve">in </w:t>
            </w:r>
            <w:r w:rsidR="008B4C75" w:rsidRPr="00FD46BF">
              <w:rPr>
                <w:rFonts w:ascii="Times New Roman" w:hAnsi="Times New Roman" w:cs="Times New Roman"/>
                <w:u w:val="single"/>
              </w:rPr>
              <w:t>Exhibit</w:t>
            </w:r>
            <w:r w:rsidR="00203603" w:rsidRPr="00FD46BF">
              <w:rPr>
                <w:rFonts w:ascii="Times New Roman" w:hAnsi="Times New Roman" w:cs="Times New Roman"/>
                <w:u w:val="single"/>
              </w:rPr>
              <w:t xml:space="preserve"> A</w:t>
            </w:r>
            <w:r w:rsidR="00203603" w:rsidRPr="0020395D">
              <w:rPr>
                <w:rFonts w:ascii="Times New Roman" w:hAnsi="Times New Roman" w:cs="Times New Roman"/>
              </w:rPr>
              <w:t xml:space="preserve"> </w:t>
            </w:r>
            <w:r w:rsidRPr="0020395D">
              <w:rPr>
                <w:rFonts w:ascii="Times New Roman" w:hAnsi="Times New Roman" w:cs="Times New Roman"/>
              </w:rPr>
              <w:t xml:space="preserve">(collectively, the </w:t>
            </w:r>
            <w:r w:rsidR="00A90F32" w:rsidRPr="0020395D">
              <w:rPr>
                <w:rFonts w:ascii="Times New Roman" w:hAnsi="Times New Roman" w:cs="Times New Roman"/>
              </w:rPr>
              <w:t>“</w:t>
            </w:r>
            <w:r w:rsidR="00E20247" w:rsidRPr="0020395D">
              <w:rPr>
                <w:rFonts w:ascii="Times New Roman" w:hAnsi="Times New Roman" w:cs="Times New Roman"/>
              </w:rPr>
              <w:t>Project</w:t>
            </w:r>
            <w:r w:rsidR="00A90F32" w:rsidRPr="0020395D">
              <w:rPr>
                <w:rFonts w:ascii="Times New Roman" w:hAnsi="Times New Roman" w:cs="Times New Roman"/>
              </w:rPr>
              <w:t>”</w:t>
            </w:r>
            <w:r w:rsidR="00E20247" w:rsidRPr="0020395D">
              <w:rPr>
                <w:rFonts w:ascii="Times New Roman" w:hAnsi="Times New Roman" w:cs="Times New Roman"/>
              </w:rPr>
              <w:t>)</w:t>
            </w:r>
            <w:r w:rsidR="00203603" w:rsidRPr="0020395D">
              <w:rPr>
                <w:rFonts w:ascii="Times New Roman" w:hAnsi="Times New Roman" w:cs="Times New Roman"/>
              </w:rPr>
              <w:t>.</w:t>
            </w:r>
          </w:p>
          <w:p w14:paraId="19803A92" w14:textId="77777777" w:rsidR="00E20247" w:rsidRPr="0020395D" w:rsidRDefault="00E20247" w:rsidP="007D7930">
            <w:pPr>
              <w:spacing w:before="120" w:after="120"/>
              <w:rPr>
                <w:rFonts w:ascii="Times New Roman" w:hAnsi="Times New Roman" w:cs="Times New Roman"/>
              </w:rPr>
            </w:pPr>
            <w:r w:rsidRPr="0020395D">
              <w:rPr>
                <w:rFonts w:ascii="Times New Roman" w:hAnsi="Times New Roman" w:cs="Times New Roman"/>
              </w:rPr>
              <w:t>The Parties acknowledge and agree tha</w:t>
            </w:r>
            <w:r w:rsidR="004510D6">
              <w:rPr>
                <w:rFonts w:ascii="Times New Roman" w:hAnsi="Times New Roman" w:cs="Times New Roman"/>
              </w:rPr>
              <w:t>t the Project consists of one or more</w:t>
            </w:r>
            <w:r w:rsidRPr="0020395D">
              <w:rPr>
                <w:rFonts w:ascii="Times New Roman" w:hAnsi="Times New Roman" w:cs="Times New Roman"/>
              </w:rPr>
              <w:t xml:space="preserve"> </w:t>
            </w:r>
            <w:r w:rsidR="00D04AB2">
              <w:rPr>
                <w:rFonts w:ascii="Times New Roman" w:hAnsi="Times New Roman" w:cs="Times New Roman"/>
              </w:rPr>
              <w:t xml:space="preserve">generating </w:t>
            </w:r>
            <w:r w:rsidRPr="0020395D">
              <w:rPr>
                <w:rFonts w:ascii="Times New Roman" w:hAnsi="Times New Roman" w:cs="Times New Roman"/>
              </w:rPr>
              <w:t>facilities and that Seller is permitted to utilize</w:t>
            </w:r>
            <w:r w:rsidR="004510D6">
              <w:rPr>
                <w:rFonts w:ascii="Times New Roman" w:hAnsi="Times New Roman" w:cs="Times New Roman"/>
              </w:rPr>
              <w:t xml:space="preserve"> any </w:t>
            </w:r>
            <w:r w:rsidRPr="0020395D">
              <w:rPr>
                <w:rFonts w:ascii="Times New Roman" w:hAnsi="Times New Roman" w:cs="Times New Roman"/>
              </w:rPr>
              <w:t xml:space="preserve">one or more of these </w:t>
            </w:r>
            <w:r w:rsidR="00D04AB2">
              <w:rPr>
                <w:rFonts w:ascii="Times New Roman" w:hAnsi="Times New Roman" w:cs="Times New Roman"/>
              </w:rPr>
              <w:t>generating</w:t>
            </w:r>
            <w:r w:rsidRPr="0020395D">
              <w:rPr>
                <w:rFonts w:ascii="Times New Roman" w:hAnsi="Times New Roman" w:cs="Times New Roman"/>
              </w:rPr>
              <w:t xml:space="preserve"> facilities in order to satisfy its obligations</w:t>
            </w:r>
            <w:r w:rsidR="00915E91" w:rsidRPr="0020395D">
              <w:rPr>
                <w:rFonts w:ascii="Times New Roman" w:hAnsi="Times New Roman" w:cs="Times New Roman"/>
              </w:rPr>
              <w:t xml:space="preserve"> </w:t>
            </w:r>
            <w:r w:rsidR="005152E0" w:rsidRPr="0020395D">
              <w:rPr>
                <w:rFonts w:ascii="Times New Roman" w:hAnsi="Times New Roman" w:cs="Times New Roman"/>
              </w:rPr>
              <w:t>hereunder.</w:t>
            </w:r>
            <w:r w:rsidR="00F821B3" w:rsidRPr="0020395D">
              <w:rPr>
                <w:rFonts w:ascii="Times New Roman" w:hAnsi="Times New Roman" w:cs="Times New Roman"/>
              </w:rPr>
              <w:t xml:space="preserve"> </w:t>
            </w:r>
          </w:p>
          <w:p w14:paraId="6753AA09" w14:textId="77777777" w:rsidR="009812CB" w:rsidRPr="0020395D" w:rsidRDefault="00E20247" w:rsidP="007D7930">
            <w:pPr>
              <w:pStyle w:val="ConfirmNormal"/>
              <w:widowControl/>
              <w:spacing w:before="120" w:after="120"/>
              <w:jc w:val="left"/>
              <w:rPr>
                <w:rFonts w:ascii="Times New Roman" w:hAnsi="Times New Roman" w:cs="Times New Roman"/>
                <w:sz w:val="22"/>
                <w:szCs w:val="22"/>
              </w:rPr>
            </w:pPr>
            <w:r w:rsidRPr="0020395D">
              <w:rPr>
                <w:rFonts w:ascii="Times New Roman" w:hAnsi="Times New Roman" w:cs="Times New Roman"/>
                <w:sz w:val="22"/>
                <w:szCs w:val="22"/>
              </w:rPr>
              <w:t>The Parties further acknowledge and agree t</w:t>
            </w:r>
            <w:r w:rsidR="00A90F32" w:rsidRPr="0020395D">
              <w:rPr>
                <w:rFonts w:ascii="Times New Roman" w:hAnsi="Times New Roman" w:cs="Times New Roman"/>
                <w:sz w:val="22"/>
                <w:szCs w:val="22"/>
              </w:rPr>
              <w:t>hat, with respect to Section 3.2</w:t>
            </w:r>
            <w:r w:rsidRPr="0020395D">
              <w:rPr>
                <w:rFonts w:ascii="Times New Roman" w:hAnsi="Times New Roman" w:cs="Times New Roman"/>
                <w:sz w:val="22"/>
                <w:szCs w:val="22"/>
              </w:rPr>
              <w:t xml:space="preserve">(a) of this Confirmation, Product shall solely be limited to the actual Product generated and delivered by the </w:t>
            </w:r>
            <w:r w:rsidR="00D04AB2">
              <w:rPr>
                <w:rFonts w:ascii="Times New Roman" w:hAnsi="Times New Roman" w:cs="Times New Roman"/>
                <w:sz w:val="22"/>
                <w:szCs w:val="22"/>
              </w:rPr>
              <w:t xml:space="preserve">generating </w:t>
            </w:r>
            <w:r w:rsidR="00CD5D46">
              <w:rPr>
                <w:rFonts w:ascii="Times New Roman" w:hAnsi="Times New Roman" w:cs="Times New Roman"/>
                <w:sz w:val="22"/>
                <w:szCs w:val="22"/>
              </w:rPr>
              <w:t>facilit</w:t>
            </w:r>
            <w:r w:rsidR="007714EC">
              <w:rPr>
                <w:rFonts w:ascii="Times New Roman" w:hAnsi="Times New Roman" w:cs="Times New Roman"/>
                <w:sz w:val="22"/>
                <w:szCs w:val="22"/>
              </w:rPr>
              <w:t>y(</w:t>
            </w:r>
            <w:r w:rsidR="00CD5D46">
              <w:rPr>
                <w:rFonts w:ascii="Times New Roman" w:hAnsi="Times New Roman" w:cs="Times New Roman"/>
                <w:sz w:val="22"/>
                <w:szCs w:val="22"/>
              </w:rPr>
              <w:t>ies</w:t>
            </w:r>
            <w:r w:rsidR="007714EC">
              <w:rPr>
                <w:rFonts w:ascii="Times New Roman" w:hAnsi="Times New Roman" w:cs="Times New Roman"/>
                <w:sz w:val="22"/>
                <w:szCs w:val="22"/>
              </w:rPr>
              <w:t>)</w:t>
            </w:r>
            <w:r w:rsidR="000B568D" w:rsidRPr="0020395D">
              <w:rPr>
                <w:rFonts w:ascii="Times New Roman" w:hAnsi="Times New Roman" w:cs="Times New Roman"/>
                <w:sz w:val="22"/>
                <w:szCs w:val="22"/>
              </w:rPr>
              <w:t xml:space="preserve"> </w:t>
            </w:r>
            <w:r w:rsidRPr="0020395D">
              <w:rPr>
                <w:rFonts w:ascii="Times New Roman" w:hAnsi="Times New Roman" w:cs="Times New Roman"/>
                <w:sz w:val="22"/>
                <w:szCs w:val="22"/>
              </w:rPr>
              <w:t xml:space="preserve">used to satisfy the Contract Quantity, and that </w:t>
            </w:r>
            <w:r w:rsidR="00871B9B">
              <w:rPr>
                <w:rFonts w:ascii="Times New Roman" w:hAnsi="Times New Roman" w:cs="Times New Roman"/>
                <w:sz w:val="22"/>
                <w:szCs w:val="22"/>
              </w:rPr>
              <w:t>Buyer</w:t>
            </w:r>
            <w:r w:rsidRPr="0020395D">
              <w:rPr>
                <w:rFonts w:ascii="Times New Roman" w:hAnsi="Times New Roman" w:cs="Times New Roman"/>
                <w:sz w:val="22"/>
                <w:szCs w:val="22"/>
              </w:rPr>
              <w:t xml:space="preserve"> is not entitled to any additional Product</w:t>
            </w:r>
            <w:r w:rsidR="00902CEF" w:rsidRPr="0020395D">
              <w:rPr>
                <w:rFonts w:ascii="Times New Roman" w:hAnsi="Times New Roman" w:cs="Times New Roman"/>
                <w:sz w:val="22"/>
                <w:szCs w:val="22"/>
              </w:rPr>
              <w:t xml:space="preserve"> or other attributes related to the Product</w:t>
            </w:r>
            <w:r w:rsidRPr="0020395D">
              <w:rPr>
                <w:rFonts w:ascii="Times New Roman" w:hAnsi="Times New Roman" w:cs="Times New Roman"/>
                <w:sz w:val="22"/>
                <w:szCs w:val="22"/>
              </w:rPr>
              <w:t xml:space="preserve"> produced by the </w:t>
            </w:r>
            <w:r w:rsidR="00D04AB2">
              <w:rPr>
                <w:rFonts w:ascii="Times New Roman" w:hAnsi="Times New Roman" w:cs="Times New Roman"/>
                <w:sz w:val="22"/>
                <w:szCs w:val="22"/>
              </w:rPr>
              <w:t xml:space="preserve">generating </w:t>
            </w:r>
            <w:r w:rsidR="000B568D" w:rsidRPr="00CD5D46">
              <w:rPr>
                <w:rFonts w:ascii="Times New Roman" w:hAnsi="Times New Roman" w:cs="Times New Roman"/>
                <w:sz w:val="22"/>
                <w:szCs w:val="22"/>
              </w:rPr>
              <w:t>facilit</w:t>
            </w:r>
            <w:r w:rsidR="007714EC">
              <w:rPr>
                <w:rFonts w:ascii="Times New Roman" w:hAnsi="Times New Roman" w:cs="Times New Roman"/>
                <w:sz w:val="22"/>
                <w:szCs w:val="22"/>
              </w:rPr>
              <w:t>y(</w:t>
            </w:r>
            <w:r w:rsidR="000B568D" w:rsidRPr="00CD5D46">
              <w:rPr>
                <w:rFonts w:ascii="Times New Roman" w:hAnsi="Times New Roman" w:cs="Times New Roman"/>
                <w:sz w:val="22"/>
                <w:szCs w:val="22"/>
              </w:rPr>
              <w:t>ies</w:t>
            </w:r>
            <w:r w:rsidR="007714EC">
              <w:rPr>
                <w:rFonts w:ascii="Times New Roman" w:hAnsi="Times New Roman" w:cs="Times New Roman"/>
                <w:sz w:val="22"/>
                <w:szCs w:val="22"/>
              </w:rPr>
              <w:t>)</w:t>
            </w:r>
            <w:r w:rsidR="000B568D" w:rsidRPr="0020395D">
              <w:rPr>
                <w:rFonts w:ascii="Times New Roman" w:hAnsi="Times New Roman" w:cs="Times New Roman"/>
                <w:sz w:val="22"/>
                <w:szCs w:val="22"/>
              </w:rPr>
              <w:t xml:space="preserve"> </w:t>
            </w:r>
            <w:r w:rsidRPr="0020395D">
              <w:rPr>
                <w:rFonts w:ascii="Times New Roman" w:hAnsi="Times New Roman" w:cs="Times New Roman"/>
                <w:sz w:val="22"/>
                <w:szCs w:val="22"/>
              </w:rPr>
              <w:t>in the Project above and beyond the Contract Quantity</w:t>
            </w:r>
            <w:r w:rsidR="00BA3744" w:rsidRPr="0020395D">
              <w:rPr>
                <w:rFonts w:ascii="Times New Roman" w:hAnsi="Times New Roman" w:cs="Times New Roman"/>
                <w:sz w:val="22"/>
                <w:szCs w:val="22"/>
              </w:rPr>
              <w:t>.</w:t>
            </w:r>
          </w:p>
          <w:p w14:paraId="0FAF018D" w14:textId="77777777" w:rsidR="0062080D" w:rsidRPr="0020395D" w:rsidRDefault="0062080D" w:rsidP="004510D6">
            <w:pPr>
              <w:pStyle w:val="ConfirmNormal"/>
              <w:widowControl/>
              <w:spacing w:before="120" w:after="120"/>
              <w:jc w:val="left"/>
              <w:rPr>
                <w:rFonts w:ascii="Times New Roman" w:hAnsi="Times New Roman" w:cs="Times New Roman"/>
                <w:sz w:val="22"/>
                <w:szCs w:val="22"/>
              </w:rPr>
            </w:pPr>
            <w:r w:rsidRPr="0020395D">
              <w:rPr>
                <w:rFonts w:ascii="Times New Roman" w:hAnsi="Times New Roman" w:cs="Times New Roman"/>
                <w:sz w:val="22"/>
                <w:szCs w:val="22"/>
              </w:rPr>
              <w:t xml:space="preserve">Subject to </w:t>
            </w:r>
            <w:r w:rsidR="00871B9B">
              <w:rPr>
                <w:rFonts w:ascii="Times New Roman" w:hAnsi="Times New Roman" w:cs="Times New Roman"/>
                <w:sz w:val="22"/>
                <w:szCs w:val="22"/>
              </w:rPr>
              <w:t>Buyer</w:t>
            </w:r>
            <w:r w:rsidRPr="0020395D">
              <w:rPr>
                <w:rFonts w:ascii="Times New Roman" w:hAnsi="Times New Roman" w:cs="Times New Roman"/>
                <w:sz w:val="22"/>
                <w:szCs w:val="22"/>
              </w:rPr>
              <w:t xml:space="preserve">’s consent, not to be unreasonably withheld, Seller may include additional </w:t>
            </w:r>
            <w:r w:rsidR="00CD5D46">
              <w:rPr>
                <w:rFonts w:ascii="Times New Roman" w:hAnsi="Times New Roman" w:cs="Times New Roman"/>
                <w:sz w:val="22"/>
                <w:szCs w:val="22"/>
              </w:rPr>
              <w:t xml:space="preserve">generating </w:t>
            </w:r>
            <w:r w:rsidRPr="0020395D">
              <w:rPr>
                <w:rFonts w:ascii="Times New Roman" w:hAnsi="Times New Roman" w:cs="Times New Roman"/>
                <w:sz w:val="22"/>
                <w:szCs w:val="22"/>
              </w:rPr>
              <w:t>facilit</w:t>
            </w:r>
            <w:r w:rsidR="007714EC">
              <w:rPr>
                <w:rFonts w:ascii="Times New Roman" w:hAnsi="Times New Roman" w:cs="Times New Roman"/>
                <w:sz w:val="22"/>
                <w:szCs w:val="22"/>
              </w:rPr>
              <w:t>y(</w:t>
            </w:r>
            <w:r w:rsidRPr="0020395D">
              <w:rPr>
                <w:rFonts w:ascii="Times New Roman" w:hAnsi="Times New Roman" w:cs="Times New Roman"/>
                <w:sz w:val="22"/>
                <w:szCs w:val="22"/>
              </w:rPr>
              <w:t>ies</w:t>
            </w:r>
            <w:r w:rsidR="007714EC">
              <w:rPr>
                <w:rFonts w:ascii="Times New Roman" w:hAnsi="Times New Roman" w:cs="Times New Roman"/>
                <w:sz w:val="22"/>
                <w:szCs w:val="22"/>
              </w:rPr>
              <w:t>)</w:t>
            </w:r>
            <w:r w:rsidRPr="0020395D">
              <w:rPr>
                <w:rFonts w:ascii="Times New Roman" w:hAnsi="Times New Roman" w:cs="Times New Roman"/>
                <w:sz w:val="22"/>
                <w:szCs w:val="22"/>
              </w:rPr>
              <w:t xml:space="preserve"> </w:t>
            </w:r>
            <w:r w:rsidR="00CD5D46">
              <w:rPr>
                <w:rFonts w:ascii="Times New Roman" w:hAnsi="Times New Roman" w:cs="Times New Roman"/>
                <w:sz w:val="22"/>
                <w:szCs w:val="22"/>
              </w:rPr>
              <w:t xml:space="preserve">in the Project such </w:t>
            </w:r>
            <w:r w:rsidRPr="0020395D">
              <w:rPr>
                <w:rFonts w:ascii="Times New Roman" w:hAnsi="Times New Roman" w:cs="Times New Roman"/>
                <w:sz w:val="22"/>
                <w:szCs w:val="22"/>
              </w:rPr>
              <w:t xml:space="preserve">that Seller is permitted to utilize </w:t>
            </w:r>
            <w:r w:rsidR="00CD5D46">
              <w:rPr>
                <w:rFonts w:ascii="Times New Roman" w:hAnsi="Times New Roman" w:cs="Times New Roman"/>
                <w:sz w:val="22"/>
                <w:szCs w:val="22"/>
              </w:rPr>
              <w:t>such additional generating facility</w:t>
            </w:r>
            <w:r w:rsidR="007714EC">
              <w:rPr>
                <w:rFonts w:ascii="Times New Roman" w:hAnsi="Times New Roman" w:cs="Times New Roman"/>
                <w:sz w:val="22"/>
                <w:szCs w:val="22"/>
              </w:rPr>
              <w:t>(ies)</w:t>
            </w:r>
            <w:r w:rsidR="00CD5D46">
              <w:rPr>
                <w:rFonts w:ascii="Times New Roman" w:hAnsi="Times New Roman" w:cs="Times New Roman"/>
                <w:sz w:val="22"/>
                <w:szCs w:val="22"/>
              </w:rPr>
              <w:t xml:space="preserve"> </w:t>
            </w:r>
            <w:r w:rsidRPr="0020395D">
              <w:rPr>
                <w:rFonts w:ascii="Times New Roman" w:hAnsi="Times New Roman" w:cs="Times New Roman"/>
                <w:sz w:val="22"/>
                <w:szCs w:val="22"/>
              </w:rPr>
              <w:t>to satisfy its obligations hereunder</w:t>
            </w:r>
            <w:r w:rsidR="004F72D4" w:rsidRPr="0020395D">
              <w:rPr>
                <w:rFonts w:ascii="Times New Roman" w:hAnsi="Times New Roman" w:cs="Times New Roman"/>
                <w:sz w:val="22"/>
                <w:szCs w:val="22"/>
              </w:rPr>
              <w:t xml:space="preserve">, provided that </w:t>
            </w:r>
            <w:r w:rsidR="00FC4515" w:rsidRPr="0020395D">
              <w:rPr>
                <w:rFonts w:ascii="Times New Roman" w:hAnsi="Times New Roman" w:cs="Times New Roman"/>
                <w:sz w:val="22"/>
                <w:szCs w:val="22"/>
              </w:rPr>
              <w:t xml:space="preserve">Seller notifies </w:t>
            </w:r>
            <w:r w:rsidR="00871B9B">
              <w:rPr>
                <w:rFonts w:ascii="Times New Roman" w:hAnsi="Times New Roman" w:cs="Times New Roman"/>
                <w:sz w:val="22"/>
                <w:szCs w:val="22"/>
              </w:rPr>
              <w:t>Buyer</w:t>
            </w:r>
            <w:r w:rsidR="00FC4515" w:rsidRPr="0020395D">
              <w:rPr>
                <w:rFonts w:ascii="Times New Roman" w:hAnsi="Times New Roman" w:cs="Times New Roman"/>
                <w:sz w:val="22"/>
                <w:szCs w:val="22"/>
              </w:rPr>
              <w:t xml:space="preserve"> of the additional </w:t>
            </w:r>
            <w:r w:rsidR="00D04AB2">
              <w:rPr>
                <w:rFonts w:ascii="Times New Roman" w:hAnsi="Times New Roman" w:cs="Times New Roman"/>
                <w:sz w:val="22"/>
                <w:szCs w:val="22"/>
              </w:rPr>
              <w:t xml:space="preserve">generating </w:t>
            </w:r>
            <w:r w:rsidR="00FC4515" w:rsidRPr="0020395D">
              <w:rPr>
                <w:rFonts w:ascii="Times New Roman" w:hAnsi="Times New Roman" w:cs="Times New Roman"/>
                <w:sz w:val="22"/>
                <w:szCs w:val="22"/>
              </w:rPr>
              <w:t>facility</w:t>
            </w:r>
            <w:r w:rsidR="007714EC">
              <w:rPr>
                <w:rFonts w:ascii="Times New Roman" w:hAnsi="Times New Roman" w:cs="Times New Roman"/>
                <w:sz w:val="22"/>
                <w:szCs w:val="22"/>
              </w:rPr>
              <w:t>(ies)</w:t>
            </w:r>
            <w:r w:rsidR="00FC4515" w:rsidRPr="0020395D">
              <w:rPr>
                <w:rFonts w:ascii="Times New Roman" w:hAnsi="Times New Roman" w:cs="Times New Roman"/>
                <w:sz w:val="22"/>
                <w:szCs w:val="22"/>
              </w:rPr>
              <w:t xml:space="preserve"> at least </w:t>
            </w:r>
            <w:r w:rsidR="00120BCB" w:rsidRPr="0020395D">
              <w:rPr>
                <w:rFonts w:ascii="Times New Roman" w:hAnsi="Times New Roman" w:cs="Times New Roman"/>
                <w:sz w:val="22"/>
                <w:szCs w:val="22"/>
              </w:rPr>
              <w:t>two</w:t>
            </w:r>
            <w:r w:rsidR="00B1713B" w:rsidRPr="0020395D">
              <w:rPr>
                <w:rFonts w:ascii="Times New Roman" w:hAnsi="Times New Roman" w:cs="Times New Roman"/>
                <w:sz w:val="22"/>
                <w:szCs w:val="22"/>
              </w:rPr>
              <w:t xml:space="preserve"> </w:t>
            </w:r>
            <w:r w:rsidR="0046578C" w:rsidRPr="0020395D">
              <w:rPr>
                <w:rFonts w:ascii="Times New Roman" w:hAnsi="Times New Roman" w:cs="Times New Roman"/>
                <w:sz w:val="22"/>
                <w:szCs w:val="22"/>
              </w:rPr>
              <w:t>(</w:t>
            </w:r>
            <w:r w:rsidR="00120BCB" w:rsidRPr="0020395D">
              <w:rPr>
                <w:rFonts w:ascii="Times New Roman" w:hAnsi="Times New Roman" w:cs="Times New Roman"/>
                <w:sz w:val="22"/>
                <w:szCs w:val="22"/>
              </w:rPr>
              <w:t>2</w:t>
            </w:r>
            <w:r w:rsidR="0046578C" w:rsidRPr="0020395D">
              <w:rPr>
                <w:rFonts w:ascii="Times New Roman" w:hAnsi="Times New Roman" w:cs="Times New Roman"/>
                <w:sz w:val="22"/>
                <w:szCs w:val="22"/>
              </w:rPr>
              <w:t>) Business Days</w:t>
            </w:r>
            <w:r w:rsidR="00FC4515" w:rsidRPr="0020395D">
              <w:rPr>
                <w:rFonts w:ascii="Times New Roman" w:hAnsi="Times New Roman" w:cs="Times New Roman"/>
                <w:sz w:val="22"/>
                <w:szCs w:val="22"/>
              </w:rPr>
              <w:t xml:space="preserve"> prior to such addition</w:t>
            </w:r>
            <w:r w:rsidR="00A90F32" w:rsidRPr="0020395D">
              <w:rPr>
                <w:rFonts w:ascii="Times New Roman" w:hAnsi="Times New Roman" w:cs="Times New Roman"/>
                <w:sz w:val="22"/>
                <w:szCs w:val="22"/>
              </w:rPr>
              <w:t>.</w:t>
            </w:r>
          </w:p>
        </w:tc>
      </w:tr>
      <w:tr w:rsidR="00E20247" w:rsidRPr="0020395D" w14:paraId="05ACD266" w14:textId="77777777" w:rsidTr="007714EC">
        <w:trPr>
          <w:trHeight w:val="657"/>
          <w:jc w:val="center"/>
        </w:trPr>
        <w:tc>
          <w:tcPr>
            <w:tcW w:w="1441" w:type="dxa"/>
            <w:vAlign w:val="center"/>
          </w:tcPr>
          <w:p w14:paraId="3EB555B5"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 xml:space="preserve">Contract Capacity </w:t>
            </w:r>
          </w:p>
        </w:tc>
        <w:tc>
          <w:tcPr>
            <w:tcW w:w="8597" w:type="dxa"/>
            <w:gridSpan w:val="2"/>
            <w:vAlign w:val="center"/>
          </w:tcPr>
          <w:p w14:paraId="4DA5E6CE" w14:textId="77777777" w:rsidR="00BE3D6B" w:rsidRPr="0020395D" w:rsidRDefault="00A90F32" w:rsidP="007D7930">
            <w:pPr>
              <w:pStyle w:val="ConfirmNormal"/>
              <w:widowControl/>
              <w:spacing w:before="120" w:after="120"/>
              <w:jc w:val="left"/>
              <w:rPr>
                <w:rFonts w:ascii="Times New Roman" w:hAnsi="Times New Roman" w:cs="Times New Roman"/>
                <w:color w:val="000000" w:themeColor="text1"/>
                <w:sz w:val="22"/>
                <w:szCs w:val="22"/>
              </w:rPr>
            </w:pPr>
            <w:r w:rsidRPr="0020395D">
              <w:rPr>
                <w:rFonts w:ascii="Times New Roman" w:hAnsi="Times New Roman" w:cs="Times New Roman"/>
                <w:color w:val="000000" w:themeColor="text1"/>
                <w:sz w:val="22"/>
                <w:szCs w:val="22"/>
              </w:rPr>
              <w:t>“</w:t>
            </w:r>
            <w:r w:rsidR="00A82C2B" w:rsidRPr="0020395D">
              <w:rPr>
                <w:rFonts w:ascii="Times New Roman" w:hAnsi="Times New Roman" w:cs="Times New Roman"/>
                <w:color w:val="000000" w:themeColor="text1"/>
                <w:sz w:val="22"/>
                <w:szCs w:val="22"/>
              </w:rPr>
              <w:t xml:space="preserve">Contract </w:t>
            </w:r>
            <w:r w:rsidR="0062080D" w:rsidRPr="0020395D">
              <w:rPr>
                <w:rFonts w:ascii="Times New Roman" w:hAnsi="Times New Roman" w:cs="Times New Roman"/>
                <w:color w:val="000000" w:themeColor="text1"/>
                <w:sz w:val="22"/>
                <w:szCs w:val="22"/>
              </w:rPr>
              <w:t>Capacity</w:t>
            </w:r>
            <w:r w:rsidRPr="0020395D">
              <w:rPr>
                <w:rFonts w:ascii="Times New Roman" w:hAnsi="Times New Roman" w:cs="Times New Roman"/>
                <w:color w:val="000000" w:themeColor="text1"/>
                <w:sz w:val="22"/>
                <w:szCs w:val="22"/>
              </w:rPr>
              <w:t>”</w:t>
            </w:r>
            <w:r w:rsidR="00A82C2B" w:rsidRPr="0020395D">
              <w:rPr>
                <w:rFonts w:ascii="Times New Roman" w:hAnsi="Times New Roman" w:cs="Times New Roman"/>
                <w:color w:val="000000" w:themeColor="text1"/>
                <w:sz w:val="22"/>
                <w:szCs w:val="22"/>
              </w:rPr>
              <w:t xml:space="preserve"> shall be equal to the Contract Quantity </w:t>
            </w:r>
            <w:r w:rsidR="0062080D" w:rsidRPr="0020395D">
              <w:rPr>
                <w:rFonts w:ascii="Times New Roman" w:hAnsi="Times New Roman" w:cs="Times New Roman"/>
                <w:color w:val="000000" w:themeColor="text1"/>
                <w:sz w:val="22"/>
                <w:szCs w:val="22"/>
              </w:rPr>
              <w:t xml:space="preserve">divided by the number of hours between </w:t>
            </w:r>
            <w:r w:rsidR="00FC4515" w:rsidRPr="0020395D">
              <w:rPr>
                <w:rFonts w:ascii="Times New Roman" w:hAnsi="Times New Roman" w:cs="Times New Roman"/>
                <w:color w:val="000000" w:themeColor="text1"/>
                <w:sz w:val="22"/>
                <w:szCs w:val="22"/>
              </w:rPr>
              <w:t xml:space="preserve">the start of the Delivery </w:t>
            </w:r>
            <w:r w:rsidR="00EE334C" w:rsidRPr="0020395D">
              <w:rPr>
                <w:rFonts w:ascii="Times New Roman" w:hAnsi="Times New Roman" w:cs="Times New Roman"/>
                <w:color w:val="000000" w:themeColor="text1"/>
                <w:sz w:val="22"/>
                <w:szCs w:val="22"/>
              </w:rPr>
              <w:t xml:space="preserve">Period </w:t>
            </w:r>
            <w:r w:rsidR="00FC4515" w:rsidRPr="0020395D">
              <w:rPr>
                <w:rFonts w:ascii="Times New Roman" w:hAnsi="Times New Roman" w:cs="Times New Roman"/>
                <w:color w:val="000000" w:themeColor="text1"/>
                <w:sz w:val="22"/>
                <w:szCs w:val="22"/>
              </w:rPr>
              <w:t xml:space="preserve">and the end of the day on </w:t>
            </w:r>
            <w:r w:rsidR="00D04AB2">
              <w:rPr>
                <w:rFonts w:ascii="Times New Roman" w:hAnsi="Times New Roman" w:cs="Times New Roman"/>
                <w:color w:val="000000" w:themeColor="text1"/>
                <w:sz w:val="22"/>
                <w:szCs w:val="22"/>
              </w:rPr>
              <w:t>_____ __</w:t>
            </w:r>
            <w:r w:rsidR="00A82C2B" w:rsidRPr="0020395D">
              <w:rPr>
                <w:rFonts w:ascii="Times New Roman" w:hAnsi="Times New Roman" w:cs="Times New Roman"/>
                <w:color w:val="000000" w:themeColor="text1"/>
                <w:sz w:val="22"/>
                <w:szCs w:val="22"/>
              </w:rPr>
              <w:t>, 20</w:t>
            </w:r>
            <w:r w:rsidR="00B2616B">
              <w:rPr>
                <w:rFonts w:ascii="Times New Roman" w:hAnsi="Times New Roman" w:cs="Times New Roman"/>
                <w:color w:val="000000" w:themeColor="text1"/>
                <w:sz w:val="22"/>
                <w:szCs w:val="22"/>
              </w:rPr>
              <w:t>__</w:t>
            </w:r>
            <w:r w:rsidR="00FC4515" w:rsidRPr="0020395D">
              <w:rPr>
                <w:rFonts w:ascii="Times New Roman" w:hAnsi="Times New Roman" w:cs="Times New Roman"/>
                <w:color w:val="000000" w:themeColor="text1"/>
                <w:sz w:val="22"/>
                <w:szCs w:val="22"/>
              </w:rPr>
              <w:t>, rounded up to the nearest whole MW</w:t>
            </w:r>
            <w:r w:rsidR="00BE3D6B" w:rsidRPr="0020395D">
              <w:rPr>
                <w:rFonts w:ascii="Times New Roman" w:hAnsi="Times New Roman" w:cs="Times New Roman"/>
                <w:color w:val="000000" w:themeColor="text1"/>
                <w:sz w:val="22"/>
                <w:szCs w:val="22"/>
              </w:rPr>
              <w:t xml:space="preserve">.  </w:t>
            </w:r>
          </w:p>
          <w:p w14:paraId="709455CF" w14:textId="77777777" w:rsidR="00A406B4" w:rsidRPr="0020395D" w:rsidRDefault="00A406B4" w:rsidP="007D7930">
            <w:pPr>
              <w:pStyle w:val="ConfirmNormal"/>
              <w:widowControl/>
              <w:spacing w:before="120" w:after="120"/>
              <w:jc w:val="left"/>
              <w:rPr>
                <w:rFonts w:ascii="Times New Roman" w:eastAsia="Batang" w:hAnsi="Times New Roman" w:cs="Times New Roman"/>
                <w:color w:val="000000"/>
                <w:sz w:val="22"/>
                <w:szCs w:val="22"/>
              </w:rPr>
            </w:pPr>
          </w:p>
        </w:tc>
      </w:tr>
      <w:tr w:rsidR="00E20247" w:rsidRPr="0020395D" w14:paraId="50DB8D79" w14:textId="77777777" w:rsidTr="007714EC">
        <w:trPr>
          <w:trHeight w:val="577"/>
          <w:jc w:val="center"/>
        </w:trPr>
        <w:tc>
          <w:tcPr>
            <w:tcW w:w="1441" w:type="dxa"/>
            <w:vAlign w:val="center"/>
          </w:tcPr>
          <w:p w14:paraId="5210519E"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Contract Quantity:</w:t>
            </w:r>
          </w:p>
        </w:tc>
        <w:tc>
          <w:tcPr>
            <w:tcW w:w="8597" w:type="dxa"/>
            <w:gridSpan w:val="2"/>
            <w:vAlign w:val="center"/>
          </w:tcPr>
          <w:p w14:paraId="57180DF0" w14:textId="77777777" w:rsidR="009812CB" w:rsidRPr="0020395D" w:rsidRDefault="00A90F32" w:rsidP="007D7930">
            <w:pPr>
              <w:spacing w:before="120" w:after="120"/>
              <w:rPr>
                <w:rFonts w:ascii="Times New Roman" w:eastAsia="Batang" w:hAnsi="Times New Roman" w:cs="Times New Roman"/>
                <w:color w:val="000000"/>
              </w:rPr>
            </w:pPr>
            <w:r w:rsidRPr="0020395D">
              <w:rPr>
                <w:rFonts w:ascii="Times New Roman" w:hAnsi="Times New Roman" w:cs="Times New Roman"/>
              </w:rPr>
              <w:t>“</w:t>
            </w:r>
            <w:r w:rsidR="00B87627" w:rsidRPr="0020395D">
              <w:rPr>
                <w:rFonts w:ascii="Times New Roman" w:hAnsi="Times New Roman" w:cs="Times New Roman"/>
              </w:rPr>
              <w:t>Contract</w:t>
            </w:r>
            <w:r w:rsidR="00E20247" w:rsidRPr="0020395D">
              <w:rPr>
                <w:rFonts w:ascii="Times New Roman" w:hAnsi="Times New Roman" w:cs="Times New Roman"/>
              </w:rPr>
              <w:t xml:space="preserve"> Quantity</w:t>
            </w:r>
            <w:r w:rsidRPr="0020395D">
              <w:rPr>
                <w:rFonts w:ascii="Times New Roman" w:hAnsi="Times New Roman" w:cs="Times New Roman"/>
              </w:rPr>
              <w:t>”</w:t>
            </w:r>
            <w:r w:rsidR="00E20247" w:rsidRPr="0020395D">
              <w:rPr>
                <w:rFonts w:ascii="Times New Roman" w:hAnsi="Times New Roman" w:cs="Times New Roman"/>
              </w:rPr>
              <w:t xml:space="preserve"> shall be equal to </w:t>
            </w:r>
            <w:r w:rsidR="00073FD4">
              <w:rPr>
                <w:rFonts w:ascii="Times New Roman" w:hAnsi="Times New Roman" w:cs="Times New Roman"/>
              </w:rPr>
              <w:t>____</w:t>
            </w:r>
            <w:r w:rsidR="00D13B7E" w:rsidRPr="0020395D">
              <w:rPr>
                <w:rFonts w:ascii="Times New Roman" w:hAnsi="Times New Roman" w:cs="Times New Roman"/>
              </w:rPr>
              <w:t xml:space="preserve"> GWh</w:t>
            </w:r>
            <w:r w:rsidR="002463E6">
              <w:rPr>
                <w:rFonts w:ascii="Times New Roman" w:hAnsi="Times New Roman" w:cs="Times New Roman"/>
              </w:rPr>
              <w:t>.</w:t>
            </w:r>
          </w:p>
        </w:tc>
      </w:tr>
      <w:tr w:rsidR="00E20247" w:rsidRPr="0020395D" w14:paraId="155F8264" w14:textId="77777777" w:rsidTr="007714EC">
        <w:trPr>
          <w:trHeight w:val="577"/>
          <w:jc w:val="center"/>
        </w:trPr>
        <w:tc>
          <w:tcPr>
            <w:tcW w:w="1441" w:type="dxa"/>
            <w:vAlign w:val="center"/>
          </w:tcPr>
          <w:p w14:paraId="11CF3A45"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Contract Price:</w:t>
            </w:r>
          </w:p>
        </w:tc>
        <w:tc>
          <w:tcPr>
            <w:tcW w:w="8597" w:type="dxa"/>
            <w:gridSpan w:val="2"/>
            <w:vAlign w:val="center"/>
          </w:tcPr>
          <w:p w14:paraId="55FB1E57" w14:textId="77777777" w:rsidR="006931C5" w:rsidRDefault="002463E6" w:rsidP="007D7930">
            <w:pPr>
              <w:pStyle w:val="ConfirmNormal"/>
              <w:widowControl/>
              <w:spacing w:before="120" w:after="120"/>
              <w:jc w:val="left"/>
              <w:rPr>
                <w:rFonts w:ascii="Times New Roman" w:eastAsia="Batang" w:hAnsi="Times New Roman" w:cs="Times New Roman"/>
                <w:color w:val="000000"/>
                <w:sz w:val="22"/>
                <w:szCs w:val="22"/>
                <w:lang w:eastAsia="ko-KR"/>
              </w:rPr>
            </w:pPr>
            <w:r>
              <w:rPr>
                <w:rFonts w:ascii="Times New Roman" w:eastAsia="Batang" w:hAnsi="Times New Roman" w:cs="Times New Roman"/>
                <w:color w:val="000000"/>
                <w:sz w:val="22"/>
                <w:szCs w:val="22"/>
                <w:lang w:eastAsia="ko-KR"/>
              </w:rPr>
              <w:t>“Contract P</w:t>
            </w:r>
            <w:r w:rsidR="007D7930">
              <w:rPr>
                <w:rFonts w:ascii="Times New Roman" w:eastAsia="Batang" w:hAnsi="Times New Roman" w:cs="Times New Roman"/>
                <w:color w:val="000000"/>
                <w:sz w:val="22"/>
                <w:szCs w:val="22"/>
                <w:lang w:eastAsia="ko-KR"/>
              </w:rPr>
              <w:t xml:space="preserve">rice” shall be </w:t>
            </w:r>
            <w:r w:rsidR="00E20247" w:rsidRPr="0020395D">
              <w:rPr>
                <w:rFonts w:ascii="Times New Roman" w:eastAsia="Batang" w:hAnsi="Times New Roman" w:cs="Times New Roman"/>
                <w:color w:val="000000"/>
                <w:sz w:val="22"/>
                <w:szCs w:val="22"/>
                <w:lang w:eastAsia="ko-KR"/>
              </w:rPr>
              <w:t xml:space="preserve">Index plus </w:t>
            </w:r>
            <w:r w:rsidR="006931C5">
              <w:rPr>
                <w:rFonts w:ascii="Times New Roman" w:eastAsia="Batang" w:hAnsi="Times New Roman" w:cs="Times New Roman"/>
                <w:color w:val="000000"/>
                <w:sz w:val="22"/>
                <w:szCs w:val="22"/>
                <w:lang w:eastAsia="ko-KR"/>
              </w:rPr>
              <w:t xml:space="preserve">the REC Price. </w:t>
            </w:r>
          </w:p>
          <w:p w14:paraId="1DC7CF11" w14:textId="77777777" w:rsidR="00A406B4" w:rsidRPr="0020395D" w:rsidRDefault="006931C5" w:rsidP="007D7930">
            <w:pPr>
              <w:pStyle w:val="ConfirmNormal"/>
              <w:widowControl/>
              <w:spacing w:before="120" w:after="120"/>
              <w:jc w:val="left"/>
              <w:rPr>
                <w:rFonts w:ascii="Times New Roman" w:hAnsi="Times New Roman" w:cs="Times New Roman"/>
                <w:sz w:val="22"/>
                <w:szCs w:val="22"/>
              </w:rPr>
            </w:pPr>
            <w:r>
              <w:rPr>
                <w:rFonts w:ascii="Times New Roman" w:eastAsia="Batang" w:hAnsi="Times New Roman" w:cs="Times New Roman"/>
                <w:color w:val="000000"/>
                <w:sz w:val="22"/>
                <w:szCs w:val="22"/>
                <w:lang w:eastAsia="ko-KR"/>
              </w:rPr>
              <w:t xml:space="preserve">“REC Price” shall be </w:t>
            </w:r>
            <w:r w:rsidR="00E20247" w:rsidRPr="0020395D">
              <w:rPr>
                <w:rFonts w:ascii="Times New Roman" w:eastAsia="Batang" w:hAnsi="Times New Roman" w:cs="Times New Roman"/>
                <w:sz w:val="22"/>
                <w:szCs w:val="22"/>
                <w:lang w:eastAsia="ko-KR"/>
              </w:rPr>
              <w:t>$</w:t>
            </w:r>
            <w:r w:rsidR="00E20247" w:rsidRPr="0020395D">
              <w:rPr>
                <w:rFonts w:ascii="Times New Roman" w:eastAsia="Batang" w:hAnsi="Times New Roman" w:cs="Times New Roman"/>
                <w:iCs/>
                <w:sz w:val="22"/>
                <w:szCs w:val="22"/>
                <w:lang w:eastAsia="ko-KR"/>
              </w:rPr>
              <w:t>/</w:t>
            </w:r>
            <w:r w:rsidR="00073FD4">
              <w:rPr>
                <w:rFonts w:ascii="Times New Roman" w:eastAsia="Batang" w:hAnsi="Times New Roman" w:cs="Times New Roman"/>
                <w:iCs/>
                <w:sz w:val="22"/>
                <w:szCs w:val="22"/>
                <w:lang w:eastAsia="ko-KR"/>
              </w:rPr>
              <w:t>___</w:t>
            </w:r>
            <w:r w:rsidR="00E20247" w:rsidRPr="0020395D">
              <w:rPr>
                <w:rFonts w:ascii="Times New Roman" w:eastAsia="Batang" w:hAnsi="Times New Roman" w:cs="Times New Roman"/>
                <w:iCs/>
                <w:sz w:val="22"/>
                <w:szCs w:val="22"/>
                <w:lang w:eastAsia="ko-KR"/>
              </w:rPr>
              <w:t>MWh</w:t>
            </w:r>
            <w:r w:rsidR="002463E6">
              <w:rPr>
                <w:rFonts w:ascii="Times New Roman" w:eastAsia="Batang" w:hAnsi="Times New Roman" w:cs="Times New Roman"/>
                <w:iCs/>
                <w:sz w:val="22"/>
                <w:szCs w:val="22"/>
                <w:lang w:eastAsia="ko-KR"/>
              </w:rPr>
              <w:t>.</w:t>
            </w:r>
          </w:p>
        </w:tc>
      </w:tr>
      <w:tr w:rsidR="00E20247" w:rsidRPr="0020395D" w14:paraId="5ADBBB71" w14:textId="77777777" w:rsidTr="007714EC">
        <w:trPr>
          <w:trHeight w:val="577"/>
          <w:jc w:val="center"/>
        </w:trPr>
        <w:tc>
          <w:tcPr>
            <w:tcW w:w="1441" w:type="dxa"/>
            <w:vAlign w:val="center"/>
          </w:tcPr>
          <w:p w14:paraId="0C19E72F"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Term:</w:t>
            </w:r>
          </w:p>
        </w:tc>
        <w:tc>
          <w:tcPr>
            <w:tcW w:w="8597" w:type="dxa"/>
            <w:gridSpan w:val="2"/>
            <w:vAlign w:val="center"/>
          </w:tcPr>
          <w:p w14:paraId="58C6BA08" w14:textId="77777777" w:rsidR="00E20247" w:rsidRPr="0020395D" w:rsidRDefault="00E20247" w:rsidP="00E82922">
            <w:pPr>
              <w:pStyle w:val="ConfirmNormal"/>
              <w:widowControl/>
              <w:spacing w:before="120" w:after="120"/>
              <w:jc w:val="left"/>
              <w:rPr>
                <w:rFonts w:ascii="Times New Roman" w:hAnsi="Times New Roman" w:cs="Times New Roman"/>
                <w:i/>
                <w:iCs/>
                <w:sz w:val="22"/>
                <w:szCs w:val="22"/>
              </w:rPr>
            </w:pPr>
            <w:r w:rsidRPr="0020395D">
              <w:rPr>
                <w:rFonts w:ascii="Times New Roman" w:hAnsi="Times New Roman" w:cs="Times New Roman"/>
                <w:sz w:val="22"/>
                <w:szCs w:val="22"/>
              </w:rPr>
              <w:t xml:space="preserve">The Term of this Transaction shall commence upon the Confirmation Effective Date and shall continue until delivery by Seller to </w:t>
            </w:r>
            <w:r w:rsidR="00871B9B">
              <w:rPr>
                <w:rFonts w:ascii="Times New Roman" w:hAnsi="Times New Roman" w:cs="Times New Roman"/>
                <w:sz w:val="22"/>
                <w:szCs w:val="22"/>
              </w:rPr>
              <w:t>Buyer</w:t>
            </w:r>
            <w:r w:rsidRPr="0020395D">
              <w:rPr>
                <w:rFonts w:ascii="Times New Roman" w:hAnsi="Times New Roman" w:cs="Times New Roman"/>
                <w:sz w:val="22"/>
                <w:szCs w:val="22"/>
              </w:rPr>
              <w:t xml:space="preserve"> of the Contract Quantity of the Product has been completed and all other obligations of the Parties under this Agreement have been satisfied</w:t>
            </w:r>
            <w:r w:rsidR="00915E91" w:rsidRPr="0020395D">
              <w:rPr>
                <w:rFonts w:ascii="Times New Roman" w:hAnsi="Times New Roman" w:cs="Times New Roman"/>
                <w:sz w:val="22"/>
                <w:szCs w:val="22"/>
              </w:rPr>
              <w:t>,</w:t>
            </w:r>
            <w:r w:rsidRPr="0020395D">
              <w:rPr>
                <w:rFonts w:ascii="Times New Roman" w:hAnsi="Times New Roman" w:cs="Times New Roman"/>
                <w:sz w:val="22"/>
                <w:szCs w:val="22"/>
              </w:rPr>
              <w:t xml:space="preserve"> unless terminated earlier due to failure to satisfy the Conditions </w:t>
            </w:r>
            <w:r w:rsidR="00E82922">
              <w:rPr>
                <w:rFonts w:ascii="Times New Roman" w:hAnsi="Times New Roman" w:cs="Times New Roman"/>
                <w:sz w:val="22"/>
                <w:szCs w:val="22"/>
              </w:rPr>
              <w:t>Precedent</w:t>
            </w:r>
            <w:r w:rsidRPr="0020395D">
              <w:rPr>
                <w:rFonts w:ascii="Times New Roman" w:hAnsi="Times New Roman" w:cs="Times New Roman"/>
                <w:sz w:val="22"/>
                <w:szCs w:val="22"/>
              </w:rPr>
              <w:t xml:space="preserve"> or as otherwise provided in the Agreement</w:t>
            </w:r>
            <w:r w:rsidR="00F67328" w:rsidRPr="0020395D">
              <w:rPr>
                <w:rFonts w:ascii="Times New Roman" w:hAnsi="Times New Roman" w:cs="Times New Roman"/>
                <w:sz w:val="22"/>
                <w:szCs w:val="22"/>
              </w:rPr>
              <w:t xml:space="preserve"> (</w:t>
            </w:r>
            <w:r w:rsidR="00A90F32" w:rsidRPr="0020395D">
              <w:rPr>
                <w:rFonts w:ascii="Times New Roman" w:hAnsi="Times New Roman" w:cs="Times New Roman"/>
                <w:sz w:val="22"/>
                <w:szCs w:val="22"/>
              </w:rPr>
              <w:t>“</w:t>
            </w:r>
            <w:r w:rsidR="00F67328" w:rsidRPr="0020395D">
              <w:rPr>
                <w:rFonts w:ascii="Times New Roman" w:hAnsi="Times New Roman" w:cs="Times New Roman"/>
                <w:sz w:val="22"/>
                <w:szCs w:val="22"/>
              </w:rPr>
              <w:t>Term</w:t>
            </w:r>
            <w:r w:rsidR="00A90F32" w:rsidRPr="0020395D">
              <w:rPr>
                <w:rFonts w:ascii="Times New Roman" w:hAnsi="Times New Roman" w:cs="Times New Roman"/>
                <w:sz w:val="22"/>
                <w:szCs w:val="22"/>
              </w:rPr>
              <w:t>”</w:t>
            </w:r>
            <w:r w:rsidR="00F67328" w:rsidRPr="0020395D">
              <w:rPr>
                <w:rFonts w:ascii="Times New Roman" w:hAnsi="Times New Roman" w:cs="Times New Roman"/>
                <w:sz w:val="22"/>
                <w:szCs w:val="22"/>
              </w:rPr>
              <w:t>)</w:t>
            </w:r>
            <w:r w:rsidRPr="0020395D">
              <w:rPr>
                <w:rFonts w:ascii="Times New Roman" w:hAnsi="Times New Roman" w:cs="Times New Roman"/>
                <w:i/>
                <w:iCs/>
                <w:sz w:val="22"/>
                <w:szCs w:val="22"/>
              </w:rPr>
              <w:t>.</w:t>
            </w:r>
          </w:p>
        </w:tc>
      </w:tr>
      <w:tr w:rsidR="00E20247" w:rsidRPr="0020395D" w14:paraId="6B158AFD" w14:textId="77777777" w:rsidTr="007714EC">
        <w:trPr>
          <w:trHeight w:val="440"/>
          <w:jc w:val="center"/>
        </w:trPr>
        <w:tc>
          <w:tcPr>
            <w:tcW w:w="1441" w:type="dxa"/>
            <w:vAlign w:val="center"/>
          </w:tcPr>
          <w:p w14:paraId="3AB2C587" w14:textId="77777777" w:rsidR="00E20247" w:rsidRPr="00124FF0" w:rsidRDefault="00E20247" w:rsidP="006B223B">
            <w:pPr>
              <w:pStyle w:val="ConfirmNormal"/>
              <w:widowControl/>
              <w:spacing w:before="120" w:after="120"/>
              <w:jc w:val="left"/>
              <w:rPr>
                <w:rFonts w:ascii="Times New Roman" w:hAnsi="Times New Roman" w:cs="Times New Roman"/>
                <w:b/>
                <w:bCs/>
                <w:sz w:val="22"/>
                <w:szCs w:val="22"/>
              </w:rPr>
            </w:pPr>
            <w:r w:rsidRPr="00124FF0">
              <w:rPr>
                <w:rFonts w:ascii="Times New Roman" w:hAnsi="Times New Roman" w:cs="Times New Roman"/>
                <w:b/>
                <w:bCs/>
                <w:sz w:val="22"/>
                <w:szCs w:val="22"/>
              </w:rPr>
              <w:t xml:space="preserve">Delivery </w:t>
            </w:r>
            <w:r w:rsidR="00EE334C" w:rsidRPr="00124FF0">
              <w:rPr>
                <w:rFonts w:ascii="Times New Roman" w:hAnsi="Times New Roman" w:cs="Times New Roman"/>
                <w:b/>
                <w:bCs/>
                <w:sz w:val="22"/>
                <w:szCs w:val="22"/>
              </w:rPr>
              <w:t>Period</w:t>
            </w:r>
            <w:r w:rsidRPr="00124FF0">
              <w:rPr>
                <w:rFonts w:ascii="Times New Roman" w:hAnsi="Times New Roman" w:cs="Times New Roman"/>
                <w:b/>
                <w:bCs/>
                <w:sz w:val="22"/>
                <w:szCs w:val="22"/>
              </w:rPr>
              <w:t xml:space="preserve">: </w:t>
            </w:r>
          </w:p>
        </w:tc>
        <w:tc>
          <w:tcPr>
            <w:tcW w:w="8597" w:type="dxa"/>
            <w:gridSpan w:val="2"/>
            <w:vAlign w:val="center"/>
          </w:tcPr>
          <w:p w14:paraId="77509FF6" w14:textId="77777777" w:rsidR="00A406B4" w:rsidRPr="00124FF0" w:rsidRDefault="00F03C43" w:rsidP="00124FF0">
            <w:pPr>
              <w:pStyle w:val="ConfirmNormal"/>
              <w:widowControl/>
              <w:spacing w:before="120" w:after="120"/>
              <w:jc w:val="left"/>
              <w:rPr>
                <w:rFonts w:ascii="Times New Roman" w:hAnsi="Times New Roman" w:cs="Times New Roman"/>
                <w:sz w:val="22"/>
                <w:szCs w:val="22"/>
              </w:rPr>
            </w:pPr>
            <w:r w:rsidRPr="00124FF0">
              <w:rPr>
                <w:rFonts w:ascii="Times New Roman" w:hAnsi="Times New Roman" w:cs="Times New Roman"/>
                <w:sz w:val="22"/>
                <w:szCs w:val="22"/>
              </w:rPr>
              <w:t xml:space="preserve">Subject to the occurrence of the </w:t>
            </w:r>
            <w:r w:rsidR="00E3380E" w:rsidRPr="00124FF0">
              <w:rPr>
                <w:rFonts w:ascii="Times New Roman" w:hAnsi="Times New Roman" w:cs="Times New Roman"/>
                <w:sz w:val="22"/>
                <w:szCs w:val="22"/>
              </w:rPr>
              <w:t>C</w:t>
            </w:r>
            <w:r w:rsidR="00735477" w:rsidRPr="00124FF0">
              <w:rPr>
                <w:rFonts w:ascii="Times New Roman" w:hAnsi="Times New Roman" w:cs="Times New Roman"/>
                <w:sz w:val="22"/>
                <w:szCs w:val="22"/>
              </w:rPr>
              <w:t xml:space="preserve">ondition </w:t>
            </w:r>
            <w:r w:rsidR="000902DD" w:rsidRPr="00124FF0">
              <w:rPr>
                <w:rFonts w:ascii="Times New Roman" w:hAnsi="Times New Roman" w:cs="Times New Roman"/>
                <w:sz w:val="22"/>
                <w:szCs w:val="22"/>
              </w:rPr>
              <w:t>Precedent</w:t>
            </w:r>
            <w:r w:rsidR="00735477" w:rsidRPr="00124FF0">
              <w:rPr>
                <w:rFonts w:ascii="Times New Roman" w:hAnsi="Times New Roman" w:cs="Times New Roman"/>
                <w:sz w:val="22"/>
                <w:szCs w:val="22"/>
              </w:rPr>
              <w:t xml:space="preserve"> Satisfaction</w:t>
            </w:r>
            <w:r w:rsidR="00E3380E" w:rsidRPr="00124FF0">
              <w:rPr>
                <w:rFonts w:ascii="Times New Roman" w:hAnsi="Times New Roman" w:cs="Times New Roman"/>
                <w:sz w:val="22"/>
                <w:szCs w:val="22"/>
              </w:rPr>
              <w:t xml:space="preserve"> Date</w:t>
            </w:r>
            <w:r w:rsidRPr="00124FF0">
              <w:rPr>
                <w:rFonts w:ascii="Times New Roman" w:hAnsi="Times New Roman" w:cs="Times New Roman"/>
                <w:sz w:val="22"/>
                <w:szCs w:val="22"/>
              </w:rPr>
              <w:t>, t</w:t>
            </w:r>
            <w:r w:rsidR="00E20247" w:rsidRPr="00124FF0">
              <w:rPr>
                <w:rFonts w:ascii="Times New Roman" w:hAnsi="Times New Roman" w:cs="Times New Roman"/>
                <w:sz w:val="22"/>
                <w:szCs w:val="22"/>
              </w:rPr>
              <w:t xml:space="preserve">he Delivery </w:t>
            </w:r>
            <w:r w:rsidR="00EE334C" w:rsidRPr="00124FF0">
              <w:rPr>
                <w:rFonts w:ascii="Times New Roman" w:hAnsi="Times New Roman" w:cs="Times New Roman"/>
                <w:sz w:val="22"/>
                <w:szCs w:val="22"/>
              </w:rPr>
              <w:t xml:space="preserve">Period </w:t>
            </w:r>
            <w:r w:rsidR="00E20247" w:rsidRPr="00124FF0">
              <w:rPr>
                <w:rFonts w:ascii="Times New Roman" w:hAnsi="Times New Roman" w:cs="Times New Roman"/>
                <w:sz w:val="22"/>
                <w:szCs w:val="22"/>
              </w:rPr>
              <w:t xml:space="preserve">of this Transaction shall commence </w:t>
            </w:r>
            <w:r w:rsidR="00791FB7" w:rsidRPr="00124FF0">
              <w:rPr>
                <w:rFonts w:ascii="Times New Roman" w:hAnsi="Times New Roman" w:cs="Times New Roman"/>
                <w:sz w:val="22"/>
                <w:szCs w:val="22"/>
              </w:rPr>
              <w:t xml:space="preserve">on </w:t>
            </w:r>
            <w:r w:rsidR="00FC4515" w:rsidRPr="00124FF0">
              <w:rPr>
                <w:rFonts w:ascii="Times New Roman" w:hAnsi="Times New Roman" w:cs="Times New Roman"/>
                <w:sz w:val="22"/>
                <w:szCs w:val="22"/>
              </w:rPr>
              <w:t xml:space="preserve">the </w:t>
            </w:r>
            <w:r w:rsidR="00DA6FE3" w:rsidRPr="00124FF0">
              <w:rPr>
                <w:rFonts w:ascii="Times New Roman" w:hAnsi="Times New Roman" w:cs="Times New Roman"/>
                <w:sz w:val="22"/>
                <w:szCs w:val="22"/>
              </w:rPr>
              <w:t>tenth</w:t>
            </w:r>
            <w:r w:rsidR="00A9544B" w:rsidRPr="00124FF0">
              <w:rPr>
                <w:rFonts w:ascii="Times New Roman" w:hAnsi="Times New Roman" w:cs="Times New Roman"/>
                <w:sz w:val="22"/>
                <w:szCs w:val="22"/>
              </w:rPr>
              <w:t xml:space="preserve"> </w:t>
            </w:r>
            <w:r w:rsidR="00D422DD" w:rsidRPr="00124FF0">
              <w:rPr>
                <w:rFonts w:ascii="Times New Roman" w:hAnsi="Times New Roman" w:cs="Times New Roman"/>
                <w:sz w:val="22"/>
                <w:szCs w:val="22"/>
              </w:rPr>
              <w:t>(</w:t>
            </w:r>
            <w:r w:rsidR="00DA6FE3" w:rsidRPr="00124FF0">
              <w:rPr>
                <w:rFonts w:ascii="Times New Roman" w:hAnsi="Times New Roman" w:cs="Times New Roman"/>
                <w:sz w:val="22"/>
                <w:szCs w:val="22"/>
              </w:rPr>
              <w:t>10</w:t>
            </w:r>
            <w:r w:rsidR="00B302EA" w:rsidRPr="00124FF0">
              <w:rPr>
                <w:rFonts w:ascii="Times New Roman" w:hAnsi="Times New Roman" w:cs="Times New Roman"/>
                <w:sz w:val="22"/>
                <w:szCs w:val="22"/>
                <w:vertAlign w:val="superscript"/>
              </w:rPr>
              <w:t>th</w:t>
            </w:r>
            <w:r w:rsidR="00D422DD" w:rsidRPr="00124FF0">
              <w:rPr>
                <w:rFonts w:ascii="Times New Roman" w:hAnsi="Times New Roman" w:cs="Times New Roman"/>
                <w:sz w:val="22"/>
                <w:szCs w:val="22"/>
              </w:rPr>
              <w:t>)</w:t>
            </w:r>
            <w:r w:rsidR="00FC4515" w:rsidRPr="00124FF0">
              <w:rPr>
                <w:rFonts w:ascii="Times New Roman" w:hAnsi="Times New Roman" w:cs="Times New Roman"/>
                <w:sz w:val="22"/>
                <w:szCs w:val="22"/>
              </w:rPr>
              <w:t xml:space="preserve"> Business Day after </w:t>
            </w:r>
            <w:r w:rsidR="00F67328" w:rsidRPr="00124FF0">
              <w:rPr>
                <w:rFonts w:ascii="Times New Roman" w:hAnsi="Times New Roman" w:cs="Times New Roman"/>
                <w:sz w:val="22"/>
                <w:szCs w:val="22"/>
              </w:rPr>
              <w:t xml:space="preserve">the </w:t>
            </w:r>
            <w:r w:rsidR="00FC4515" w:rsidRPr="00124FF0">
              <w:rPr>
                <w:rFonts w:ascii="Times New Roman" w:hAnsi="Times New Roman" w:cs="Times New Roman"/>
                <w:sz w:val="22"/>
                <w:szCs w:val="22"/>
              </w:rPr>
              <w:t xml:space="preserve">Condition </w:t>
            </w:r>
            <w:r w:rsidR="00BC5282" w:rsidRPr="00124FF0">
              <w:rPr>
                <w:rFonts w:ascii="Times New Roman" w:hAnsi="Times New Roman" w:cs="Times New Roman"/>
                <w:sz w:val="22"/>
                <w:szCs w:val="22"/>
              </w:rPr>
              <w:t>Precedent</w:t>
            </w:r>
            <w:r w:rsidR="00FC4515" w:rsidRPr="00124FF0">
              <w:rPr>
                <w:rFonts w:ascii="Times New Roman" w:hAnsi="Times New Roman" w:cs="Times New Roman"/>
                <w:sz w:val="22"/>
                <w:szCs w:val="22"/>
              </w:rPr>
              <w:t xml:space="preserve"> Satisfaction Date</w:t>
            </w:r>
            <w:r w:rsidR="00A90F32" w:rsidRPr="00124FF0">
              <w:rPr>
                <w:rFonts w:ascii="Times New Roman" w:hAnsi="Times New Roman" w:cs="Times New Roman"/>
                <w:sz w:val="22"/>
                <w:szCs w:val="22"/>
              </w:rPr>
              <w:t xml:space="preserve"> and </w:t>
            </w:r>
            <w:r w:rsidR="00E20247" w:rsidRPr="00124FF0">
              <w:rPr>
                <w:rFonts w:ascii="Times New Roman" w:hAnsi="Times New Roman" w:cs="Times New Roman"/>
                <w:sz w:val="22"/>
                <w:szCs w:val="22"/>
              </w:rPr>
              <w:t xml:space="preserve">shall continue through </w:t>
            </w:r>
            <w:r w:rsidR="00124FF0">
              <w:rPr>
                <w:rFonts w:ascii="Times New Roman" w:hAnsi="Times New Roman" w:cs="Times New Roman"/>
                <w:sz w:val="22"/>
                <w:szCs w:val="22"/>
              </w:rPr>
              <w:t>_____ __, 20__.</w:t>
            </w:r>
          </w:p>
        </w:tc>
      </w:tr>
      <w:tr w:rsidR="00E20247" w:rsidRPr="0020395D" w14:paraId="3BD07DD1" w14:textId="77777777" w:rsidTr="007714EC">
        <w:trPr>
          <w:trHeight w:val="577"/>
          <w:jc w:val="center"/>
        </w:trPr>
        <w:tc>
          <w:tcPr>
            <w:tcW w:w="1441" w:type="dxa"/>
            <w:vAlign w:val="center"/>
          </w:tcPr>
          <w:p w14:paraId="3481F808"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Delivery Point:</w:t>
            </w:r>
          </w:p>
        </w:tc>
        <w:tc>
          <w:tcPr>
            <w:tcW w:w="8597" w:type="dxa"/>
            <w:gridSpan w:val="2"/>
            <w:vAlign w:val="center"/>
          </w:tcPr>
          <w:p w14:paraId="791528F0" w14:textId="77777777" w:rsidR="00E20247" w:rsidRPr="000902DD" w:rsidRDefault="000902DD" w:rsidP="00CD5D46">
            <w:pPr>
              <w:spacing w:before="120" w:after="120"/>
              <w:rPr>
                <w:rFonts w:ascii="Times New Roman" w:hAnsi="Times New Roman" w:cs="Times New Roman"/>
              </w:rPr>
            </w:pPr>
            <w:r>
              <w:rPr>
                <w:rFonts w:ascii="Times New Roman" w:hAnsi="Times New Roman" w:cs="Times New Roman"/>
              </w:rPr>
              <w:t xml:space="preserve">Seller shall deliver the Product </w:t>
            </w:r>
            <w:r w:rsidR="00CD5D46">
              <w:rPr>
                <w:rFonts w:ascii="Times New Roman" w:hAnsi="Times New Roman" w:cs="Times New Roman"/>
              </w:rPr>
              <w:t>at the CAISO Aggregated Pricing Node.</w:t>
            </w:r>
          </w:p>
        </w:tc>
      </w:tr>
      <w:tr w:rsidR="00E20247" w:rsidRPr="0020395D" w14:paraId="71C58648" w14:textId="77777777" w:rsidTr="007714EC">
        <w:trPr>
          <w:trHeight w:val="577"/>
          <w:jc w:val="center"/>
        </w:trPr>
        <w:tc>
          <w:tcPr>
            <w:tcW w:w="1441" w:type="dxa"/>
            <w:vAlign w:val="center"/>
          </w:tcPr>
          <w:p w14:paraId="487793DE" w14:textId="77777777" w:rsidR="00E20247" w:rsidRPr="0020395D" w:rsidDel="002C6F2E"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lastRenderedPageBreak/>
              <w:t>Firm Delivery Obligation:</w:t>
            </w:r>
          </w:p>
        </w:tc>
        <w:tc>
          <w:tcPr>
            <w:tcW w:w="8597" w:type="dxa"/>
            <w:gridSpan w:val="2"/>
            <w:vAlign w:val="center"/>
          </w:tcPr>
          <w:p w14:paraId="2E70766E" w14:textId="77777777" w:rsidR="00F03C43" w:rsidRPr="0020395D" w:rsidRDefault="00A90F32" w:rsidP="007D7930">
            <w:pPr>
              <w:spacing w:before="120" w:after="120"/>
              <w:rPr>
                <w:rFonts w:ascii="Times New Roman" w:hAnsi="Times New Roman" w:cs="Times New Roman"/>
              </w:rPr>
            </w:pPr>
            <w:r w:rsidRPr="0020395D">
              <w:rPr>
                <w:rFonts w:ascii="Times New Roman" w:hAnsi="Times New Roman" w:cs="Times New Roman"/>
              </w:rPr>
              <w:t>“</w:t>
            </w:r>
            <w:r w:rsidR="003545CC" w:rsidRPr="0020395D">
              <w:rPr>
                <w:rFonts w:ascii="Times New Roman" w:hAnsi="Times New Roman" w:cs="Times New Roman"/>
              </w:rPr>
              <w:t>Firm Delivery Obligation</w:t>
            </w:r>
            <w:r w:rsidRPr="0020395D">
              <w:rPr>
                <w:rFonts w:ascii="Times New Roman" w:hAnsi="Times New Roman" w:cs="Times New Roman"/>
              </w:rPr>
              <w:t>”</w:t>
            </w:r>
            <w:r w:rsidR="003545CC" w:rsidRPr="0020395D">
              <w:rPr>
                <w:rFonts w:ascii="Times New Roman" w:hAnsi="Times New Roman" w:cs="Times New Roman"/>
              </w:rPr>
              <w:t xml:space="preserve"> shall have the following meaning:</w:t>
            </w:r>
          </w:p>
          <w:p w14:paraId="2B7C1814" w14:textId="77777777" w:rsidR="00E20247" w:rsidRPr="0020395D" w:rsidRDefault="00E20247" w:rsidP="007D7930">
            <w:pPr>
              <w:spacing w:before="120" w:after="120"/>
              <w:rPr>
                <w:rFonts w:ascii="Times New Roman" w:hAnsi="Times New Roman" w:cs="Times New Roman"/>
              </w:rPr>
            </w:pPr>
            <w:r w:rsidRPr="0020395D">
              <w:rPr>
                <w:rFonts w:ascii="Times New Roman" w:hAnsi="Times New Roman" w:cs="Times New Roman"/>
              </w:rPr>
              <w:t xml:space="preserve">The obligation to provide the Contract Quantity is a firm obligation in that Seller shall deliver the Contract Quantity </w:t>
            </w:r>
            <w:r w:rsidR="00764A21" w:rsidRPr="0020395D">
              <w:rPr>
                <w:rFonts w:ascii="Times New Roman" w:hAnsi="Times New Roman" w:cs="Times New Roman"/>
              </w:rPr>
              <w:t xml:space="preserve">of the Product </w:t>
            </w:r>
            <w:r w:rsidRPr="0020395D">
              <w:rPr>
                <w:rFonts w:ascii="Times New Roman" w:hAnsi="Times New Roman" w:cs="Times New Roman"/>
              </w:rPr>
              <w:t>from the Project consistent with the terms of this Confirmation without excuse other than</w:t>
            </w:r>
            <w:r w:rsidR="00B2616B">
              <w:rPr>
                <w:rFonts w:ascii="Times New Roman" w:hAnsi="Times New Roman" w:cs="Times New Roman"/>
              </w:rPr>
              <w:t xml:space="preserve"> Force Majeure</w:t>
            </w:r>
            <w:r w:rsidR="006926C6" w:rsidRPr="0020395D">
              <w:rPr>
                <w:rFonts w:ascii="Times New Roman" w:hAnsi="Times New Roman" w:cs="Times New Roman"/>
              </w:rPr>
              <w:t xml:space="preserve">, provided that, for purposes of this Confirmation, </w:t>
            </w:r>
            <w:r w:rsidR="00B2616B">
              <w:rPr>
                <w:rFonts w:ascii="Times New Roman" w:hAnsi="Times New Roman" w:cs="Times New Roman"/>
              </w:rPr>
              <w:t>Force Majeure</w:t>
            </w:r>
            <w:r w:rsidR="00B2616B" w:rsidRPr="0020395D" w:rsidDel="00B2616B">
              <w:rPr>
                <w:rFonts w:ascii="Times New Roman" w:hAnsi="Times New Roman" w:cs="Times New Roman"/>
              </w:rPr>
              <w:t xml:space="preserve"> </w:t>
            </w:r>
            <w:r w:rsidR="006926C6" w:rsidRPr="0020395D">
              <w:rPr>
                <w:rFonts w:ascii="Times New Roman" w:hAnsi="Times New Roman" w:cs="Times New Roman"/>
              </w:rPr>
              <w:t>does not include the lack of wind, sun or other fuel source of an inherently intermittent nature</w:t>
            </w:r>
            <w:r w:rsidRPr="0020395D">
              <w:rPr>
                <w:rFonts w:ascii="Times New Roman" w:hAnsi="Times New Roman" w:cs="Times New Roman"/>
              </w:rPr>
              <w:t>.  If a failure by Seller to deliver the Contract Quantity from the Project</w:t>
            </w:r>
            <w:r w:rsidR="00963005" w:rsidRPr="0020395D">
              <w:rPr>
                <w:rFonts w:ascii="Times New Roman" w:hAnsi="Times New Roman" w:cs="Times New Roman"/>
              </w:rPr>
              <w:t xml:space="preserve"> by the end of the Delivery Period</w:t>
            </w:r>
            <w:r w:rsidRPr="0020395D">
              <w:rPr>
                <w:rFonts w:ascii="Times New Roman" w:hAnsi="Times New Roman" w:cs="Times New Roman"/>
              </w:rPr>
              <w:t xml:space="preserve"> is not excused by </w:t>
            </w:r>
            <w:r w:rsidR="00B2616B">
              <w:rPr>
                <w:rFonts w:ascii="Times New Roman" w:hAnsi="Times New Roman" w:cs="Times New Roman"/>
              </w:rPr>
              <w:t>Force Majeure</w:t>
            </w:r>
            <w:r w:rsidR="001366FA" w:rsidRPr="0020395D">
              <w:rPr>
                <w:rFonts w:ascii="Times New Roman" w:hAnsi="Times New Roman" w:cs="Times New Roman"/>
              </w:rPr>
              <w:t xml:space="preserve">, </w:t>
            </w:r>
            <w:r w:rsidR="00073FD4">
              <w:rPr>
                <w:rFonts w:ascii="Times New Roman" w:hAnsi="Times New Roman" w:cs="Times New Roman"/>
              </w:rPr>
              <w:t>Article 4</w:t>
            </w:r>
            <w:r w:rsidRPr="0020395D">
              <w:rPr>
                <w:rFonts w:ascii="Times New Roman" w:hAnsi="Times New Roman" w:cs="Times New Roman"/>
              </w:rPr>
              <w:t xml:space="preserve"> of the Master Agreement shall apply.</w:t>
            </w:r>
          </w:p>
          <w:p w14:paraId="52B480FF" w14:textId="77777777" w:rsidR="00E20247" w:rsidRPr="0020395D" w:rsidDel="002C6F2E" w:rsidRDefault="00E20247" w:rsidP="007D7930">
            <w:pPr>
              <w:spacing w:before="120" w:after="120"/>
              <w:rPr>
                <w:rFonts w:ascii="Times New Roman" w:hAnsi="Times New Roman" w:cs="Times New Roman"/>
              </w:rPr>
            </w:pPr>
            <w:r w:rsidRPr="0020395D">
              <w:rPr>
                <w:rFonts w:ascii="Times New Roman" w:hAnsi="Times New Roman" w:cs="Times New Roman"/>
              </w:rPr>
              <w:t xml:space="preserve">Seller shall convey title to and risk of loss of all CAISO Energy to </w:t>
            </w:r>
            <w:r w:rsidR="00871B9B">
              <w:rPr>
                <w:rFonts w:ascii="Times New Roman" w:hAnsi="Times New Roman" w:cs="Times New Roman"/>
              </w:rPr>
              <w:t>Buyer</w:t>
            </w:r>
            <w:r w:rsidRPr="0020395D">
              <w:rPr>
                <w:rFonts w:ascii="Times New Roman" w:hAnsi="Times New Roman" w:cs="Times New Roman"/>
              </w:rPr>
              <w:t xml:space="preserve"> at the Delivery Point.</w:t>
            </w:r>
          </w:p>
        </w:tc>
      </w:tr>
      <w:tr w:rsidR="00E20247" w:rsidRPr="0020395D" w14:paraId="131AC1E6" w14:textId="77777777" w:rsidTr="007714EC">
        <w:trPr>
          <w:trHeight w:val="577"/>
          <w:jc w:val="center"/>
        </w:trPr>
        <w:tc>
          <w:tcPr>
            <w:tcW w:w="1441" w:type="dxa"/>
            <w:vAlign w:val="center"/>
          </w:tcPr>
          <w:p w14:paraId="41BD7B95"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Scheduling Obligations:</w:t>
            </w:r>
          </w:p>
        </w:tc>
        <w:tc>
          <w:tcPr>
            <w:tcW w:w="8597" w:type="dxa"/>
            <w:gridSpan w:val="2"/>
            <w:vAlign w:val="center"/>
          </w:tcPr>
          <w:p w14:paraId="1D3ACDAF" w14:textId="77777777" w:rsidR="00E20247" w:rsidRPr="0020395D" w:rsidRDefault="00E20247" w:rsidP="007D7930">
            <w:pPr>
              <w:pStyle w:val="ConfirmNormal"/>
              <w:widowControl/>
              <w:spacing w:before="120" w:after="120"/>
              <w:ind w:left="72"/>
              <w:jc w:val="left"/>
              <w:rPr>
                <w:rFonts w:ascii="Times New Roman" w:hAnsi="Times New Roman" w:cs="Times New Roman"/>
                <w:sz w:val="22"/>
                <w:szCs w:val="22"/>
              </w:rPr>
            </w:pPr>
            <w:r w:rsidRPr="0020395D">
              <w:rPr>
                <w:rFonts w:ascii="Times New Roman" w:hAnsi="Times New Roman" w:cs="Times New Roman"/>
                <w:sz w:val="22"/>
                <w:szCs w:val="22"/>
              </w:rPr>
              <w:t xml:space="preserve">Seller shall schedule </w:t>
            </w:r>
            <w:r w:rsidR="000A5CE6" w:rsidRPr="0020395D">
              <w:rPr>
                <w:rFonts w:ascii="Times New Roman" w:hAnsi="Times New Roman" w:cs="Times New Roman"/>
                <w:sz w:val="22"/>
                <w:szCs w:val="22"/>
              </w:rPr>
              <w:t xml:space="preserve">to the </w:t>
            </w:r>
            <w:r w:rsidR="00871B9B">
              <w:rPr>
                <w:rFonts w:ascii="Times New Roman" w:hAnsi="Times New Roman" w:cs="Times New Roman"/>
                <w:sz w:val="22"/>
                <w:szCs w:val="22"/>
              </w:rPr>
              <w:t>Buyer</w:t>
            </w:r>
            <w:r w:rsidR="000A5CE6" w:rsidRPr="0020395D">
              <w:rPr>
                <w:rFonts w:ascii="Times New Roman" w:hAnsi="Times New Roman" w:cs="Times New Roman"/>
                <w:sz w:val="22"/>
                <w:szCs w:val="22"/>
              </w:rPr>
              <w:t xml:space="preserve"> the Contract </w:t>
            </w:r>
            <w:r w:rsidR="009173B9" w:rsidRPr="0020395D">
              <w:rPr>
                <w:rFonts w:ascii="Times New Roman" w:hAnsi="Times New Roman" w:cs="Times New Roman"/>
                <w:sz w:val="22"/>
                <w:szCs w:val="22"/>
              </w:rPr>
              <w:t>Capacity</w:t>
            </w:r>
            <w:r w:rsidR="00A90F32" w:rsidRPr="0020395D">
              <w:rPr>
                <w:rFonts w:ascii="Times New Roman" w:hAnsi="Times New Roman" w:cs="Times New Roman"/>
                <w:sz w:val="22"/>
                <w:szCs w:val="22"/>
              </w:rPr>
              <w:t>,</w:t>
            </w:r>
            <w:r w:rsidR="0062080D" w:rsidRPr="0020395D">
              <w:rPr>
                <w:rFonts w:ascii="Times New Roman" w:hAnsi="Times New Roman" w:cs="Times New Roman"/>
                <w:sz w:val="22"/>
                <w:szCs w:val="22"/>
              </w:rPr>
              <w:t xml:space="preserve"> or in the event Seller provides any Product as a Make-Up Amount in accordance with Section 3.</w:t>
            </w:r>
            <w:r w:rsidR="00963005" w:rsidRPr="0020395D">
              <w:rPr>
                <w:rFonts w:ascii="Times New Roman" w:hAnsi="Times New Roman" w:cs="Times New Roman"/>
                <w:sz w:val="22"/>
                <w:szCs w:val="22"/>
              </w:rPr>
              <w:t>3</w:t>
            </w:r>
            <w:r w:rsidR="0062080D" w:rsidRPr="0020395D">
              <w:rPr>
                <w:rFonts w:ascii="Times New Roman" w:hAnsi="Times New Roman" w:cs="Times New Roman"/>
                <w:sz w:val="22"/>
                <w:szCs w:val="22"/>
              </w:rPr>
              <w:t xml:space="preserve"> of this Confirmation, the Adjusted Contract Capacity,</w:t>
            </w:r>
            <w:r w:rsidR="000A5CE6" w:rsidRPr="0020395D">
              <w:rPr>
                <w:rFonts w:ascii="Times New Roman" w:hAnsi="Times New Roman" w:cs="Times New Roman"/>
                <w:sz w:val="22"/>
                <w:szCs w:val="22"/>
              </w:rPr>
              <w:t xml:space="preserve"> as an IST-APN in the Integrated Forward Market at the Delivery Point on a</w:t>
            </w:r>
            <w:r w:rsidR="009173B9" w:rsidRPr="0020395D">
              <w:rPr>
                <w:rFonts w:ascii="Times New Roman" w:hAnsi="Times New Roman" w:cs="Times New Roman"/>
                <w:sz w:val="22"/>
                <w:szCs w:val="22"/>
              </w:rPr>
              <w:t xml:space="preserve"> </w:t>
            </w:r>
            <w:r w:rsidR="00663365" w:rsidRPr="0020395D">
              <w:rPr>
                <w:rFonts w:ascii="Times New Roman" w:hAnsi="Times New Roman" w:cs="Times New Roman"/>
                <w:sz w:val="22"/>
                <w:szCs w:val="22"/>
              </w:rPr>
              <w:t>D</w:t>
            </w:r>
            <w:r w:rsidR="009173B9" w:rsidRPr="0020395D">
              <w:rPr>
                <w:rFonts w:ascii="Times New Roman" w:hAnsi="Times New Roman" w:cs="Times New Roman"/>
                <w:sz w:val="22"/>
                <w:szCs w:val="22"/>
              </w:rPr>
              <w:t>ay-</w:t>
            </w:r>
            <w:r w:rsidR="00663365" w:rsidRPr="0020395D">
              <w:rPr>
                <w:rFonts w:ascii="Times New Roman" w:hAnsi="Times New Roman" w:cs="Times New Roman"/>
                <w:sz w:val="22"/>
                <w:szCs w:val="22"/>
              </w:rPr>
              <w:t>A</w:t>
            </w:r>
            <w:r w:rsidR="009173B9" w:rsidRPr="0020395D">
              <w:rPr>
                <w:rFonts w:ascii="Times New Roman" w:hAnsi="Times New Roman" w:cs="Times New Roman"/>
                <w:sz w:val="22"/>
                <w:szCs w:val="22"/>
              </w:rPr>
              <w:t>head</w:t>
            </w:r>
            <w:r w:rsidR="000A5CE6" w:rsidRPr="0020395D">
              <w:rPr>
                <w:rFonts w:ascii="Times New Roman" w:hAnsi="Times New Roman" w:cs="Times New Roman"/>
                <w:sz w:val="22"/>
                <w:szCs w:val="22"/>
              </w:rPr>
              <w:t xml:space="preserve"> basis </w:t>
            </w:r>
            <w:r w:rsidRPr="0020395D">
              <w:rPr>
                <w:rFonts w:ascii="Times New Roman" w:hAnsi="Times New Roman" w:cs="Times New Roman"/>
                <w:sz w:val="22"/>
                <w:szCs w:val="22"/>
              </w:rPr>
              <w:t xml:space="preserve">in accordance with </w:t>
            </w:r>
            <w:r w:rsidR="009D669C" w:rsidRPr="0020395D">
              <w:rPr>
                <w:rFonts w:ascii="Times New Roman" w:hAnsi="Times New Roman" w:cs="Times New Roman"/>
                <w:sz w:val="22"/>
                <w:szCs w:val="22"/>
              </w:rPr>
              <w:t>the Tariff</w:t>
            </w:r>
            <w:r w:rsidR="003E4FC5" w:rsidRPr="0020395D">
              <w:rPr>
                <w:rFonts w:ascii="Times New Roman" w:hAnsi="Times New Roman" w:cs="Times New Roman"/>
                <w:sz w:val="22"/>
                <w:szCs w:val="22"/>
              </w:rPr>
              <w:t xml:space="preserve"> (the “</w:t>
            </w:r>
            <w:r w:rsidR="00B61B64" w:rsidRPr="0020395D">
              <w:rPr>
                <w:rFonts w:ascii="Times New Roman" w:hAnsi="Times New Roman" w:cs="Times New Roman"/>
                <w:sz w:val="22"/>
                <w:szCs w:val="22"/>
              </w:rPr>
              <w:t xml:space="preserve">Seller’s </w:t>
            </w:r>
            <w:r w:rsidR="003E4FC5" w:rsidRPr="0020395D">
              <w:rPr>
                <w:rFonts w:ascii="Times New Roman" w:hAnsi="Times New Roman" w:cs="Times New Roman"/>
                <w:sz w:val="22"/>
                <w:szCs w:val="22"/>
              </w:rPr>
              <w:t>Scheduling Obligations”)</w:t>
            </w:r>
            <w:r w:rsidR="000A5CE6" w:rsidRPr="0020395D">
              <w:rPr>
                <w:rFonts w:ascii="Times New Roman" w:hAnsi="Times New Roman" w:cs="Times New Roman"/>
                <w:sz w:val="22"/>
                <w:szCs w:val="22"/>
              </w:rPr>
              <w:t>.</w:t>
            </w:r>
          </w:p>
          <w:p w14:paraId="73F18225" w14:textId="77777777" w:rsidR="003405DA" w:rsidRPr="0020395D" w:rsidDel="005D16DA" w:rsidRDefault="00871B9B" w:rsidP="00E82922">
            <w:pPr>
              <w:pStyle w:val="ConfirmNormal"/>
              <w:widowControl/>
              <w:spacing w:before="120" w:after="120"/>
              <w:ind w:left="72"/>
              <w:jc w:val="left"/>
              <w:rPr>
                <w:rFonts w:ascii="Times New Roman" w:hAnsi="Times New Roman" w:cs="Times New Roman"/>
                <w:sz w:val="22"/>
                <w:szCs w:val="22"/>
              </w:rPr>
            </w:pPr>
            <w:r>
              <w:rPr>
                <w:rFonts w:ascii="Times New Roman" w:hAnsi="Times New Roman" w:cs="Times New Roman"/>
                <w:sz w:val="22"/>
                <w:szCs w:val="22"/>
              </w:rPr>
              <w:t>Buyer</w:t>
            </w:r>
            <w:r w:rsidR="003405DA" w:rsidRPr="0020395D">
              <w:rPr>
                <w:rFonts w:ascii="Times New Roman" w:hAnsi="Times New Roman" w:cs="Times New Roman"/>
                <w:sz w:val="22"/>
                <w:szCs w:val="22"/>
              </w:rPr>
              <w:t xml:space="preserve"> shall accept Seller’s schedule of the Contract Capacity or the Adjusted Contract Capacity</w:t>
            </w:r>
            <w:r w:rsidR="00D4250F" w:rsidRPr="0020395D">
              <w:rPr>
                <w:rFonts w:ascii="Times New Roman" w:hAnsi="Times New Roman" w:cs="Times New Roman"/>
                <w:sz w:val="22"/>
                <w:szCs w:val="22"/>
              </w:rPr>
              <w:t xml:space="preserve"> (if applicable)</w:t>
            </w:r>
            <w:r w:rsidR="003405DA" w:rsidRPr="0020395D">
              <w:rPr>
                <w:rFonts w:ascii="Times New Roman" w:hAnsi="Times New Roman" w:cs="Times New Roman"/>
                <w:sz w:val="22"/>
                <w:szCs w:val="22"/>
              </w:rPr>
              <w:t>, by entering the schedule as an IST-APN in the Integrated Forward Market at the Delivery Point on a Day-Ahead basis in accordance with the Tariff (the “</w:t>
            </w:r>
            <w:r>
              <w:rPr>
                <w:rFonts w:ascii="Times New Roman" w:hAnsi="Times New Roman" w:cs="Times New Roman"/>
                <w:sz w:val="22"/>
                <w:szCs w:val="22"/>
              </w:rPr>
              <w:t>Buyer</w:t>
            </w:r>
            <w:r w:rsidR="00B61B64" w:rsidRPr="0020395D">
              <w:rPr>
                <w:rFonts w:ascii="Times New Roman" w:hAnsi="Times New Roman" w:cs="Times New Roman"/>
                <w:sz w:val="22"/>
                <w:szCs w:val="22"/>
              </w:rPr>
              <w:t xml:space="preserve">’s </w:t>
            </w:r>
            <w:r w:rsidR="003405DA" w:rsidRPr="0020395D">
              <w:rPr>
                <w:rFonts w:ascii="Times New Roman" w:hAnsi="Times New Roman" w:cs="Times New Roman"/>
                <w:sz w:val="22"/>
                <w:szCs w:val="22"/>
              </w:rPr>
              <w:t>Scheduling Obligations”).</w:t>
            </w:r>
          </w:p>
        </w:tc>
      </w:tr>
      <w:tr w:rsidR="00E20247" w:rsidRPr="0020395D" w14:paraId="0C79BF94" w14:textId="77777777" w:rsidTr="007714EC">
        <w:trPr>
          <w:trHeight w:val="577"/>
          <w:jc w:val="center"/>
        </w:trPr>
        <w:tc>
          <w:tcPr>
            <w:tcW w:w="1441" w:type="dxa"/>
            <w:vAlign w:val="center"/>
          </w:tcPr>
          <w:p w14:paraId="048D6329" w14:textId="77777777" w:rsidR="00E20247" w:rsidRPr="0020395D" w:rsidRDefault="00E20247" w:rsidP="006B223B">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Scheduling Period:</w:t>
            </w:r>
          </w:p>
        </w:tc>
        <w:tc>
          <w:tcPr>
            <w:tcW w:w="8597" w:type="dxa"/>
            <w:gridSpan w:val="2"/>
            <w:vAlign w:val="center"/>
          </w:tcPr>
          <w:p w14:paraId="3F21BDC3" w14:textId="77777777" w:rsidR="00E20247" w:rsidRPr="0020395D" w:rsidRDefault="003E4FC5" w:rsidP="007D7930">
            <w:pPr>
              <w:pStyle w:val="ConfirmNormal"/>
              <w:widowControl/>
              <w:spacing w:before="120" w:after="120"/>
              <w:ind w:left="72"/>
              <w:jc w:val="left"/>
              <w:rPr>
                <w:rFonts w:ascii="Times New Roman" w:hAnsi="Times New Roman" w:cs="Times New Roman"/>
                <w:i/>
                <w:iCs/>
                <w:sz w:val="22"/>
                <w:szCs w:val="22"/>
              </w:rPr>
            </w:pPr>
            <w:r w:rsidRPr="0020395D">
              <w:rPr>
                <w:rFonts w:ascii="Times New Roman" w:hAnsi="Times New Roman" w:cs="Times New Roman"/>
                <w:sz w:val="22"/>
                <w:szCs w:val="22"/>
              </w:rPr>
              <w:t>“Scheduling Period” means e</w:t>
            </w:r>
            <w:r w:rsidR="00A90F32" w:rsidRPr="0020395D">
              <w:rPr>
                <w:rFonts w:ascii="Times New Roman" w:hAnsi="Times New Roman" w:cs="Times New Roman"/>
                <w:sz w:val="22"/>
                <w:szCs w:val="22"/>
              </w:rPr>
              <w:t>ach hour of the</w:t>
            </w:r>
            <w:r w:rsidR="00E20247" w:rsidRPr="0020395D">
              <w:rPr>
                <w:rFonts w:ascii="Times New Roman" w:hAnsi="Times New Roman" w:cs="Times New Roman"/>
                <w:sz w:val="22"/>
                <w:szCs w:val="22"/>
              </w:rPr>
              <w:t xml:space="preserve"> Delivery Period.</w:t>
            </w:r>
          </w:p>
        </w:tc>
      </w:tr>
      <w:tr w:rsidR="002F71B2" w:rsidRPr="0020395D" w14:paraId="3FA548F1" w14:textId="77777777" w:rsidTr="007714EC">
        <w:trPr>
          <w:trHeight w:val="577"/>
          <w:jc w:val="center"/>
        </w:trPr>
        <w:tc>
          <w:tcPr>
            <w:tcW w:w="1441" w:type="dxa"/>
            <w:vAlign w:val="center"/>
          </w:tcPr>
          <w:p w14:paraId="35B74D29" w14:textId="77777777" w:rsidR="002F71B2" w:rsidRPr="0020395D" w:rsidRDefault="002F71B2" w:rsidP="000902DD">
            <w:pPr>
              <w:pStyle w:val="ConfirmNormal"/>
              <w:widowControl/>
              <w:spacing w:before="120" w:after="120"/>
              <w:jc w:val="left"/>
              <w:rPr>
                <w:rFonts w:ascii="Times New Roman" w:hAnsi="Times New Roman" w:cs="Times New Roman"/>
                <w:b/>
                <w:bCs/>
                <w:sz w:val="22"/>
                <w:szCs w:val="22"/>
              </w:rPr>
            </w:pPr>
            <w:r>
              <w:rPr>
                <w:rFonts w:ascii="Times New Roman" w:hAnsi="Times New Roman" w:cs="Times New Roman"/>
                <w:b/>
                <w:bCs/>
                <w:sz w:val="22"/>
                <w:szCs w:val="22"/>
              </w:rPr>
              <w:t>Seller Regulatory Obligations:</w:t>
            </w:r>
          </w:p>
        </w:tc>
        <w:tc>
          <w:tcPr>
            <w:tcW w:w="8597" w:type="dxa"/>
            <w:gridSpan w:val="2"/>
            <w:vAlign w:val="center"/>
          </w:tcPr>
          <w:p w14:paraId="5417E0CE" w14:textId="77777777" w:rsidR="002F71B2" w:rsidRPr="002F71B2" w:rsidRDefault="002F71B2" w:rsidP="002F71B2">
            <w:pPr>
              <w:pStyle w:val="ConfirmNormal"/>
              <w:widowControl/>
              <w:spacing w:before="120" w:after="120"/>
              <w:ind w:left="72"/>
              <w:jc w:val="left"/>
              <w:rPr>
                <w:rFonts w:ascii="Times New Roman" w:hAnsi="Times New Roman" w:cs="Times New Roman"/>
                <w:sz w:val="22"/>
                <w:szCs w:val="22"/>
              </w:rPr>
            </w:pPr>
            <w:r w:rsidRPr="002F71B2">
              <w:rPr>
                <w:rFonts w:ascii="Times New Roman" w:hAnsi="Times New Roman" w:cs="Times New Roman"/>
                <w:sz w:val="22"/>
                <w:szCs w:val="22"/>
              </w:rPr>
              <w:t xml:space="preserve">Within ninety (90) days after the </w:t>
            </w:r>
            <w:r>
              <w:rPr>
                <w:rFonts w:ascii="Times New Roman" w:hAnsi="Times New Roman" w:cs="Times New Roman"/>
                <w:sz w:val="22"/>
                <w:szCs w:val="22"/>
              </w:rPr>
              <w:t xml:space="preserve">Confirmation </w:t>
            </w:r>
            <w:r w:rsidRPr="002F71B2">
              <w:rPr>
                <w:rFonts w:ascii="Times New Roman" w:hAnsi="Times New Roman" w:cs="Times New Roman"/>
                <w:sz w:val="22"/>
                <w:szCs w:val="22"/>
              </w:rPr>
              <w:t xml:space="preserve">Effective Date, SCE shall file with the CPUC the appropriate request for CPUC Approval.  </w:t>
            </w:r>
            <w:r w:rsidRPr="002F71B2">
              <w:rPr>
                <w:rFonts w:ascii="Times New Roman" w:hAnsi="Times New Roman" w:cs="Times New Roman"/>
                <w:i/>
                <w:color w:val="0066FF"/>
                <w:sz w:val="22"/>
                <w:szCs w:val="22"/>
                <w:shd w:val="clear" w:color="auto" w:fill="FFFF00"/>
              </w:rPr>
              <w:t>{SCE Comment:  Please note that CPUC  D.07-11-025 does not allow for any extensions to the ninety (90) day filing requirement}</w:t>
            </w:r>
            <w:r w:rsidRPr="002F71B2">
              <w:rPr>
                <w:rFonts w:ascii="Times New Roman" w:hAnsi="Times New Roman" w:cs="Times New Roman"/>
                <w:sz w:val="22"/>
                <w:szCs w:val="22"/>
                <w:shd w:val="clear" w:color="auto" w:fill="FFFF00"/>
              </w:rPr>
              <w:t xml:space="preserve"> </w:t>
            </w:r>
            <w:r w:rsidRPr="002F71B2">
              <w:rPr>
                <w:rFonts w:ascii="Times New Roman" w:hAnsi="Times New Roman" w:cs="Times New Roman"/>
                <w:sz w:val="22"/>
                <w:szCs w:val="22"/>
              </w:rPr>
              <w:t xml:space="preserve">SCE shall expeditiously seek CPUC Approval, including promptly responding to any requests for information related to the request for CPUC Approval.  As requested by SCE, </w:t>
            </w:r>
            <w:r>
              <w:rPr>
                <w:rFonts w:ascii="Times New Roman" w:hAnsi="Times New Roman" w:cs="Times New Roman"/>
                <w:sz w:val="22"/>
                <w:szCs w:val="22"/>
              </w:rPr>
              <w:t>Buyer</w:t>
            </w:r>
            <w:r w:rsidRPr="002F71B2">
              <w:rPr>
                <w:rFonts w:ascii="Times New Roman" w:hAnsi="Times New Roman" w:cs="Times New Roman"/>
                <w:sz w:val="22"/>
                <w:szCs w:val="22"/>
              </w:rPr>
              <w:t xml:space="preserve"> shall use commercially reasonable efforts to support SCE in obtaining CPUC Approval.  SCE has no obligation to seek rehearing or to appeal a CPUC decision which fails to approve this Agreement or which contains findings required for CPUC Approval with conditions or modifications unacceptable to either Party.</w:t>
            </w:r>
          </w:p>
          <w:p w14:paraId="3318208B" w14:textId="77777777" w:rsidR="002F71B2" w:rsidRPr="0020395D" w:rsidRDefault="002F71B2" w:rsidP="007D7930">
            <w:pPr>
              <w:pStyle w:val="ConfirmNormal"/>
              <w:widowControl/>
              <w:spacing w:before="120" w:after="120"/>
              <w:rPr>
                <w:rStyle w:val="DeltaViewInsertion"/>
                <w:rFonts w:ascii="Times New Roman" w:hAnsi="Times New Roman"/>
                <w:color w:val="000000"/>
                <w:sz w:val="22"/>
                <w:szCs w:val="22"/>
                <w:u w:val="none"/>
              </w:rPr>
            </w:pPr>
          </w:p>
        </w:tc>
      </w:tr>
      <w:tr w:rsidR="00E20247" w:rsidRPr="0020395D" w14:paraId="669DD15B" w14:textId="77777777" w:rsidTr="007714EC">
        <w:trPr>
          <w:trHeight w:val="577"/>
          <w:jc w:val="center"/>
        </w:trPr>
        <w:tc>
          <w:tcPr>
            <w:tcW w:w="1441" w:type="dxa"/>
            <w:vAlign w:val="center"/>
          </w:tcPr>
          <w:p w14:paraId="42EC143A" w14:textId="77777777" w:rsidR="00E20247" w:rsidRPr="0020395D" w:rsidRDefault="00E20247" w:rsidP="000902DD">
            <w:pPr>
              <w:pStyle w:val="ConfirmNormal"/>
              <w:widowControl/>
              <w:spacing w:before="120" w:after="120"/>
              <w:jc w:val="left"/>
              <w:rPr>
                <w:rFonts w:ascii="Times New Roman" w:hAnsi="Times New Roman" w:cs="Times New Roman"/>
                <w:b/>
                <w:bCs/>
                <w:sz w:val="22"/>
                <w:szCs w:val="22"/>
              </w:rPr>
            </w:pPr>
            <w:r w:rsidRPr="0020395D">
              <w:rPr>
                <w:rFonts w:ascii="Times New Roman" w:hAnsi="Times New Roman" w:cs="Times New Roman"/>
                <w:b/>
                <w:bCs/>
                <w:sz w:val="22"/>
                <w:szCs w:val="22"/>
              </w:rPr>
              <w:t xml:space="preserve">Conditions </w:t>
            </w:r>
            <w:r w:rsidR="000902DD">
              <w:rPr>
                <w:rFonts w:ascii="Times New Roman" w:hAnsi="Times New Roman" w:cs="Times New Roman"/>
                <w:b/>
                <w:bCs/>
                <w:sz w:val="22"/>
                <w:szCs w:val="22"/>
              </w:rPr>
              <w:t>Precedent</w:t>
            </w:r>
            <w:r w:rsidRPr="0020395D">
              <w:rPr>
                <w:rFonts w:ascii="Times New Roman" w:hAnsi="Times New Roman" w:cs="Times New Roman"/>
                <w:b/>
                <w:bCs/>
                <w:sz w:val="22"/>
                <w:szCs w:val="22"/>
              </w:rPr>
              <w:t>:</w:t>
            </w:r>
          </w:p>
        </w:tc>
        <w:tc>
          <w:tcPr>
            <w:tcW w:w="8597" w:type="dxa"/>
            <w:gridSpan w:val="2"/>
            <w:vAlign w:val="center"/>
          </w:tcPr>
          <w:p w14:paraId="75D0C444" w14:textId="77777777" w:rsidR="00980356" w:rsidRPr="0020395D" w:rsidRDefault="00980356" w:rsidP="007D7930">
            <w:pPr>
              <w:pStyle w:val="ConfirmNormal"/>
              <w:widowControl/>
              <w:spacing w:before="120" w:after="120"/>
              <w:rPr>
                <w:rStyle w:val="DeltaViewInsertion"/>
                <w:rFonts w:ascii="Times New Roman" w:hAnsi="Times New Roman"/>
                <w:color w:val="000000"/>
                <w:sz w:val="22"/>
                <w:szCs w:val="22"/>
                <w:u w:val="none"/>
              </w:rPr>
            </w:pPr>
            <w:r w:rsidRPr="0020395D">
              <w:rPr>
                <w:rStyle w:val="DeltaViewInsertion"/>
                <w:rFonts w:ascii="Times New Roman" w:hAnsi="Times New Roman"/>
                <w:color w:val="000000"/>
                <w:sz w:val="22"/>
                <w:szCs w:val="22"/>
                <w:u w:val="none"/>
              </w:rPr>
              <w:t xml:space="preserve">The commencement of delivery of the Product </w:t>
            </w:r>
            <w:r w:rsidR="00735477" w:rsidRPr="0020395D">
              <w:rPr>
                <w:rStyle w:val="DeltaViewInsertion"/>
                <w:rFonts w:ascii="Times New Roman" w:hAnsi="Times New Roman"/>
                <w:color w:val="000000"/>
                <w:sz w:val="22"/>
                <w:szCs w:val="22"/>
                <w:u w:val="none"/>
              </w:rPr>
              <w:t xml:space="preserve">and the obligation of </w:t>
            </w:r>
            <w:r w:rsidR="00871B9B">
              <w:rPr>
                <w:rStyle w:val="DeltaViewInsertion"/>
                <w:rFonts w:ascii="Times New Roman" w:hAnsi="Times New Roman"/>
                <w:color w:val="000000"/>
                <w:sz w:val="22"/>
                <w:szCs w:val="22"/>
                <w:u w:val="none"/>
              </w:rPr>
              <w:t>Buyer</w:t>
            </w:r>
            <w:r w:rsidR="00735477" w:rsidRPr="0020395D">
              <w:rPr>
                <w:rStyle w:val="DeltaViewInsertion"/>
                <w:rFonts w:ascii="Times New Roman" w:hAnsi="Times New Roman"/>
                <w:color w:val="000000"/>
                <w:sz w:val="22"/>
                <w:szCs w:val="22"/>
                <w:u w:val="none"/>
              </w:rPr>
              <w:t xml:space="preserve"> to pay for the Product </w:t>
            </w:r>
            <w:r w:rsidR="002F71B2">
              <w:rPr>
                <w:rStyle w:val="DeltaViewInsertion"/>
                <w:rFonts w:ascii="Times New Roman" w:hAnsi="Times New Roman"/>
                <w:color w:val="000000"/>
                <w:sz w:val="22"/>
                <w:szCs w:val="22"/>
                <w:u w:val="none"/>
              </w:rPr>
              <w:t xml:space="preserve">shall be contingent upon </w:t>
            </w:r>
            <w:r w:rsidRPr="0020395D">
              <w:rPr>
                <w:rStyle w:val="DeltaViewInsertion"/>
                <w:rFonts w:ascii="Times New Roman" w:hAnsi="Times New Roman"/>
                <w:color w:val="000000"/>
                <w:sz w:val="22"/>
                <w:szCs w:val="22"/>
                <w:u w:val="none"/>
              </w:rPr>
              <w:t>CPUC Approval of this Confirmation</w:t>
            </w:r>
            <w:r w:rsidR="00854C1D" w:rsidRPr="0020395D">
              <w:rPr>
                <w:rStyle w:val="DeltaViewInsertion"/>
                <w:rFonts w:ascii="Times New Roman" w:hAnsi="Times New Roman"/>
                <w:color w:val="000000"/>
                <w:sz w:val="22"/>
                <w:szCs w:val="22"/>
                <w:u w:val="none"/>
              </w:rPr>
              <w:t xml:space="preserve"> </w:t>
            </w:r>
            <w:r w:rsidR="00EE334C" w:rsidRPr="0020395D">
              <w:rPr>
                <w:rStyle w:val="DeltaViewInsertion"/>
                <w:rFonts w:ascii="Times New Roman" w:hAnsi="Times New Roman"/>
                <w:color w:val="000000"/>
                <w:sz w:val="22"/>
                <w:szCs w:val="22"/>
                <w:u w:val="none"/>
              </w:rPr>
              <w:t>(the “Condition</w:t>
            </w:r>
            <w:r w:rsidR="00963005" w:rsidRPr="0020395D">
              <w:rPr>
                <w:rStyle w:val="DeltaViewInsertion"/>
                <w:rFonts w:ascii="Times New Roman" w:hAnsi="Times New Roman"/>
                <w:color w:val="000000"/>
                <w:sz w:val="22"/>
                <w:szCs w:val="22"/>
                <w:u w:val="none"/>
              </w:rPr>
              <w:t>s</w:t>
            </w:r>
            <w:r w:rsidR="00EE334C" w:rsidRPr="0020395D">
              <w:rPr>
                <w:rStyle w:val="DeltaViewInsertion"/>
                <w:rFonts w:ascii="Times New Roman" w:hAnsi="Times New Roman"/>
                <w:color w:val="000000"/>
                <w:sz w:val="22"/>
                <w:szCs w:val="22"/>
                <w:u w:val="none"/>
              </w:rPr>
              <w:t xml:space="preserve"> </w:t>
            </w:r>
            <w:r w:rsidR="000902DD">
              <w:rPr>
                <w:rStyle w:val="DeltaViewInsertion"/>
                <w:rFonts w:ascii="Times New Roman" w:hAnsi="Times New Roman"/>
                <w:color w:val="000000"/>
                <w:sz w:val="22"/>
                <w:szCs w:val="22"/>
                <w:u w:val="none"/>
              </w:rPr>
              <w:t>Precedent</w:t>
            </w:r>
            <w:r w:rsidR="00EE334C" w:rsidRPr="0020395D">
              <w:rPr>
                <w:rStyle w:val="DeltaViewInsertion"/>
                <w:rFonts w:ascii="Times New Roman" w:hAnsi="Times New Roman"/>
                <w:color w:val="000000"/>
                <w:sz w:val="22"/>
                <w:szCs w:val="22"/>
                <w:u w:val="none"/>
              </w:rPr>
              <w:t>”)</w:t>
            </w:r>
            <w:r w:rsidRPr="0020395D">
              <w:rPr>
                <w:rStyle w:val="DeltaViewInsertion"/>
                <w:rFonts w:ascii="Times New Roman" w:hAnsi="Times New Roman"/>
                <w:color w:val="000000"/>
                <w:sz w:val="22"/>
                <w:szCs w:val="22"/>
                <w:u w:val="none"/>
              </w:rPr>
              <w:t>.  Either Party, in its sole discretion, has the right to terminate this Confirmation upon noti</w:t>
            </w:r>
            <w:r w:rsidR="000902DD">
              <w:rPr>
                <w:rStyle w:val="DeltaViewInsertion"/>
                <w:rFonts w:ascii="Times New Roman" w:hAnsi="Times New Roman"/>
                <w:color w:val="000000"/>
                <w:sz w:val="22"/>
                <w:szCs w:val="22"/>
                <w:u w:val="none"/>
              </w:rPr>
              <w:t>ce in accordance with Section 10.7</w:t>
            </w:r>
            <w:r w:rsidRPr="0020395D">
              <w:rPr>
                <w:rStyle w:val="DeltaViewInsertion"/>
                <w:rFonts w:ascii="Times New Roman" w:hAnsi="Times New Roman"/>
                <w:color w:val="000000"/>
                <w:sz w:val="22"/>
                <w:szCs w:val="22"/>
                <w:u w:val="none"/>
              </w:rPr>
              <w:t xml:space="preserve"> of the </w:t>
            </w:r>
            <w:r w:rsidR="009F6543" w:rsidRPr="0020395D">
              <w:rPr>
                <w:rStyle w:val="DeltaViewInsertion"/>
                <w:rFonts w:ascii="Times New Roman" w:hAnsi="Times New Roman"/>
                <w:color w:val="000000"/>
                <w:sz w:val="22"/>
                <w:szCs w:val="22"/>
                <w:u w:val="none"/>
              </w:rPr>
              <w:t xml:space="preserve">Master </w:t>
            </w:r>
            <w:r w:rsidRPr="0020395D">
              <w:rPr>
                <w:rStyle w:val="DeltaViewInsertion"/>
                <w:rFonts w:ascii="Times New Roman" w:hAnsi="Times New Roman"/>
                <w:color w:val="000000"/>
                <w:sz w:val="22"/>
                <w:szCs w:val="22"/>
                <w:u w:val="none"/>
              </w:rPr>
              <w:t xml:space="preserve">Agreement, which such notice will be effective </w:t>
            </w:r>
            <w:r w:rsidR="00735477" w:rsidRPr="0020395D">
              <w:rPr>
                <w:rStyle w:val="DeltaViewInsertion"/>
                <w:rFonts w:ascii="Times New Roman" w:hAnsi="Times New Roman"/>
                <w:color w:val="000000"/>
                <w:sz w:val="22"/>
                <w:szCs w:val="22"/>
                <w:u w:val="none"/>
              </w:rPr>
              <w:t>one</w:t>
            </w:r>
            <w:r w:rsidRPr="0020395D">
              <w:rPr>
                <w:rStyle w:val="DeltaViewInsertion"/>
                <w:rFonts w:ascii="Times New Roman" w:hAnsi="Times New Roman"/>
                <w:color w:val="000000"/>
                <w:sz w:val="22"/>
                <w:szCs w:val="22"/>
                <w:u w:val="none"/>
              </w:rPr>
              <w:t xml:space="preserve"> (</w:t>
            </w:r>
            <w:r w:rsidR="00735477" w:rsidRPr="0020395D">
              <w:rPr>
                <w:rStyle w:val="DeltaViewInsertion"/>
                <w:rFonts w:ascii="Times New Roman" w:hAnsi="Times New Roman"/>
                <w:color w:val="000000"/>
                <w:sz w:val="22"/>
                <w:szCs w:val="22"/>
                <w:u w:val="none"/>
              </w:rPr>
              <w:t>1</w:t>
            </w:r>
            <w:r w:rsidRPr="0020395D">
              <w:rPr>
                <w:rStyle w:val="DeltaViewInsertion"/>
                <w:rFonts w:ascii="Times New Roman" w:hAnsi="Times New Roman"/>
                <w:color w:val="000000"/>
                <w:sz w:val="22"/>
                <w:szCs w:val="22"/>
                <w:u w:val="none"/>
              </w:rPr>
              <w:t>) Business Day after such notice is given, if: (i)</w:t>
            </w:r>
            <w:r w:rsidR="00740C41" w:rsidRPr="0020395D">
              <w:rPr>
                <w:rStyle w:val="DeltaViewInsertion"/>
                <w:rFonts w:ascii="Times New Roman" w:hAnsi="Times New Roman"/>
                <w:color w:val="000000"/>
                <w:sz w:val="22"/>
                <w:szCs w:val="22"/>
                <w:u w:val="none"/>
              </w:rPr>
              <w:t xml:space="preserve"> </w:t>
            </w:r>
            <w:r w:rsidRPr="0020395D">
              <w:rPr>
                <w:rStyle w:val="DeltaViewInsertion"/>
                <w:rFonts w:ascii="Times New Roman" w:hAnsi="Times New Roman"/>
                <w:color w:val="000000"/>
                <w:sz w:val="22"/>
                <w:szCs w:val="22"/>
                <w:u w:val="none"/>
              </w:rPr>
              <w:t xml:space="preserve">the CPUC issues a final and non-appealable order </w:t>
            </w:r>
            <w:r w:rsidR="00854C1D" w:rsidRPr="0020395D">
              <w:rPr>
                <w:rStyle w:val="DeltaViewInsertion"/>
                <w:rFonts w:ascii="Times New Roman" w:hAnsi="Times New Roman"/>
                <w:color w:val="000000"/>
                <w:sz w:val="22"/>
                <w:szCs w:val="22"/>
                <w:u w:val="none"/>
              </w:rPr>
              <w:t>regarding this Confirmation</w:t>
            </w:r>
            <w:r w:rsidR="002F71B2">
              <w:rPr>
                <w:rStyle w:val="DeltaViewInsertion"/>
                <w:rFonts w:ascii="Times New Roman" w:hAnsi="Times New Roman"/>
                <w:color w:val="000000"/>
                <w:sz w:val="22"/>
                <w:szCs w:val="22"/>
                <w:u w:val="none"/>
              </w:rPr>
              <w:t xml:space="preserve"> </w:t>
            </w:r>
            <w:r w:rsidRPr="0020395D">
              <w:rPr>
                <w:rStyle w:val="DeltaViewInsertion"/>
                <w:rFonts w:ascii="Times New Roman" w:hAnsi="Times New Roman"/>
                <w:color w:val="000000"/>
                <w:sz w:val="22"/>
                <w:szCs w:val="22"/>
                <w:u w:val="none"/>
              </w:rPr>
              <w:t>which contains conditions or modifications unacceptable to either Party, or (i</w:t>
            </w:r>
            <w:r w:rsidR="009F6543" w:rsidRPr="0020395D">
              <w:rPr>
                <w:rStyle w:val="DeltaViewInsertion"/>
                <w:rFonts w:ascii="Times New Roman" w:hAnsi="Times New Roman"/>
                <w:color w:val="000000"/>
                <w:sz w:val="22"/>
                <w:szCs w:val="22"/>
                <w:u w:val="none"/>
              </w:rPr>
              <w:t>i</w:t>
            </w:r>
            <w:r w:rsidRPr="0020395D">
              <w:rPr>
                <w:rStyle w:val="DeltaViewInsertion"/>
                <w:rFonts w:ascii="Times New Roman" w:hAnsi="Times New Roman"/>
                <w:color w:val="000000"/>
                <w:sz w:val="22"/>
                <w:szCs w:val="22"/>
                <w:u w:val="none"/>
              </w:rPr>
              <w:t xml:space="preserve">) CPUC Approval </w:t>
            </w:r>
            <w:r w:rsidR="002F71B2">
              <w:rPr>
                <w:rStyle w:val="DeltaViewInsertion"/>
                <w:rFonts w:ascii="Times New Roman" w:hAnsi="Times New Roman"/>
                <w:color w:val="000000"/>
                <w:sz w:val="22"/>
                <w:szCs w:val="22"/>
                <w:u w:val="none"/>
              </w:rPr>
              <w:t xml:space="preserve">of this Confirmation </w:t>
            </w:r>
            <w:r w:rsidRPr="0020395D">
              <w:rPr>
                <w:rStyle w:val="DeltaViewInsertion"/>
                <w:rFonts w:ascii="Times New Roman" w:hAnsi="Times New Roman"/>
                <w:color w:val="000000"/>
                <w:sz w:val="22"/>
                <w:szCs w:val="22"/>
                <w:u w:val="none"/>
              </w:rPr>
              <w:t>has</w:t>
            </w:r>
            <w:r w:rsidR="002F71B2">
              <w:rPr>
                <w:rStyle w:val="DeltaViewInsertion"/>
                <w:rFonts w:ascii="Times New Roman" w:hAnsi="Times New Roman"/>
                <w:color w:val="000000"/>
                <w:sz w:val="22"/>
                <w:szCs w:val="22"/>
                <w:u w:val="none"/>
              </w:rPr>
              <w:t xml:space="preserve"> not been obtained on or before the date that is three hundred sixty-five (365) days after the date that SCE files the request for CPUC Approval</w:t>
            </w:r>
            <w:r w:rsidRPr="0020395D">
              <w:rPr>
                <w:rStyle w:val="DeltaViewInsertion"/>
                <w:rFonts w:ascii="Times New Roman" w:hAnsi="Times New Roman"/>
                <w:color w:val="000000"/>
                <w:sz w:val="22"/>
                <w:szCs w:val="22"/>
                <w:u w:val="none"/>
              </w:rPr>
              <w:t>, and a notice of termination</w:t>
            </w:r>
            <w:r w:rsidR="002F71B2">
              <w:rPr>
                <w:rStyle w:val="DeltaViewInsertion"/>
                <w:rFonts w:ascii="Times New Roman" w:hAnsi="Times New Roman"/>
                <w:color w:val="000000"/>
                <w:sz w:val="22"/>
                <w:szCs w:val="22"/>
                <w:u w:val="none"/>
              </w:rPr>
              <w:t xml:space="preserve"> </w:t>
            </w:r>
            <w:r w:rsidRPr="0020395D">
              <w:rPr>
                <w:rStyle w:val="DeltaViewInsertion"/>
                <w:rFonts w:ascii="Times New Roman" w:hAnsi="Times New Roman"/>
                <w:color w:val="000000"/>
                <w:sz w:val="22"/>
                <w:szCs w:val="22"/>
                <w:u w:val="none"/>
              </w:rPr>
              <w:t xml:space="preserve">in accordance with </w:t>
            </w:r>
            <w:r w:rsidR="00DA746F">
              <w:rPr>
                <w:rStyle w:val="DeltaViewInsertion"/>
                <w:rFonts w:ascii="Times New Roman" w:hAnsi="Times New Roman"/>
                <w:color w:val="000000"/>
                <w:sz w:val="22"/>
                <w:szCs w:val="22"/>
                <w:u w:val="none"/>
              </w:rPr>
              <w:t>Section 10.7 of the Master Agreement</w:t>
            </w:r>
            <w:r w:rsidRPr="0020395D">
              <w:rPr>
                <w:rStyle w:val="DeltaViewInsertion"/>
                <w:rFonts w:ascii="Times New Roman" w:hAnsi="Times New Roman"/>
                <w:color w:val="000000"/>
                <w:sz w:val="22"/>
                <w:szCs w:val="22"/>
                <w:u w:val="none"/>
              </w:rPr>
              <w:t xml:space="preserve"> </w:t>
            </w:r>
            <w:r w:rsidR="002F71B2">
              <w:rPr>
                <w:rStyle w:val="DeltaViewInsertion"/>
                <w:rFonts w:ascii="Times New Roman" w:hAnsi="Times New Roman"/>
                <w:color w:val="000000"/>
                <w:sz w:val="22"/>
                <w:szCs w:val="22"/>
                <w:u w:val="none"/>
              </w:rPr>
              <w:t xml:space="preserve">is given </w:t>
            </w:r>
            <w:r w:rsidRPr="0020395D">
              <w:rPr>
                <w:rStyle w:val="DeltaViewInsertion"/>
                <w:rFonts w:ascii="Times New Roman" w:hAnsi="Times New Roman"/>
                <w:color w:val="000000"/>
                <w:sz w:val="22"/>
                <w:szCs w:val="22"/>
                <w:u w:val="none"/>
              </w:rPr>
              <w:t xml:space="preserve">on or before </w:t>
            </w:r>
            <w:r w:rsidR="002F71B2">
              <w:rPr>
                <w:rStyle w:val="DeltaViewInsertion"/>
                <w:rFonts w:ascii="Times New Roman" w:hAnsi="Times New Roman"/>
                <w:color w:val="000000"/>
                <w:sz w:val="22"/>
                <w:szCs w:val="22"/>
                <w:u w:val="none"/>
              </w:rPr>
              <w:t>the three hundred ninety-fifth (395</w:t>
            </w:r>
            <w:r w:rsidR="002F71B2" w:rsidRPr="002F71B2">
              <w:rPr>
                <w:rStyle w:val="DeltaViewInsertion"/>
                <w:rFonts w:ascii="Times New Roman" w:hAnsi="Times New Roman"/>
                <w:color w:val="000000"/>
                <w:sz w:val="22"/>
                <w:szCs w:val="22"/>
                <w:u w:val="none"/>
                <w:vertAlign w:val="superscript"/>
              </w:rPr>
              <w:t>th</w:t>
            </w:r>
            <w:r w:rsidR="002F71B2">
              <w:rPr>
                <w:rStyle w:val="DeltaViewInsertion"/>
                <w:rFonts w:ascii="Times New Roman" w:hAnsi="Times New Roman"/>
                <w:color w:val="000000"/>
                <w:sz w:val="22"/>
                <w:szCs w:val="22"/>
                <w:u w:val="none"/>
              </w:rPr>
              <w:t>) day after SCE files the request for CPUC Approval</w:t>
            </w:r>
            <w:r w:rsidR="00EA134C" w:rsidRPr="0020395D">
              <w:rPr>
                <w:rStyle w:val="DeltaViewInsertion"/>
                <w:rFonts w:ascii="Times New Roman" w:hAnsi="Times New Roman"/>
                <w:color w:val="000000"/>
                <w:sz w:val="22"/>
                <w:szCs w:val="22"/>
                <w:u w:val="none"/>
              </w:rPr>
              <w:t>.</w:t>
            </w:r>
          </w:p>
          <w:p w14:paraId="650664AE" w14:textId="77777777" w:rsidR="00980356" w:rsidRPr="0020395D" w:rsidRDefault="00980356" w:rsidP="007D7930">
            <w:pPr>
              <w:pStyle w:val="ConfirmNormal"/>
              <w:keepNext/>
              <w:widowControl/>
              <w:spacing w:before="120" w:after="120"/>
              <w:rPr>
                <w:rStyle w:val="DeltaViewInsertion"/>
                <w:rFonts w:ascii="Times New Roman" w:hAnsi="Times New Roman"/>
                <w:color w:val="000000"/>
                <w:sz w:val="22"/>
                <w:szCs w:val="22"/>
                <w:u w:val="none"/>
              </w:rPr>
            </w:pPr>
            <w:r w:rsidRPr="0020395D">
              <w:rPr>
                <w:rStyle w:val="DeltaViewInsertion"/>
                <w:rFonts w:ascii="Times New Roman" w:hAnsi="Times New Roman"/>
                <w:color w:val="000000"/>
                <w:sz w:val="22"/>
                <w:szCs w:val="22"/>
                <w:u w:val="none"/>
              </w:rPr>
              <w:lastRenderedPageBreak/>
              <w:t xml:space="preserve">Any termination made by a Party under this </w:t>
            </w:r>
            <w:r w:rsidR="00A90F32" w:rsidRPr="0020395D">
              <w:rPr>
                <w:rStyle w:val="DeltaViewInsertion"/>
                <w:rFonts w:ascii="Times New Roman" w:hAnsi="Times New Roman"/>
                <w:color w:val="000000"/>
                <w:sz w:val="22"/>
                <w:szCs w:val="22"/>
                <w:u w:val="none"/>
              </w:rPr>
              <w:t>“</w:t>
            </w:r>
            <w:r w:rsidRPr="0020395D">
              <w:rPr>
                <w:rStyle w:val="DeltaViewInsertion"/>
                <w:rFonts w:ascii="Times New Roman" w:hAnsi="Times New Roman"/>
                <w:color w:val="000000"/>
                <w:sz w:val="22"/>
                <w:szCs w:val="22"/>
                <w:u w:val="none"/>
              </w:rPr>
              <w:t xml:space="preserve">Conditions </w:t>
            </w:r>
            <w:r w:rsidR="008E7EF8">
              <w:rPr>
                <w:rStyle w:val="DeltaViewInsertion"/>
                <w:rFonts w:ascii="Times New Roman" w:hAnsi="Times New Roman"/>
                <w:color w:val="000000"/>
                <w:sz w:val="22"/>
                <w:szCs w:val="22"/>
                <w:u w:val="none"/>
              </w:rPr>
              <w:t>Precedent</w:t>
            </w:r>
            <w:r w:rsidR="00A90F32" w:rsidRPr="0020395D">
              <w:rPr>
                <w:rStyle w:val="DeltaViewInsertion"/>
                <w:rFonts w:ascii="Times New Roman" w:hAnsi="Times New Roman"/>
                <w:color w:val="000000"/>
                <w:sz w:val="22"/>
                <w:szCs w:val="22"/>
                <w:u w:val="none"/>
              </w:rPr>
              <w:t>”</w:t>
            </w:r>
            <w:r w:rsidRPr="0020395D">
              <w:rPr>
                <w:rStyle w:val="DeltaViewInsertion"/>
                <w:rFonts w:ascii="Times New Roman" w:hAnsi="Times New Roman"/>
                <w:color w:val="000000"/>
                <w:sz w:val="22"/>
                <w:szCs w:val="22"/>
                <w:u w:val="none"/>
              </w:rPr>
              <w:t xml:space="preserve"> section shall be without liability or obligation to the other Party.</w:t>
            </w:r>
          </w:p>
          <w:p w14:paraId="41514A57" w14:textId="77777777" w:rsidR="000A5CE6" w:rsidRPr="0020395D" w:rsidRDefault="00980356" w:rsidP="008E7EF8">
            <w:pPr>
              <w:pStyle w:val="ConfirmNormal"/>
              <w:widowControl/>
              <w:spacing w:before="120" w:after="120"/>
              <w:jc w:val="left"/>
              <w:rPr>
                <w:rFonts w:ascii="Times New Roman" w:hAnsi="Times New Roman" w:cs="Times New Roman"/>
                <w:sz w:val="22"/>
                <w:szCs w:val="22"/>
              </w:rPr>
            </w:pPr>
            <w:r w:rsidRPr="0020395D">
              <w:rPr>
                <w:rStyle w:val="DeltaViewInsertion"/>
                <w:rFonts w:ascii="Times New Roman" w:hAnsi="Times New Roman"/>
                <w:color w:val="000000"/>
                <w:sz w:val="22"/>
                <w:szCs w:val="22"/>
                <w:u w:val="none"/>
              </w:rPr>
              <w:t xml:space="preserve">Notwithstanding any other provision in this Confirmation, Seller will have no obligation to transfer Product to </w:t>
            </w:r>
            <w:r w:rsidR="00871B9B">
              <w:rPr>
                <w:rStyle w:val="DeltaViewInsertion"/>
                <w:rFonts w:ascii="Times New Roman" w:hAnsi="Times New Roman"/>
                <w:color w:val="000000"/>
                <w:sz w:val="22"/>
                <w:szCs w:val="22"/>
                <w:u w:val="none"/>
              </w:rPr>
              <w:t>Buyer</w:t>
            </w:r>
            <w:r w:rsidRPr="0020395D">
              <w:rPr>
                <w:rStyle w:val="DeltaViewInsertion"/>
                <w:rFonts w:ascii="Times New Roman" w:hAnsi="Times New Roman"/>
                <w:color w:val="000000"/>
                <w:sz w:val="22"/>
                <w:szCs w:val="22"/>
                <w:u w:val="none"/>
              </w:rPr>
              <w:t xml:space="preserve"> </w:t>
            </w:r>
            <w:r w:rsidR="00735477" w:rsidRPr="0020395D">
              <w:rPr>
                <w:rStyle w:val="DeltaViewInsertion"/>
                <w:rFonts w:ascii="Times New Roman" w:hAnsi="Times New Roman"/>
                <w:color w:val="000000"/>
                <w:sz w:val="22"/>
                <w:szCs w:val="22"/>
                <w:u w:val="none"/>
              </w:rPr>
              <w:t xml:space="preserve">and </w:t>
            </w:r>
            <w:r w:rsidR="00871B9B">
              <w:rPr>
                <w:rStyle w:val="DeltaViewInsertion"/>
                <w:rFonts w:ascii="Times New Roman" w:hAnsi="Times New Roman"/>
                <w:color w:val="000000"/>
                <w:sz w:val="22"/>
                <w:szCs w:val="22"/>
                <w:u w:val="none"/>
              </w:rPr>
              <w:t>Buyer</w:t>
            </w:r>
            <w:r w:rsidR="00735477" w:rsidRPr="0020395D">
              <w:rPr>
                <w:rStyle w:val="DeltaViewInsertion"/>
                <w:rFonts w:ascii="Times New Roman" w:hAnsi="Times New Roman"/>
                <w:color w:val="000000"/>
                <w:sz w:val="22"/>
                <w:szCs w:val="22"/>
                <w:u w:val="none"/>
              </w:rPr>
              <w:t xml:space="preserve"> shall have no obligation to </w:t>
            </w:r>
            <w:r w:rsidR="00090FFA" w:rsidRPr="0020395D">
              <w:rPr>
                <w:rStyle w:val="DeltaViewInsertion"/>
                <w:rFonts w:ascii="Times New Roman" w:hAnsi="Times New Roman"/>
                <w:color w:val="000000"/>
                <w:sz w:val="22"/>
                <w:szCs w:val="22"/>
                <w:u w:val="none"/>
              </w:rPr>
              <w:t xml:space="preserve">receive or </w:t>
            </w:r>
            <w:r w:rsidR="00735477" w:rsidRPr="0020395D">
              <w:rPr>
                <w:rStyle w:val="DeltaViewInsertion"/>
                <w:rFonts w:ascii="Times New Roman" w:hAnsi="Times New Roman"/>
                <w:color w:val="000000"/>
                <w:sz w:val="22"/>
                <w:szCs w:val="22"/>
                <w:u w:val="none"/>
              </w:rPr>
              <w:t xml:space="preserve">pay for the Product </w:t>
            </w:r>
            <w:r w:rsidRPr="0020395D">
              <w:rPr>
                <w:rStyle w:val="DeltaViewInsertion"/>
                <w:rFonts w:ascii="Times New Roman" w:hAnsi="Times New Roman"/>
                <w:color w:val="000000"/>
                <w:sz w:val="22"/>
                <w:szCs w:val="22"/>
                <w:u w:val="none"/>
              </w:rPr>
              <w:t xml:space="preserve">unless </w:t>
            </w:r>
            <w:r w:rsidR="00090FFA" w:rsidRPr="0020395D">
              <w:rPr>
                <w:rStyle w:val="DeltaViewInsertion"/>
                <w:rFonts w:ascii="Times New Roman" w:hAnsi="Times New Roman"/>
                <w:color w:val="000000"/>
                <w:sz w:val="22"/>
                <w:szCs w:val="22"/>
                <w:u w:val="none"/>
              </w:rPr>
              <w:t xml:space="preserve">and until </w:t>
            </w:r>
            <w:r w:rsidRPr="0020395D">
              <w:rPr>
                <w:rStyle w:val="DeltaViewInsertion"/>
                <w:rFonts w:ascii="Times New Roman" w:hAnsi="Times New Roman"/>
                <w:color w:val="000000"/>
                <w:sz w:val="22"/>
                <w:szCs w:val="22"/>
                <w:u w:val="none"/>
              </w:rPr>
              <w:t xml:space="preserve">Seller and </w:t>
            </w:r>
            <w:r w:rsidR="00871B9B">
              <w:rPr>
                <w:rStyle w:val="DeltaViewInsertion"/>
                <w:rFonts w:ascii="Times New Roman" w:hAnsi="Times New Roman"/>
                <w:color w:val="000000"/>
                <w:sz w:val="22"/>
                <w:szCs w:val="22"/>
                <w:u w:val="none"/>
              </w:rPr>
              <w:t>Buyer</w:t>
            </w:r>
            <w:r w:rsidRPr="0020395D">
              <w:rPr>
                <w:rStyle w:val="DeltaViewInsertion"/>
                <w:rFonts w:ascii="Times New Roman" w:hAnsi="Times New Roman"/>
                <w:color w:val="000000"/>
                <w:sz w:val="22"/>
                <w:szCs w:val="22"/>
                <w:u w:val="none"/>
              </w:rPr>
              <w:t xml:space="preserve"> have obtained or waived, in their sole discretion, CPUC Approval</w:t>
            </w:r>
            <w:r w:rsidR="005D1048" w:rsidRPr="0020395D">
              <w:rPr>
                <w:rStyle w:val="DeltaViewInsertion"/>
                <w:rFonts w:ascii="Times New Roman" w:hAnsi="Times New Roman"/>
                <w:color w:val="000000"/>
                <w:sz w:val="22"/>
                <w:szCs w:val="22"/>
                <w:u w:val="none"/>
              </w:rPr>
              <w:t xml:space="preserve"> of this Confirmation</w:t>
            </w:r>
            <w:r w:rsidRPr="0020395D">
              <w:rPr>
                <w:rStyle w:val="DeltaViewInsertion"/>
                <w:rFonts w:ascii="Times New Roman" w:hAnsi="Times New Roman"/>
                <w:color w:val="000000"/>
                <w:sz w:val="22"/>
                <w:szCs w:val="22"/>
                <w:u w:val="none"/>
              </w:rPr>
              <w:t>.</w:t>
            </w:r>
          </w:p>
        </w:tc>
      </w:tr>
    </w:tbl>
    <w:p w14:paraId="4F758386" w14:textId="77777777" w:rsidR="009833F6" w:rsidRPr="0020395D" w:rsidRDefault="009833F6" w:rsidP="00A35D55">
      <w:pPr>
        <w:pStyle w:val="Heading1"/>
        <w:numPr>
          <w:ilvl w:val="0"/>
          <w:numId w:val="1"/>
        </w:numPr>
        <w:spacing w:before="240"/>
        <w:ind w:left="0" w:firstLine="4680"/>
        <w:rPr>
          <w:rFonts w:ascii="Times New Roman" w:hAnsi="Times New Roman" w:cs="Times New Roman"/>
          <w:b/>
          <w:i w:val="0"/>
          <w:caps/>
          <w:sz w:val="22"/>
          <w:szCs w:val="22"/>
        </w:rPr>
      </w:pPr>
    </w:p>
    <w:p w14:paraId="6A4381FF" w14:textId="77777777" w:rsidR="00E20247" w:rsidRPr="0020395D" w:rsidRDefault="00E20247" w:rsidP="00EB7A88">
      <w:pPr>
        <w:pStyle w:val="ConfirmArticle"/>
        <w:widowControl/>
        <w:ind w:left="0"/>
        <w:outlineLvl w:val="0"/>
        <w:rPr>
          <w:rFonts w:ascii="Times New Roman" w:hAnsi="Times New Roman" w:cs="Times New Roman"/>
          <w:sz w:val="22"/>
          <w:szCs w:val="22"/>
        </w:rPr>
      </w:pPr>
      <w:bookmarkStart w:id="5" w:name="_DV_M6"/>
      <w:bookmarkEnd w:id="5"/>
      <w:r w:rsidRPr="0020395D">
        <w:rPr>
          <w:rFonts w:ascii="Times New Roman" w:hAnsi="Times New Roman" w:cs="Times New Roman"/>
          <w:sz w:val="22"/>
          <w:szCs w:val="22"/>
        </w:rPr>
        <w:t>DEFINITIONS</w:t>
      </w:r>
    </w:p>
    <w:p w14:paraId="3ADEF711" w14:textId="77777777" w:rsidR="00EA134C" w:rsidRPr="0020395D" w:rsidRDefault="00A90F32" w:rsidP="00F9489E">
      <w:pPr>
        <w:pStyle w:val="Heading2definitions"/>
        <w:keepNext w:val="0"/>
        <w:widowControl/>
        <w:outlineLvl w:val="1"/>
        <w:rPr>
          <w:rFonts w:ascii="Times New Roman" w:hAnsi="Times New Roman" w:cs="Times New Roman"/>
        </w:rPr>
      </w:pPr>
      <w:bookmarkStart w:id="6" w:name="_DV_M7"/>
      <w:bookmarkEnd w:id="6"/>
      <w:r w:rsidRPr="0020395D">
        <w:rPr>
          <w:rFonts w:ascii="Times New Roman" w:hAnsi="Times New Roman" w:cs="Times New Roman"/>
        </w:rPr>
        <w:t>“</w:t>
      </w:r>
      <w:r w:rsidR="00EA134C" w:rsidRPr="0020395D">
        <w:rPr>
          <w:rFonts w:ascii="Times New Roman" w:hAnsi="Times New Roman" w:cs="Times New Roman"/>
        </w:rPr>
        <w:t>Adjusted Contract Capacity</w:t>
      </w:r>
      <w:r w:rsidRPr="0020395D">
        <w:rPr>
          <w:rFonts w:ascii="Times New Roman" w:hAnsi="Times New Roman" w:cs="Times New Roman"/>
        </w:rPr>
        <w:t>”</w:t>
      </w:r>
      <w:r w:rsidR="00EA134C" w:rsidRPr="0020395D">
        <w:rPr>
          <w:rFonts w:ascii="Times New Roman" w:hAnsi="Times New Roman" w:cs="Times New Roman"/>
        </w:rPr>
        <w:t xml:space="preserve"> has the meaning set forth in Section 3.</w:t>
      </w:r>
      <w:r w:rsidR="00A8420E" w:rsidRPr="0020395D">
        <w:rPr>
          <w:rFonts w:ascii="Times New Roman" w:hAnsi="Times New Roman" w:cs="Times New Roman"/>
        </w:rPr>
        <w:t>3</w:t>
      </w:r>
      <w:r w:rsidR="00EA134C" w:rsidRPr="0020395D">
        <w:rPr>
          <w:rFonts w:ascii="Times New Roman" w:hAnsi="Times New Roman" w:cs="Times New Roman"/>
        </w:rPr>
        <w:t xml:space="preserve"> of this Confirmation.</w:t>
      </w:r>
    </w:p>
    <w:p w14:paraId="16B92271" w14:textId="77777777" w:rsidR="00963005" w:rsidRPr="007714EC" w:rsidRDefault="00963005" w:rsidP="00F9489E">
      <w:pPr>
        <w:pStyle w:val="Heading2definitions"/>
        <w:keepNext w:val="0"/>
        <w:widowControl/>
        <w:outlineLvl w:val="1"/>
        <w:rPr>
          <w:rFonts w:ascii="Times New Roman" w:hAnsi="Times New Roman" w:cs="Times New Roman"/>
          <w:lang w:val="en-US"/>
        </w:rPr>
      </w:pPr>
      <w:r w:rsidRPr="007714EC">
        <w:rPr>
          <w:rFonts w:ascii="Times New Roman" w:hAnsi="Times New Roman" w:cs="Times New Roman"/>
          <w:lang w:val="en-US"/>
        </w:rPr>
        <w:t xml:space="preserve">“Agreement” has the meaning set forth in the </w:t>
      </w:r>
      <w:r w:rsidR="00B2616B">
        <w:rPr>
          <w:rFonts w:ascii="Times New Roman" w:hAnsi="Times New Roman" w:cs="Times New Roman"/>
          <w:lang w:val="en-US"/>
        </w:rPr>
        <w:t>p</w:t>
      </w:r>
      <w:r w:rsidRPr="007714EC">
        <w:rPr>
          <w:rFonts w:ascii="Times New Roman" w:hAnsi="Times New Roman" w:cs="Times New Roman"/>
          <w:lang w:val="en-US"/>
        </w:rPr>
        <w:t xml:space="preserve">reamble of this Confirmation. </w:t>
      </w:r>
    </w:p>
    <w:p w14:paraId="576B05AB" w14:textId="77777777" w:rsidR="007714EC" w:rsidRPr="00B2616B" w:rsidRDefault="00B2616B" w:rsidP="00F2267C">
      <w:pPr>
        <w:spacing w:after="120"/>
        <w:rPr>
          <w:rFonts w:ascii="Times New Roman" w:hAnsi="Times New Roman" w:cs="Times New Roman"/>
        </w:rPr>
      </w:pPr>
      <w:r w:rsidRPr="00C01482">
        <w:rPr>
          <w:rFonts w:ascii="Times New Roman" w:hAnsi="Times New Roman" w:cs="Times New Roman"/>
        </w:rPr>
        <w:t>“ACH” means the electronic funds transfer system operated by the National Automated Clearing House, or any successor entity.</w:t>
      </w:r>
      <w:r w:rsidRPr="00B2616B" w:rsidDel="00B2616B">
        <w:rPr>
          <w:rFonts w:ascii="Times New Roman" w:hAnsi="Times New Roman" w:cs="Times New Roman"/>
        </w:rPr>
        <w:t xml:space="preserve"> </w:t>
      </w:r>
    </w:p>
    <w:p w14:paraId="3FC548F0" w14:textId="77777777" w:rsidR="006726B1" w:rsidRPr="0020395D" w:rsidRDefault="002463E6" w:rsidP="006726B1">
      <w:pPr>
        <w:pStyle w:val="Heading2definitions"/>
        <w:keepNext w:val="0"/>
        <w:widowControl/>
        <w:outlineLvl w:val="1"/>
        <w:rPr>
          <w:rFonts w:ascii="Times New Roman" w:hAnsi="Times New Roman" w:cs="Times New Roman"/>
          <w:lang w:val="en-US"/>
        </w:rPr>
      </w:pPr>
      <w:r>
        <w:rPr>
          <w:rFonts w:ascii="Times New Roman" w:hAnsi="Times New Roman" w:cs="Times New Roman"/>
          <w:lang w:val="en-US"/>
        </w:rPr>
        <w:t xml:space="preserve">“Buyer” </w:t>
      </w:r>
      <w:r w:rsidR="006726B1" w:rsidRPr="0020395D">
        <w:rPr>
          <w:rFonts w:ascii="Times New Roman" w:hAnsi="Times New Roman" w:cs="Times New Roman"/>
          <w:lang w:val="en-US"/>
        </w:rPr>
        <w:t>has the meaning set forth in the</w:t>
      </w:r>
      <w:r w:rsidR="00B2616B">
        <w:rPr>
          <w:rFonts w:ascii="Times New Roman" w:hAnsi="Times New Roman" w:cs="Times New Roman"/>
          <w:lang w:val="en-US"/>
        </w:rPr>
        <w:t xml:space="preserve"> p</w:t>
      </w:r>
      <w:r w:rsidR="006726B1" w:rsidRPr="0020395D">
        <w:rPr>
          <w:rFonts w:ascii="Times New Roman" w:hAnsi="Times New Roman" w:cs="Times New Roman"/>
          <w:lang w:val="en-US"/>
        </w:rPr>
        <w:t xml:space="preserve">reamble of this Confirmation. </w:t>
      </w:r>
    </w:p>
    <w:p w14:paraId="0E8BF489" w14:textId="77777777" w:rsidR="006C399A" w:rsidRPr="0020395D" w:rsidRDefault="006C399A" w:rsidP="00654659">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“Confirmation Effective Date” 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reamble of this Confirmation.</w:t>
      </w:r>
    </w:p>
    <w:p w14:paraId="2A30DAFA" w14:textId="77777777" w:rsidR="00E20247" w:rsidRPr="0020395D" w:rsidRDefault="00A90F32" w:rsidP="00654659">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E20247" w:rsidRPr="0020395D">
        <w:rPr>
          <w:rFonts w:ascii="Times New Roman" w:hAnsi="Times New Roman" w:cs="Times New Roman"/>
          <w:lang w:val="en-US"/>
        </w:rPr>
        <w:t>CAISO</w:t>
      </w:r>
      <w:r w:rsidRPr="0020395D">
        <w:rPr>
          <w:rFonts w:ascii="Times New Roman" w:hAnsi="Times New Roman" w:cs="Times New Roman"/>
          <w:lang w:val="en-US"/>
        </w:rPr>
        <w:t>”</w:t>
      </w:r>
      <w:r w:rsidR="00E20247" w:rsidRPr="0020395D">
        <w:rPr>
          <w:rFonts w:ascii="Times New Roman" w:hAnsi="Times New Roman" w:cs="Times New Roman"/>
          <w:lang w:val="en-US"/>
        </w:rPr>
        <w:t xml:space="preserve"> means the California Independent System Operator</w:t>
      </w:r>
      <w:r w:rsidR="00841813">
        <w:rPr>
          <w:rFonts w:ascii="Times New Roman" w:hAnsi="Times New Roman" w:cs="Times New Roman"/>
          <w:lang w:val="en-US"/>
        </w:rPr>
        <w:t>, or its successor</w:t>
      </w:r>
      <w:r w:rsidR="00E20247" w:rsidRPr="0020395D">
        <w:rPr>
          <w:rFonts w:ascii="Times New Roman" w:hAnsi="Times New Roman" w:cs="Times New Roman"/>
          <w:lang w:val="en-US"/>
        </w:rPr>
        <w:t>.</w:t>
      </w:r>
    </w:p>
    <w:p w14:paraId="2F4D6CEE" w14:textId="77777777" w:rsidR="00CD5D46" w:rsidRDefault="00CD5D46" w:rsidP="00CD5D46">
      <w:pPr>
        <w:pStyle w:val="Heading2definitions"/>
        <w:keepNext w:val="0"/>
        <w:widowControl/>
        <w:outlineLvl w:val="1"/>
        <w:rPr>
          <w:rFonts w:ascii="Times New Roman" w:hAnsi="Times New Roman" w:cs="Times New Roman"/>
          <w:lang w:val="en-US"/>
        </w:rPr>
      </w:pPr>
      <w:r>
        <w:rPr>
          <w:rFonts w:ascii="Times New Roman" w:hAnsi="Times New Roman" w:cs="Times New Roman"/>
          <w:lang w:val="en-US"/>
        </w:rPr>
        <w:t xml:space="preserve">“CAISO Aggregated Pricing Node” means _________________. </w:t>
      </w:r>
      <w:r w:rsidRPr="00CD5D46">
        <w:rPr>
          <w:rFonts w:ascii="Times New Roman" w:hAnsi="Times New Roman" w:cs="Times New Roman"/>
          <w:i/>
          <w:color w:val="0070C0"/>
          <w:highlight w:val="yellow"/>
          <w:lang w:val="en-US"/>
        </w:rPr>
        <w:t>{SCE Comment:  Seller to insert the name of the aggregated pricing node</w:t>
      </w:r>
      <w:r>
        <w:rPr>
          <w:rFonts w:ascii="Times New Roman" w:hAnsi="Times New Roman" w:cs="Times New Roman"/>
          <w:i/>
          <w:color w:val="0070C0"/>
          <w:highlight w:val="yellow"/>
          <w:lang w:val="en-US"/>
        </w:rPr>
        <w:t xml:space="preserve"> within CAISO</w:t>
      </w:r>
      <w:r w:rsidRPr="00CD5D46">
        <w:rPr>
          <w:rFonts w:ascii="Times New Roman" w:hAnsi="Times New Roman" w:cs="Times New Roman"/>
          <w:i/>
          <w:color w:val="0070C0"/>
          <w:highlight w:val="yellow"/>
          <w:lang w:val="en-US"/>
        </w:rPr>
        <w:t>.}</w:t>
      </w:r>
    </w:p>
    <w:p w14:paraId="4858C492" w14:textId="77777777" w:rsidR="00F32276" w:rsidRPr="0020395D" w:rsidRDefault="00CD5D46" w:rsidP="00CD5D46">
      <w:pPr>
        <w:tabs>
          <w:tab w:val="left" w:pos="0"/>
        </w:tabs>
        <w:spacing w:before="36" w:after="120"/>
        <w:jc w:val="both"/>
        <w:rPr>
          <w:rFonts w:ascii="Times New Roman" w:hAnsi="Times New Roman" w:cs="Times New Roman"/>
        </w:rPr>
      </w:pPr>
      <w:r w:rsidRPr="0020395D">
        <w:rPr>
          <w:rFonts w:ascii="Times New Roman" w:hAnsi="Times New Roman" w:cs="Times New Roman"/>
        </w:rPr>
        <w:t xml:space="preserve"> </w:t>
      </w:r>
      <w:r w:rsidR="00A90F32" w:rsidRPr="0020395D">
        <w:rPr>
          <w:rFonts w:ascii="Times New Roman" w:hAnsi="Times New Roman" w:cs="Times New Roman"/>
        </w:rPr>
        <w:t>“</w:t>
      </w:r>
      <w:r w:rsidR="009B1290" w:rsidRPr="0020395D">
        <w:rPr>
          <w:rFonts w:ascii="Times New Roman" w:hAnsi="Times New Roman" w:cs="Times New Roman"/>
        </w:rPr>
        <w:t>CAISO Energy</w:t>
      </w:r>
      <w:r w:rsidR="00A90F32" w:rsidRPr="0020395D">
        <w:rPr>
          <w:rFonts w:ascii="Times New Roman" w:hAnsi="Times New Roman" w:cs="Times New Roman"/>
        </w:rPr>
        <w:t>”</w:t>
      </w:r>
      <w:r w:rsidR="009B1290" w:rsidRPr="0020395D">
        <w:rPr>
          <w:rFonts w:ascii="Times New Roman" w:hAnsi="Times New Roman" w:cs="Times New Roman"/>
        </w:rPr>
        <w:t xml:space="preserve"> </w:t>
      </w:r>
      <w:r w:rsidR="00CA51E8" w:rsidRPr="0020395D">
        <w:rPr>
          <w:rFonts w:ascii="Times New Roman" w:hAnsi="Times New Roman" w:cs="Times New Roman"/>
        </w:rPr>
        <w:t xml:space="preserve">means </w:t>
      </w:r>
      <w:r w:rsidR="00A90F32" w:rsidRPr="0020395D">
        <w:rPr>
          <w:rFonts w:ascii="Times New Roman" w:hAnsi="Times New Roman" w:cs="Times New Roman"/>
        </w:rPr>
        <w:t>“</w:t>
      </w:r>
      <w:r w:rsidR="00CA51E8" w:rsidRPr="0020395D">
        <w:rPr>
          <w:rFonts w:ascii="Times New Roman" w:hAnsi="Times New Roman" w:cs="Times New Roman"/>
        </w:rPr>
        <w:t>Energy</w:t>
      </w:r>
      <w:r w:rsidR="00A90F32" w:rsidRPr="0020395D">
        <w:rPr>
          <w:rFonts w:ascii="Times New Roman" w:hAnsi="Times New Roman" w:cs="Times New Roman"/>
        </w:rPr>
        <w:t>”</w:t>
      </w:r>
      <w:r w:rsidR="00CA51E8" w:rsidRPr="0020395D">
        <w:rPr>
          <w:rFonts w:ascii="Times New Roman" w:hAnsi="Times New Roman" w:cs="Times New Roman"/>
        </w:rPr>
        <w:t xml:space="preserve"> as defined in</w:t>
      </w:r>
      <w:r w:rsidR="00FA05E1" w:rsidRPr="0020395D">
        <w:rPr>
          <w:rFonts w:ascii="Times New Roman" w:hAnsi="Times New Roman" w:cs="Times New Roman"/>
        </w:rPr>
        <w:t xml:space="preserve"> the Tariff.</w:t>
      </w:r>
    </w:p>
    <w:p w14:paraId="1079F447" w14:textId="77777777" w:rsidR="00A35D55" w:rsidRDefault="00A90F32"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004C9F" w:rsidRPr="0020395D">
        <w:rPr>
          <w:rFonts w:ascii="Times New Roman" w:hAnsi="Times New Roman" w:cs="Times New Roman"/>
          <w:lang w:val="en-US"/>
        </w:rPr>
        <w:t>Calculation Period</w:t>
      </w:r>
      <w:r w:rsidRPr="0020395D">
        <w:rPr>
          <w:rFonts w:ascii="Times New Roman" w:hAnsi="Times New Roman" w:cs="Times New Roman"/>
          <w:lang w:val="en-US"/>
        </w:rPr>
        <w:t>”</w:t>
      </w:r>
      <w:r w:rsidR="00004C9F" w:rsidRPr="0020395D">
        <w:rPr>
          <w:rFonts w:ascii="Times New Roman" w:hAnsi="Times New Roman" w:cs="Times New Roman"/>
          <w:lang w:val="en-US"/>
        </w:rPr>
        <w:t xml:space="preserve"> </w:t>
      </w:r>
      <w:r w:rsidR="00A35D55">
        <w:rPr>
          <w:rFonts w:ascii="Times New Roman" w:hAnsi="Times New Roman" w:cs="Times New Roman"/>
          <w:lang w:val="en-US"/>
        </w:rPr>
        <w:t xml:space="preserve">means </w:t>
      </w:r>
      <w:r w:rsidR="00A35D55" w:rsidRPr="0020395D">
        <w:rPr>
          <w:rFonts w:ascii="Times New Roman" w:hAnsi="Times New Roman" w:cs="Times New Roman"/>
          <w:color w:val="000000" w:themeColor="text1"/>
        </w:rPr>
        <w:t>each calendar month during the Delivery Period.</w:t>
      </w:r>
    </w:p>
    <w:p w14:paraId="319CF61A" w14:textId="77777777" w:rsidR="00E20247" w:rsidRPr="0020395D" w:rsidRDefault="00A90F32"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E20247" w:rsidRPr="0020395D">
        <w:rPr>
          <w:rFonts w:ascii="Times New Roman" w:hAnsi="Times New Roman" w:cs="Times New Roman"/>
          <w:lang w:val="en-US"/>
        </w:rPr>
        <w:t>California RPS-Eligible Electric Energy</w:t>
      </w:r>
      <w:r w:rsidRPr="0020395D">
        <w:rPr>
          <w:rFonts w:ascii="Times New Roman" w:hAnsi="Times New Roman" w:cs="Times New Roman"/>
          <w:lang w:val="en-US"/>
        </w:rPr>
        <w:t>”</w:t>
      </w:r>
      <w:r w:rsidR="00E20247" w:rsidRPr="0020395D">
        <w:rPr>
          <w:rFonts w:ascii="Times New Roman" w:hAnsi="Times New Roman" w:cs="Times New Roman"/>
          <w:lang w:val="en-US"/>
        </w:rPr>
        <w:t xml:space="preserve"> means electric energy from an </w:t>
      </w:r>
      <w:r w:rsidR="00E20247" w:rsidRPr="0020395D">
        <w:rPr>
          <w:rFonts w:ascii="Times New Roman" w:hAnsi="Times New Roman" w:cs="Times New Roman"/>
        </w:rPr>
        <w:t>Eligible Renewable Energy Resource, as such term is defined in Public Utilities Code Section 399.12</w:t>
      </w:r>
      <w:r w:rsidR="00E368C4" w:rsidRPr="0020395D">
        <w:rPr>
          <w:rFonts w:ascii="Times New Roman" w:hAnsi="Times New Roman" w:cs="Times New Roman"/>
        </w:rPr>
        <w:t xml:space="preserve"> and 399.16</w:t>
      </w:r>
      <w:r w:rsidR="00E20247" w:rsidRPr="0020395D">
        <w:rPr>
          <w:rFonts w:ascii="Times New Roman" w:hAnsi="Times New Roman" w:cs="Times New Roman"/>
        </w:rPr>
        <w:t>.</w:t>
      </w:r>
    </w:p>
    <w:p w14:paraId="6D9A00A9" w14:textId="77777777" w:rsidR="0035003B" w:rsidRPr="0020395D" w:rsidRDefault="00A90F32" w:rsidP="009A7FBB">
      <w:pPr>
        <w:pStyle w:val="Heading2definitions"/>
        <w:keepNext w:val="0"/>
        <w:widowControl/>
        <w:outlineLvl w:val="1"/>
        <w:rPr>
          <w:rFonts w:ascii="Times New Roman" w:hAnsi="Times New Roman" w:cs="Times New Roman"/>
          <w:lang w:val="en-US"/>
        </w:rPr>
      </w:pPr>
      <w:bookmarkStart w:id="7" w:name="_DV_M8"/>
      <w:bookmarkEnd w:id="7"/>
      <w:r w:rsidRPr="0020395D">
        <w:rPr>
          <w:rFonts w:ascii="Times New Roman" w:hAnsi="Times New Roman" w:cs="Times New Roman"/>
          <w:lang w:val="en-US"/>
        </w:rPr>
        <w:t>“</w:t>
      </w:r>
      <w:r w:rsidR="0035003B" w:rsidRPr="0020395D">
        <w:rPr>
          <w:rFonts w:ascii="Times New Roman" w:hAnsi="Times New Roman" w:cs="Times New Roman"/>
          <w:lang w:val="en-US"/>
        </w:rPr>
        <w:t>CEC</w:t>
      </w:r>
      <w:r w:rsidRPr="0020395D">
        <w:rPr>
          <w:rFonts w:ascii="Times New Roman" w:hAnsi="Times New Roman" w:cs="Times New Roman"/>
          <w:lang w:val="en-US"/>
        </w:rPr>
        <w:t>”</w:t>
      </w:r>
      <w:r w:rsidR="0035003B" w:rsidRPr="0020395D">
        <w:rPr>
          <w:rFonts w:ascii="Times New Roman" w:hAnsi="Times New Roman" w:cs="Times New Roman"/>
          <w:lang w:val="en-US"/>
        </w:rPr>
        <w:t xml:space="preserve"> means the California Energy Commission or its regulatory successor.</w:t>
      </w:r>
    </w:p>
    <w:p w14:paraId="48183C98" w14:textId="77777777" w:rsidR="000902DD" w:rsidRPr="0020395D" w:rsidRDefault="008E7EF8" w:rsidP="000902DD">
      <w:pPr>
        <w:pStyle w:val="Heading2definitions"/>
        <w:keepNext w:val="0"/>
        <w:widowControl/>
        <w:outlineLvl w:val="1"/>
        <w:rPr>
          <w:rFonts w:ascii="Times New Roman" w:hAnsi="Times New Roman" w:cs="Times New Roman"/>
          <w:lang w:val="en-US"/>
        </w:rPr>
      </w:pPr>
      <w:r>
        <w:rPr>
          <w:rFonts w:ascii="Times New Roman" w:hAnsi="Times New Roman" w:cs="Times New Roman"/>
          <w:lang w:val="en-US"/>
        </w:rPr>
        <w:t>“</w:t>
      </w:r>
      <w:r w:rsidR="000902DD" w:rsidRPr="0020395D">
        <w:rPr>
          <w:rFonts w:ascii="Times New Roman" w:hAnsi="Times New Roman" w:cs="Times New Roman"/>
          <w:lang w:val="en-US"/>
        </w:rPr>
        <w:t xml:space="preserve">Condition </w:t>
      </w:r>
      <w:r w:rsidR="000902DD">
        <w:rPr>
          <w:rFonts w:ascii="Times New Roman" w:hAnsi="Times New Roman" w:cs="Times New Roman"/>
          <w:lang w:val="en-US"/>
        </w:rPr>
        <w:t>Precedent</w:t>
      </w:r>
      <w:r w:rsidR="000902DD" w:rsidRPr="0020395D">
        <w:rPr>
          <w:rFonts w:ascii="Times New Roman" w:hAnsi="Times New Roman" w:cs="Times New Roman"/>
          <w:lang w:val="en-US"/>
        </w:rPr>
        <w:t>” has the m</w:t>
      </w:r>
      <w:r w:rsidR="000902DD">
        <w:rPr>
          <w:rFonts w:ascii="Times New Roman" w:hAnsi="Times New Roman" w:cs="Times New Roman"/>
          <w:lang w:val="en-US"/>
        </w:rPr>
        <w:t>eaning set forth in Article 1 of</w:t>
      </w:r>
      <w:r w:rsidR="000902DD" w:rsidRPr="0020395D">
        <w:rPr>
          <w:rFonts w:ascii="Times New Roman" w:hAnsi="Times New Roman" w:cs="Times New Roman"/>
          <w:lang w:val="en-US"/>
        </w:rPr>
        <w:t xml:space="preserve"> this Confirmation.</w:t>
      </w:r>
    </w:p>
    <w:p w14:paraId="64D96DF4" w14:textId="77777777" w:rsidR="000902DD" w:rsidRPr="0020395D" w:rsidRDefault="000902DD" w:rsidP="000902DD">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“Condition </w:t>
      </w:r>
      <w:r>
        <w:rPr>
          <w:rFonts w:ascii="Times New Roman" w:hAnsi="Times New Roman" w:cs="Times New Roman"/>
          <w:lang w:val="en-US"/>
        </w:rPr>
        <w:t>Precedent</w:t>
      </w:r>
      <w:r w:rsidRPr="0020395D">
        <w:rPr>
          <w:rFonts w:ascii="Times New Roman" w:hAnsi="Times New Roman" w:cs="Times New Roman"/>
          <w:lang w:val="en-US"/>
        </w:rPr>
        <w:t xml:space="preserve"> Satisfaction Date” means the date on which CPUC Approval has been obtained.</w:t>
      </w:r>
    </w:p>
    <w:p w14:paraId="045C2893" w14:textId="77777777" w:rsidR="00963005" w:rsidRPr="0020395D" w:rsidRDefault="00963005" w:rsidP="000902DD">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“Confirmation” 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reamble of this Confirmation.</w:t>
      </w:r>
    </w:p>
    <w:p w14:paraId="5E8D3756" w14:textId="77777777" w:rsidR="00EE334C" w:rsidRPr="0020395D" w:rsidRDefault="00EE334C" w:rsidP="00EE334C">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“Contract Capacity” has the meaning set forth in Article 1 of this Confirmation.</w:t>
      </w:r>
    </w:p>
    <w:p w14:paraId="6A90D753" w14:textId="77777777" w:rsidR="00A8420E" w:rsidRPr="0020395D" w:rsidRDefault="00A8420E" w:rsidP="00EE334C">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“Contract Price” has the meaning set forth in Article 1 of this Confirmation.</w:t>
      </w:r>
    </w:p>
    <w:p w14:paraId="51A1795F" w14:textId="77777777" w:rsidR="00EE334C" w:rsidRPr="0020395D" w:rsidRDefault="00EE334C" w:rsidP="00EE334C">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“Contract Quantity” has the meaning set forth in Article 1 of this Confirmation.</w:t>
      </w:r>
    </w:p>
    <w:p w14:paraId="3ABA12C5" w14:textId="77777777" w:rsidR="0079582C" w:rsidRPr="0020395D" w:rsidRDefault="0079582C" w:rsidP="006630CF">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“Confirmation Effective Date” 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reamble of this Confirmation.</w:t>
      </w:r>
    </w:p>
    <w:p w14:paraId="0F6EE091" w14:textId="77777777" w:rsidR="00E20247" w:rsidRPr="0020395D" w:rsidRDefault="00A90F32" w:rsidP="006630CF">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E20247" w:rsidRPr="0020395D">
        <w:rPr>
          <w:rFonts w:ascii="Times New Roman" w:hAnsi="Times New Roman" w:cs="Times New Roman"/>
          <w:lang w:val="en-US"/>
        </w:rPr>
        <w:t>CPUC</w:t>
      </w:r>
      <w:r w:rsidRPr="0020395D">
        <w:rPr>
          <w:rFonts w:ascii="Times New Roman" w:hAnsi="Times New Roman" w:cs="Times New Roman"/>
          <w:lang w:val="en-US"/>
        </w:rPr>
        <w:t>”</w:t>
      </w:r>
      <w:r w:rsidR="00E20247" w:rsidRPr="0020395D">
        <w:rPr>
          <w:rFonts w:ascii="Times New Roman" w:hAnsi="Times New Roman" w:cs="Times New Roman"/>
          <w:lang w:val="en-US"/>
        </w:rPr>
        <w:t xml:space="preserve"> means the California Public Utilities Commission or its regulatory successor.</w:t>
      </w:r>
    </w:p>
    <w:p w14:paraId="2BA9DBB7" w14:textId="77777777" w:rsidR="00E3380E" w:rsidRPr="0020395D" w:rsidRDefault="00A90F32" w:rsidP="008E7EF8">
      <w:pPr>
        <w:pStyle w:val="Heading2definitions"/>
        <w:keepNext w:val="0"/>
        <w:widowControl/>
        <w:outlineLvl w:val="1"/>
        <w:rPr>
          <w:rFonts w:ascii="Times New Roman" w:hAnsi="Times New Roman" w:cs="Times New Roman"/>
          <w:lang w:val="en-US"/>
        </w:rPr>
      </w:pPr>
      <w:r w:rsidRPr="00876292">
        <w:rPr>
          <w:rFonts w:ascii="Times New Roman" w:hAnsi="Times New Roman" w:cs="Times New Roman"/>
          <w:lang w:val="en-US"/>
        </w:rPr>
        <w:t>“</w:t>
      </w:r>
      <w:r w:rsidR="00E20247" w:rsidRPr="00876292">
        <w:rPr>
          <w:rFonts w:ascii="Times New Roman" w:hAnsi="Times New Roman" w:cs="Times New Roman"/>
          <w:lang w:val="en-US"/>
        </w:rPr>
        <w:t>CPUC Approval</w:t>
      </w:r>
      <w:r w:rsidRPr="00876292">
        <w:rPr>
          <w:rFonts w:ascii="Times New Roman" w:hAnsi="Times New Roman" w:cs="Times New Roman"/>
          <w:lang w:val="en-US"/>
        </w:rPr>
        <w:t>”</w:t>
      </w:r>
      <w:r w:rsidR="00E20247" w:rsidRPr="00876292">
        <w:rPr>
          <w:rFonts w:ascii="Times New Roman" w:hAnsi="Times New Roman" w:cs="Times New Roman"/>
          <w:lang w:val="en-US"/>
        </w:rPr>
        <w:t xml:space="preserve"> </w:t>
      </w:r>
      <w:r w:rsidR="00876292" w:rsidRPr="00C01482">
        <w:rPr>
          <w:rFonts w:ascii="Times New Roman" w:hAnsi="Times New Roman" w:cs="Times New Roman"/>
        </w:rPr>
        <w:t>means a decision of the CPUC that (i) is final and no longer subject to appeal, which approves the Agreement in full and in the form presented on terms and conditions acceptable to SCE in its sole discretion, including terms and conditions related to cost recovery and cost allocation of amounts paid to Seller under the Agreement; and (ii) does not contain conditions or modifications unacceptable to SCE, in SCE’s sole discretion</w:t>
      </w:r>
      <w:r w:rsidR="00876292">
        <w:rPr>
          <w:rFonts w:ascii="Times New Roman" w:hAnsi="Times New Roman" w:cs="Times New Roman"/>
        </w:rPr>
        <w:t>.</w:t>
      </w:r>
      <w:r w:rsidR="008E7EF8" w:rsidRPr="00876292">
        <w:rPr>
          <w:rFonts w:ascii="Times New Roman" w:hAnsi="Times New Roman" w:cs="Times New Roman"/>
          <w:lang w:val="en-US"/>
        </w:rPr>
        <w:t xml:space="preserve"> </w:t>
      </w:r>
      <w:r w:rsidR="008E7EF8">
        <w:rPr>
          <w:rFonts w:ascii="Times New Roman" w:hAnsi="Times New Roman" w:cs="Times New Roman"/>
          <w:lang w:val="en-US"/>
        </w:rPr>
        <w:t xml:space="preserve"> </w:t>
      </w:r>
    </w:p>
    <w:p w14:paraId="2E5EC86F" w14:textId="77777777" w:rsidR="006D7B00" w:rsidRPr="0020395D" w:rsidRDefault="00A90F32" w:rsidP="006566D9">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6D7B00" w:rsidRPr="0020395D">
        <w:rPr>
          <w:rFonts w:ascii="Times New Roman" w:hAnsi="Times New Roman" w:cs="Times New Roman"/>
          <w:lang w:val="en-US"/>
        </w:rPr>
        <w:t>Day-Ahead</w:t>
      </w:r>
      <w:r w:rsidRPr="0020395D">
        <w:rPr>
          <w:rFonts w:ascii="Times New Roman" w:hAnsi="Times New Roman" w:cs="Times New Roman"/>
          <w:lang w:val="en-US"/>
        </w:rPr>
        <w:t>”</w:t>
      </w:r>
      <w:r w:rsidR="00BA3744" w:rsidRPr="0020395D">
        <w:rPr>
          <w:rFonts w:ascii="Times New Roman" w:hAnsi="Times New Roman" w:cs="Times New Roman"/>
          <w:lang w:val="en-US"/>
        </w:rPr>
        <w:t xml:space="preserve"> has the meaning set forth in the Tariff.</w:t>
      </w:r>
    </w:p>
    <w:p w14:paraId="053C12B5" w14:textId="77777777" w:rsidR="00BE3D6B" w:rsidRPr="0020395D" w:rsidRDefault="00BE3D6B" w:rsidP="00494EED">
      <w:pPr>
        <w:spacing w:after="120"/>
        <w:rPr>
          <w:rFonts w:ascii="Times New Roman" w:hAnsi="Times New Roman" w:cs="Times New Roman"/>
        </w:rPr>
      </w:pPr>
      <w:bookmarkStart w:id="8" w:name="_DV_M9"/>
      <w:bookmarkEnd w:id="8"/>
      <w:r w:rsidRPr="0020395D">
        <w:rPr>
          <w:rFonts w:ascii="Times New Roman" w:hAnsi="Times New Roman" w:cs="Times New Roman"/>
        </w:rPr>
        <w:lastRenderedPageBreak/>
        <w:t>“Delivery Point” has the meaning set forth in Article 1 of this Confirmation.</w:t>
      </w:r>
    </w:p>
    <w:p w14:paraId="6CA66F0F" w14:textId="77777777" w:rsidR="006630CF" w:rsidRPr="0020395D" w:rsidRDefault="006630CF" w:rsidP="00494EED">
      <w:pPr>
        <w:spacing w:after="120"/>
        <w:rPr>
          <w:rFonts w:ascii="Times New Roman" w:hAnsi="Times New Roman" w:cs="Times New Roman"/>
        </w:rPr>
      </w:pPr>
      <w:r w:rsidRPr="0020395D">
        <w:rPr>
          <w:rFonts w:ascii="Times New Roman" w:hAnsi="Times New Roman" w:cs="Times New Roman"/>
        </w:rPr>
        <w:t>“</w:t>
      </w:r>
      <w:r w:rsidR="00EE334C" w:rsidRPr="0020395D">
        <w:rPr>
          <w:rFonts w:ascii="Times New Roman" w:hAnsi="Times New Roman" w:cs="Times New Roman"/>
        </w:rPr>
        <w:t>Delivery Period</w:t>
      </w:r>
      <w:r w:rsidRPr="0020395D">
        <w:rPr>
          <w:rFonts w:ascii="Times New Roman" w:hAnsi="Times New Roman" w:cs="Times New Roman"/>
        </w:rPr>
        <w:t>” has the meaning set forth in Article 1 of this Confirmation.</w:t>
      </w:r>
    </w:p>
    <w:p w14:paraId="47FF9353" w14:textId="77777777" w:rsidR="006726B1" w:rsidRPr="0020395D" w:rsidRDefault="006726B1" w:rsidP="006726B1">
      <w:pPr>
        <w:pStyle w:val="Heading2definitions"/>
        <w:keepNext w:val="0"/>
        <w:widowControl/>
        <w:outlineLvl w:val="1"/>
        <w:rPr>
          <w:rFonts w:ascii="Times New Roman" w:hAnsi="Times New Roman" w:cs="Times New Roman"/>
          <w:lang w:val="en-US"/>
        </w:rPr>
      </w:pPr>
      <w:r>
        <w:rPr>
          <w:rFonts w:ascii="Times New Roman" w:hAnsi="Times New Roman" w:cs="Times New Roman"/>
        </w:rPr>
        <w:t xml:space="preserve">“EEI Agreement” </w:t>
      </w:r>
      <w:r w:rsidRPr="0020395D">
        <w:rPr>
          <w:rFonts w:ascii="Times New Roman" w:hAnsi="Times New Roman" w:cs="Times New Roman"/>
          <w:lang w:val="en-US"/>
        </w:rPr>
        <w:t xml:space="preserve">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 xml:space="preserve">reamble of this Confirmation. </w:t>
      </w:r>
    </w:p>
    <w:p w14:paraId="32C3C12D" w14:textId="77777777" w:rsidR="00287AC2" w:rsidRPr="0020395D" w:rsidRDefault="00287AC2" w:rsidP="00494EED">
      <w:pPr>
        <w:spacing w:after="120"/>
        <w:rPr>
          <w:rFonts w:ascii="Times New Roman" w:hAnsi="Times New Roman" w:cs="Times New Roman"/>
        </w:rPr>
      </w:pPr>
      <w:r w:rsidRPr="0020395D">
        <w:rPr>
          <w:rFonts w:ascii="Times New Roman" w:hAnsi="Times New Roman" w:cs="Times New Roman"/>
        </w:rPr>
        <w:t>“ERR” has the meaning set forth in Section 6.1(a) of this Confirmation.</w:t>
      </w:r>
    </w:p>
    <w:p w14:paraId="1AD6B603" w14:textId="77777777" w:rsidR="00BE3D6B" w:rsidRPr="0020395D" w:rsidRDefault="00BE3D6B" w:rsidP="00494EED">
      <w:pPr>
        <w:spacing w:after="120"/>
        <w:rPr>
          <w:rFonts w:ascii="Times New Roman" w:hAnsi="Times New Roman" w:cs="Times New Roman"/>
        </w:rPr>
      </w:pPr>
      <w:r w:rsidRPr="0020395D">
        <w:rPr>
          <w:rFonts w:ascii="Times New Roman" w:hAnsi="Times New Roman" w:cs="Times New Roman"/>
        </w:rPr>
        <w:t>“Firm Delivery Obligation” has the meaning set forth in Article 1 of this Confirmation.</w:t>
      </w:r>
    </w:p>
    <w:p w14:paraId="3A1162B0" w14:textId="77777777" w:rsidR="00494EED" w:rsidRPr="0020395D" w:rsidRDefault="00A90F32" w:rsidP="00494EED">
      <w:pPr>
        <w:spacing w:after="120"/>
        <w:rPr>
          <w:rFonts w:ascii="Times New Roman" w:hAnsi="Times New Roman" w:cs="Times New Roman"/>
        </w:rPr>
      </w:pPr>
      <w:r w:rsidRPr="0020395D">
        <w:rPr>
          <w:rFonts w:ascii="Times New Roman" w:hAnsi="Times New Roman" w:cs="Times New Roman"/>
        </w:rPr>
        <w:t>“</w:t>
      </w:r>
      <w:r w:rsidR="00494EED" w:rsidRPr="0020395D">
        <w:rPr>
          <w:rFonts w:ascii="Times New Roman" w:hAnsi="Times New Roman" w:cs="Times New Roman"/>
        </w:rPr>
        <w:t>Green Attributes</w:t>
      </w:r>
      <w:r w:rsidRPr="0020395D">
        <w:rPr>
          <w:rFonts w:ascii="Times New Roman" w:hAnsi="Times New Roman" w:cs="Times New Roman"/>
        </w:rPr>
        <w:t>”</w:t>
      </w:r>
      <w:r w:rsidR="00494EED" w:rsidRPr="0020395D">
        <w:rPr>
          <w:rFonts w:ascii="Times New Roman" w:hAnsi="Times New Roman" w:cs="Times New Roman"/>
        </w:rPr>
        <w:t xml:space="preserve"> means any and all credits, benefits, emissions reductions, offsets, and allowances, howsoever entitled, attributable to the generation from the Project, and its avoided emission of pollutants.  Green Attributes include but are not limited to Renewable Energy Credits, as well as:</w:t>
      </w:r>
    </w:p>
    <w:p w14:paraId="4803CC5C"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(1)</w:t>
      </w:r>
      <w:r w:rsidRPr="0020395D">
        <w:rPr>
          <w:rFonts w:ascii="Times New Roman" w:hAnsi="Times New Roman" w:cs="Times New Roman"/>
        </w:rPr>
        <w:tab/>
        <w:t>Any avoided emission of pollutants to the air, soil or water such as sulfur oxides (SO</w:t>
      </w:r>
      <w:r w:rsidRPr="0020395D">
        <w:rPr>
          <w:rFonts w:ascii="Times New Roman" w:hAnsi="Times New Roman" w:cs="Times New Roman"/>
          <w:vertAlign w:val="subscript"/>
        </w:rPr>
        <w:t>x</w:t>
      </w:r>
      <w:r w:rsidRPr="0020395D">
        <w:rPr>
          <w:rFonts w:ascii="Times New Roman" w:hAnsi="Times New Roman" w:cs="Times New Roman"/>
        </w:rPr>
        <w:t>), nitrogen oxides (NO</w:t>
      </w:r>
      <w:r w:rsidRPr="0020395D">
        <w:rPr>
          <w:rFonts w:ascii="Times New Roman" w:hAnsi="Times New Roman" w:cs="Times New Roman"/>
          <w:vertAlign w:val="subscript"/>
        </w:rPr>
        <w:t>x</w:t>
      </w:r>
      <w:r w:rsidRPr="0020395D">
        <w:rPr>
          <w:rFonts w:ascii="Times New Roman" w:hAnsi="Times New Roman" w:cs="Times New Roman"/>
        </w:rPr>
        <w:t>), carbon monoxide (CO) and other pollutants;</w:t>
      </w:r>
    </w:p>
    <w:p w14:paraId="54C3B7C4"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(2)</w:t>
      </w:r>
      <w:r w:rsidRPr="0020395D">
        <w:rPr>
          <w:rFonts w:ascii="Times New Roman" w:hAnsi="Times New Roman" w:cs="Times New Roman"/>
        </w:rPr>
        <w:tab/>
        <w:t>Any avoided emissions of carbon dioxide (CO</w:t>
      </w:r>
      <w:r w:rsidRPr="0020395D">
        <w:rPr>
          <w:rFonts w:ascii="Times New Roman" w:hAnsi="Times New Roman" w:cs="Times New Roman"/>
          <w:vertAlign w:val="subscript"/>
        </w:rPr>
        <w:t>2</w:t>
      </w:r>
      <w:r w:rsidRPr="0020395D">
        <w:rPr>
          <w:rFonts w:ascii="Times New Roman" w:hAnsi="Times New Roman" w:cs="Times New Roman"/>
        </w:rPr>
        <w:t>), methane (CH</w:t>
      </w:r>
      <w:r w:rsidRPr="0020395D">
        <w:rPr>
          <w:rFonts w:ascii="Times New Roman" w:hAnsi="Times New Roman" w:cs="Times New Roman"/>
          <w:vertAlign w:val="subscript"/>
        </w:rPr>
        <w:t>4</w:t>
      </w:r>
      <w:r w:rsidRPr="0020395D">
        <w:rPr>
          <w:rFonts w:ascii="Times New Roman" w:hAnsi="Times New Roman" w:cs="Times New Roman"/>
        </w:rPr>
        <w:t>),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w:t>
      </w:r>
      <w:r w:rsidRPr="0020395D">
        <w:rPr>
          <w:rStyle w:val="FootnoteReference"/>
          <w:rFonts w:ascii="Times New Roman" w:hAnsi="Times New Roman" w:cs="Times New Roman"/>
        </w:rPr>
        <w:footnoteReference w:id="2"/>
      </w:r>
    </w:p>
    <w:p w14:paraId="736DCBF1"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(3)</w:t>
      </w:r>
      <w:r w:rsidRPr="0020395D">
        <w:rPr>
          <w:rFonts w:ascii="Times New Roman" w:hAnsi="Times New Roman" w:cs="Times New Roman"/>
        </w:rPr>
        <w:tab/>
        <w:t>The reporting rights to these avoided emissions, such as Green Tag Reporting Rights.</w:t>
      </w:r>
    </w:p>
    <w:p w14:paraId="5635D269" w14:textId="77777777" w:rsidR="00EB7A88" w:rsidRDefault="00494EED" w:rsidP="00494EED">
      <w:pPr>
        <w:spacing w:after="120"/>
        <w:rPr>
          <w:rFonts w:ascii="Times New Roman" w:hAnsi="Times New Roman" w:cs="Times New Roman"/>
        </w:rPr>
      </w:pPr>
      <w:r w:rsidRPr="0020395D">
        <w:rPr>
          <w:rFonts w:ascii="Times New Roman" w:hAnsi="Times New Roman" w:cs="Times New Roman"/>
        </w:rPr>
        <w:t>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w:t>
      </w:r>
    </w:p>
    <w:p w14:paraId="69D5FBB4" w14:textId="77777777" w:rsidR="00494EED" w:rsidRPr="0020395D" w:rsidRDefault="00494EED" w:rsidP="00494EED">
      <w:pPr>
        <w:spacing w:after="120"/>
        <w:rPr>
          <w:rFonts w:ascii="Times New Roman" w:hAnsi="Times New Roman" w:cs="Times New Roman"/>
        </w:rPr>
      </w:pPr>
      <w:r w:rsidRPr="0020395D">
        <w:rPr>
          <w:rFonts w:ascii="Times New Roman" w:hAnsi="Times New Roman" w:cs="Times New Roman"/>
        </w:rPr>
        <w:t>Green Attributes do not include:</w:t>
      </w:r>
    </w:p>
    <w:p w14:paraId="5126285E"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(i)</w:t>
      </w:r>
      <w:r w:rsidRPr="0020395D">
        <w:rPr>
          <w:rFonts w:ascii="Times New Roman" w:hAnsi="Times New Roman" w:cs="Times New Roman"/>
        </w:rPr>
        <w:tab/>
        <w:t>Any energy, capacity, reliability or other power attributes from the Project,</w:t>
      </w:r>
    </w:p>
    <w:p w14:paraId="3FE78147"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(ii)</w:t>
      </w:r>
      <w:r w:rsidRPr="0020395D">
        <w:rPr>
          <w:rFonts w:ascii="Times New Roman" w:hAnsi="Times New Roman" w:cs="Times New Roman"/>
        </w:rPr>
        <w:tab/>
        <w:t>Production tax credits associated with the construction or operation of the Project and other financial incentives in the form of credits, reductions, or allowances associated with the Project that are applicable to a state or federal income taxation obligation,</w:t>
      </w:r>
    </w:p>
    <w:p w14:paraId="2F57668C"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(iii)</w:t>
      </w:r>
      <w:r w:rsidRPr="0020395D">
        <w:rPr>
          <w:rFonts w:ascii="Times New Roman" w:hAnsi="Times New Roman" w:cs="Times New Roman"/>
        </w:rPr>
        <w:tab/>
        <w:t xml:space="preserve">Fuel-related subsidies or </w:t>
      </w:r>
      <w:r w:rsidR="00A90F32" w:rsidRPr="0020395D">
        <w:rPr>
          <w:rFonts w:ascii="Times New Roman" w:hAnsi="Times New Roman" w:cs="Times New Roman"/>
        </w:rPr>
        <w:t>“</w:t>
      </w:r>
      <w:r w:rsidRPr="0020395D">
        <w:rPr>
          <w:rFonts w:ascii="Times New Roman" w:hAnsi="Times New Roman" w:cs="Times New Roman"/>
        </w:rPr>
        <w:t>tipping fees</w:t>
      </w:r>
      <w:r w:rsidR="00A90F32" w:rsidRPr="0020395D">
        <w:rPr>
          <w:rFonts w:ascii="Times New Roman" w:hAnsi="Times New Roman" w:cs="Times New Roman"/>
        </w:rPr>
        <w:t>”</w:t>
      </w:r>
      <w:r w:rsidRPr="0020395D">
        <w:rPr>
          <w:rFonts w:ascii="Times New Roman" w:hAnsi="Times New Roman" w:cs="Times New Roman"/>
        </w:rPr>
        <w:t xml:space="preserve"> that may be paid to Seller to accept certain fuels, or local subsidies received by the generator for the destruction of particular preexisting pollutants or the promotion of local environmental benefits, or</w:t>
      </w:r>
    </w:p>
    <w:p w14:paraId="4705D5F6" w14:textId="77777777" w:rsidR="00494EED" w:rsidRPr="0020395D" w:rsidRDefault="00494EED" w:rsidP="00494EED">
      <w:pPr>
        <w:spacing w:after="120"/>
        <w:ind w:left="1440" w:hanging="720"/>
        <w:rPr>
          <w:rFonts w:ascii="Times New Roman" w:hAnsi="Times New Roman" w:cs="Times New Roman"/>
        </w:rPr>
      </w:pPr>
      <w:r w:rsidRPr="0020395D">
        <w:rPr>
          <w:rFonts w:ascii="Times New Roman" w:hAnsi="Times New Roman" w:cs="Times New Roman"/>
        </w:rPr>
        <w:t>(iv)</w:t>
      </w:r>
      <w:r w:rsidRPr="0020395D">
        <w:rPr>
          <w:rFonts w:ascii="Times New Roman" w:hAnsi="Times New Roman" w:cs="Times New Roman"/>
        </w:rPr>
        <w:tab/>
        <w:t>Emission reduction credits encumbered or used by the Project for compliance with local, state, or federal operating and/or air quality permits.</w:t>
      </w:r>
    </w:p>
    <w:p w14:paraId="45EE14AF" w14:textId="77777777" w:rsidR="007D7930" w:rsidRDefault="00494EED" w:rsidP="007D7930">
      <w:pPr>
        <w:spacing w:after="120"/>
        <w:rPr>
          <w:rFonts w:ascii="Times New Roman" w:hAnsi="Times New Roman" w:cs="Times New Roman"/>
        </w:rPr>
      </w:pPr>
      <w:r w:rsidRPr="0020395D">
        <w:rPr>
          <w:rFonts w:ascii="Times New Roman" w:hAnsi="Times New Roman" w:cs="Times New Roman"/>
        </w:rPr>
        <w:t xml:space="preserve">If the Project is a biomass or biogas facility and Seller receives any tradable Green Attributes based on the greenhouse gas reduction benefits or other emission offsets attributed to its fuel usage, it shall provide </w:t>
      </w:r>
      <w:r w:rsidR="00871B9B">
        <w:rPr>
          <w:rFonts w:ascii="Times New Roman" w:hAnsi="Times New Roman" w:cs="Times New Roman"/>
        </w:rPr>
        <w:t>Buyer</w:t>
      </w:r>
      <w:r w:rsidR="00963005" w:rsidRPr="0020395D">
        <w:rPr>
          <w:rFonts w:ascii="Times New Roman" w:hAnsi="Times New Roman" w:cs="Times New Roman"/>
        </w:rPr>
        <w:t xml:space="preserve"> </w:t>
      </w:r>
      <w:r w:rsidRPr="0020395D">
        <w:rPr>
          <w:rFonts w:ascii="Times New Roman" w:hAnsi="Times New Roman" w:cs="Times New Roman"/>
        </w:rPr>
        <w:t>with sufficient Green Attributes to ensure that there are zero (0) net emissions associated with the production of electricity from the Project.</w:t>
      </w:r>
      <w:bookmarkStart w:id="9" w:name="_DV_M13"/>
      <w:bookmarkEnd w:id="9"/>
    </w:p>
    <w:p w14:paraId="599C6101" w14:textId="77777777" w:rsidR="009F6543" w:rsidRPr="0020395D" w:rsidRDefault="00A90F32" w:rsidP="007D7930">
      <w:pPr>
        <w:spacing w:after="120"/>
        <w:rPr>
          <w:rFonts w:ascii="Times New Roman" w:hAnsi="Times New Roman" w:cs="Times New Roman"/>
        </w:rPr>
      </w:pPr>
      <w:r w:rsidRPr="0020395D">
        <w:rPr>
          <w:rFonts w:ascii="Times New Roman" w:hAnsi="Times New Roman" w:cs="Times New Roman"/>
        </w:rPr>
        <w:lastRenderedPageBreak/>
        <w:t>“</w:t>
      </w:r>
      <w:bookmarkStart w:id="10" w:name="_DV_M11"/>
      <w:bookmarkStart w:id="11" w:name="_DV_M12"/>
      <w:bookmarkEnd w:id="10"/>
      <w:bookmarkEnd w:id="11"/>
      <w:r w:rsidR="00E20247" w:rsidRPr="0020395D">
        <w:rPr>
          <w:rFonts w:ascii="Times New Roman" w:hAnsi="Times New Roman" w:cs="Times New Roman"/>
        </w:rPr>
        <w:t>Index</w:t>
      </w:r>
      <w:r w:rsidRPr="0020395D">
        <w:rPr>
          <w:rFonts w:ascii="Times New Roman" w:hAnsi="Times New Roman" w:cs="Times New Roman"/>
        </w:rPr>
        <w:t>”</w:t>
      </w:r>
      <w:r w:rsidR="00E20247" w:rsidRPr="0020395D">
        <w:rPr>
          <w:rFonts w:ascii="Times New Roman" w:hAnsi="Times New Roman" w:cs="Times New Roman"/>
        </w:rPr>
        <w:t xml:space="preserve"> means, for each Scheduling Period, the CAISO</w:t>
      </w:r>
      <w:r w:rsidR="00D71C8F" w:rsidRPr="0020395D">
        <w:rPr>
          <w:rFonts w:ascii="Times New Roman" w:hAnsi="Times New Roman" w:cs="Times New Roman"/>
        </w:rPr>
        <w:t xml:space="preserve"> </w:t>
      </w:r>
      <w:r w:rsidR="00D71C8F" w:rsidRPr="0020395D">
        <w:rPr>
          <w:rFonts w:ascii="Times New Roman" w:hAnsi="Times New Roman" w:cs="Times New Roman"/>
          <w:color w:val="000000"/>
        </w:rPr>
        <w:t>Integrated Forward Market Day</w:t>
      </w:r>
      <w:r w:rsidR="006D7B00" w:rsidRPr="0020395D">
        <w:rPr>
          <w:rFonts w:ascii="Times New Roman" w:hAnsi="Times New Roman" w:cs="Times New Roman"/>
          <w:color w:val="000000"/>
        </w:rPr>
        <w:t>-</w:t>
      </w:r>
      <w:r w:rsidR="00D71C8F" w:rsidRPr="0020395D">
        <w:rPr>
          <w:rFonts w:ascii="Times New Roman" w:hAnsi="Times New Roman" w:cs="Times New Roman"/>
          <w:color w:val="000000"/>
        </w:rPr>
        <w:t xml:space="preserve">Ahead </w:t>
      </w:r>
      <w:r w:rsidR="008271EF" w:rsidRPr="0020395D">
        <w:rPr>
          <w:rFonts w:ascii="Times New Roman" w:hAnsi="Times New Roman" w:cs="Times New Roman"/>
          <w:color w:val="000000"/>
        </w:rPr>
        <w:t>p</w:t>
      </w:r>
      <w:r w:rsidR="00D71C8F" w:rsidRPr="0020395D">
        <w:rPr>
          <w:rFonts w:ascii="Times New Roman" w:hAnsi="Times New Roman" w:cs="Times New Roman"/>
          <w:color w:val="000000"/>
        </w:rPr>
        <w:t xml:space="preserve">rice for </w:t>
      </w:r>
      <w:r w:rsidR="00CD5D46">
        <w:rPr>
          <w:rFonts w:ascii="Times New Roman" w:hAnsi="Times New Roman" w:cs="Times New Roman"/>
          <w:color w:val="000000"/>
        </w:rPr>
        <w:t xml:space="preserve">the CAISO Aggregated Pricing Node </w:t>
      </w:r>
      <w:r w:rsidR="00340C4A" w:rsidRPr="0020395D">
        <w:rPr>
          <w:rFonts w:ascii="Times New Roman" w:hAnsi="Times New Roman" w:cs="Times New Roman"/>
        </w:rPr>
        <w:t>for</w:t>
      </w:r>
      <w:r w:rsidR="00D71C8F" w:rsidRPr="0020395D">
        <w:rPr>
          <w:rFonts w:ascii="Times New Roman" w:hAnsi="Times New Roman" w:cs="Times New Roman"/>
          <w:color w:val="000000"/>
        </w:rPr>
        <w:t xml:space="preserve"> each applicable hour as published by the CAISO on the CAISO website; </w:t>
      </w:r>
      <w:r w:rsidR="00E20247" w:rsidRPr="0020395D">
        <w:rPr>
          <w:rFonts w:ascii="Times New Roman" w:hAnsi="Times New Roman" w:cs="Times New Roman"/>
          <w:color w:val="000000"/>
        </w:rPr>
        <w:t>or any successor thereto, unless a substitute publication and/or index is mutually agreed to by the Parties</w:t>
      </w:r>
      <w:r w:rsidR="00E20247" w:rsidRPr="0020395D">
        <w:rPr>
          <w:rFonts w:ascii="Times New Roman" w:hAnsi="Times New Roman" w:cs="Times New Roman"/>
        </w:rPr>
        <w:t>.</w:t>
      </w:r>
    </w:p>
    <w:p w14:paraId="5F423EA0" w14:textId="77777777" w:rsidR="009833F6" w:rsidRPr="0020395D" w:rsidRDefault="00A90F32" w:rsidP="007D7930">
      <w:pPr>
        <w:spacing w:after="120"/>
        <w:rPr>
          <w:rFonts w:ascii="Times New Roman" w:hAnsi="Times New Roman" w:cs="Times New Roman"/>
        </w:rPr>
      </w:pPr>
      <w:r w:rsidRPr="0020395D">
        <w:rPr>
          <w:rFonts w:ascii="Times New Roman" w:hAnsi="Times New Roman" w:cs="Times New Roman"/>
        </w:rPr>
        <w:t>“</w:t>
      </w:r>
      <w:r w:rsidR="006D7B00" w:rsidRPr="0020395D">
        <w:rPr>
          <w:rFonts w:ascii="Times New Roman" w:hAnsi="Times New Roman" w:cs="Times New Roman"/>
        </w:rPr>
        <w:t>Integrated Forward Market</w:t>
      </w:r>
      <w:r w:rsidRPr="0020395D">
        <w:rPr>
          <w:rFonts w:ascii="Times New Roman" w:hAnsi="Times New Roman" w:cs="Times New Roman"/>
        </w:rPr>
        <w:t>”</w:t>
      </w:r>
      <w:r w:rsidR="006D7B00" w:rsidRPr="0020395D">
        <w:rPr>
          <w:rFonts w:ascii="Times New Roman" w:hAnsi="Times New Roman" w:cs="Times New Roman"/>
        </w:rPr>
        <w:t xml:space="preserve"> has the meaning set forth in the Tariff.</w:t>
      </w:r>
    </w:p>
    <w:p w14:paraId="0B69631C" w14:textId="77777777" w:rsidR="003C08AA" w:rsidRPr="0020395D" w:rsidRDefault="00A90F32"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3C08AA" w:rsidRPr="0020395D">
        <w:rPr>
          <w:rFonts w:ascii="Times New Roman" w:hAnsi="Times New Roman" w:cs="Times New Roman"/>
          <w:lang w:val="en-US"/>
        </w:rPr>
        <w:t>Make-Up Amount</w:t>
      </w:r>
      <w:r w:rsidRPr="0020395D">
        <w:rPr>
          <w:rFonts w:ascii="Times New Roman" w:hAnsi="Times New Roman" w:cs="Times New Roman"/>
          <w:lang w:val="en-US"/>
        </w:rPr>
        <w:t>”</w:t>
      </w:r>
      <w:r w:rsidR="003C08AA" w:rsidRPr="0020395D">
        <w:rPr>
          <w:rFonts w:ascii="Times New Roman" w:hAnsi="Times New Roman" w:cs="Times New Roman"/>
          <w:lang w:val="en-US"/>
        </w:rPr>
        <w:t xml:space="preserve"> has the meaning set forth in Section 3.</w:t>
      </w:r>
      <w:r w:rsidR="00A8420E" w:rsidRPr="0020395D">
        <w:rPr>
          <w:rFonts w:ascii="Times New Roman" w:hAnsi="Times New Roman" w:cs="Times New Roman"/>
          <w:lang w:val="en-US"/>
        </w:rPr>
        <w:t>3</w:t>
      </w:r>
      <w:r w:rsidR="003C08AA" w:rsidRPr="0020395D">
        <w:rPr>
          <w:rFonts w:ascii="Times New Roman" w:hAnsi="Times New Roman" w:cs="Times New Roman"/>
          <w:lang w:val="en-US"/>
        </w:rPr>
        <w:t xml:space="preserve"> of this Confirmation.</w:t>
      </w:r>
    </w:p>
    <w:p w14:paraId="650BDA9F" w14:textId="77777777" w:rsidR="006630CF" w:rsidRPr="0020395D" w:rsidRDefault="006630CF"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“Master Agreement” 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reamble of this Confirmation.</w:t>
      </w:r>
    </w:p>
    <w:p w14:paraId="12CF0179" w14:textId="77777777" w:rsidR="00A8420E" w:rsidRPr="0020395D" w:rsidRDefault="00A8420E"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“Monthly Cash Settlement Amount” has the meaning set forth in Article </w:t>
      </w:r>
      <w:r w:rsidR="00434934">
        <w:rPr>
          <w:rFonts w:ascii="Times New Roman" w:hAnsi="Times New Roman" w:cs="Times New Roman"/>
          <w:lang w:val="en-US"/>
        </w:rPr>
        <w:t>4</w:t>
      </w:r>
      <w:r w:rsidRPr="0020395D">
        <w:rPr>
          <w:rFonts w:ascii="Times New Roman" w:hAnsi="Times New Roman" w:cs="Times New Roman"/>
          <w:lang w:val="en-US"/>
        </w:rPr>
        <w:t xml:space="preserve"> of this Confirmation.</w:t>
      </w:r>
    </w:p>
    <w:p w14:paraId="2A782E2A" w14:textId="77777777" w:rsidR="006630CF" w:rsidRPr="0020395D" w:rsidRDefault="007151AE"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6630CF" w:rsidRPr="0020395D">
        <w:rPr>
          <w:rFonts w:ascii="Times New Roman" w:hAnsi="Times New Roman" w:cs="Times New Roman"/>
          <w:lang w:val="en-US"/>
        </w:rPr>
        <w:t>Product” has the meaning set forth in Article 1 of this Confirmation.</w:t>
      </w:r>
    </w:p>
    <w:p w14:paraId="5F8FC55E" w14:textId="77777777" w:rsidR="00B1713B" w:rsidRPr="0020395D" w:rsidRDefault="00B1713B"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 xml:space="preserve">“Project” </w:t>
      </w:r>
      <w:r w:rsidR="006C399A" w:rsidRPr="0020395D">
        <w:rPr>
          <w:rFonts w:ascii="Times New Roman" w:hAnsi="Times New Roman" w:cs="Times New Roman"/>
          <w:lang w:val="en-US"/>
        </w:rPr>
        <w:t>has the meaning set forth in Article 1 of this Confirmation.</w:t>
      </w:r>
    </w:p>
    <w:p w14:paraId="29938543" w14:textId="77777777" w:rsidR="00B61B64" w:rsidRPr="0020395D" w:rsidRDefault="00871B9B" w:rsidP="007D7930">
      <w:pPr>
        <w:pStyle w:val="Heading2definitions"/>
        <w:keepNext w:val="0"/>
        <w:widowControl/>
        <w:outlineLvl w:val="1"/>
        <w:rPr>
          <w:rFonts w:ascii="Times New Roman" w:hAnsi="Times New Roman" w:cs="Times New Roman"/>
          <w:color w:val="000000"/>
          <w:lang w:val="en-US"/>
        </w:rPr>
      </w:pPr>
      <w:r w:rsidRPr="0020395D">
        <w:rPr>
          <w:rFonts w:ascii="Times New Roman" w:hAnsi="Times New Roman" w:cs="Times New Roman"/>
          <w:color w:val="000000"/>
          <w:lang w:val="en-US"/>
        </w:rPr>
        <w:t xml:space="preserve"> </w:t>
      </w:r>
      <w:r w:rsidR="00B61B64" w:rsidRPr="0020395D">
        <w:rPr>
          <w:rFonts w:ascii="Times New Roman" w:hAnsi="Times New Roman" w:cs="Times New Roman"/>
          <w:color w:val="000000"/>
          <w:lang w:val="en-US"/>
        </w:rPr>
        <w:t>“Purchaser’s Scheduling Obligations” has the meaning set forth in Article 1 of this Confirmation.</w:t>
      </w:r>
    </w:p>
    <w:p w14:paraId="1B6C1437" w14:textId="77777777" w:rsidR="006931C5" w:rsidRDefault="006931C5" w:rsidP="007D7930">
      <w:pPr>
        <w:pStyle w:val="Heading2definitions"/>
        <w:keepNext w:val="0"/>
        <w:widowControl/>
        <w:outlineLvl w:val="1"/>
        <w:rPr>
          <w:rFonts w:ascii="Times New Roman" w:hAnsi="Times New Roman" w:cs="Times New Roman"/>
          <w:lang w:val="en-US"/>
        </w:rPr>
      </w:pPr>
      <w:r>
        <w:rPr>
          <w:rFonts w:ascii="Times New Roman" w:hAnsi="Times New Roman" w:cs="Times New Roman"/>
          <w:lang w:val="en-US"/>
        </w:rPr>
        <w:t xml:space="preserve">“REC Price” </w:t>
      </w:r>
      <w:r w:rsidRPr="0020395D">
        <w:rPr>
          <w:rFonts w:ascii="Times New Roman" w:hAnsi="Times New Roman" w:cs="Times New Roman"/>
          <w:lang w:val="en-US"/>
        </w:rPr>
        <w:t>has the meaning set forth in Article 1 of this Confirmation.</w:t>
      </w:r>
    </w:p>
    <w:p w14:paraId="1C50304A" w14:textId="77777777" w:rsidR="009F6543" w:rsidRPr="0020395D" w:rsidRDefault="00A90F32"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9F6543" w:rsidRPr="0020395D">
        <w:rPr>
          <w:rFonts w:ascii="Times New Roman" w:hAnsi="Times New Roman" w:cs="Times New Roman"/>
          <w:lang w:val="en-US"/>
        </w:rPr>
        <w:t>Renewable Energy Credit</w:t>
      </w:r>
      <w:r w:rsidRPr="0020395D">
        <w:rPr>
          <w:rFonts w:ascii="Times New Roman" w:hAnsi="Times New Roman" w:cs="Times New Roman"/>
          <w:lang w:val="en-US"/>
        </w:rPr>
        <w:t>”</w:t>
      </w:r>
      <w:r w:rsidR="009F6543" w:rsidRPr="0020395D">
        <w:rPr>
          <w:rFonts w:ascii="Times New Roman" w:hAnsi="Times New Roman" w:cs="Times New Roman"/>
          <w:lang w:val="en-US"/>
        </w:rPr>
        <w:t xml:space="preserve"> or </w:t>
      </w:r>
      <w:r w:rsidRPr="0020395D">
        <w:rPr>
          <w:rFonts w:ascii="Times New Roman" w:hAnsi="Times New Roman" w:cs="Times New Roman"/>
          <w:lang w:val="en-US"/>
        </w:rPr>
        <w:t>“</w:t>
      </w:r>
      <w:r w:rsidR="009F6543" w:rsidRPr="0020395D">
        <w:rPr>
          <w:rFonts w:ascii="Times New Roman" w:hAnsi="Times New Roman" w:cs="Times New Roman"/>
          <w:lang w:val="en-US"/>
        </w:rPr>
        <w:t>REC</w:t>
      </w:r>
      <w:r w:rsidRPr="0020395D">
        <w:rPr>
          <w:rFonts w:ascii="Times New Roman" w:hAnsi="Times New Roman" w:cs="Times New Roman"/>
          <w:lang w:val="en-US"/>
        </w:rPr>
        <w:t>”</w:t>
      </w:r>
      <w:r w:rsidR="009F6543" w:rsidRPr="0020395D">
        <w:rPr>
          <w:rFonts w:ascii="Times New Roman" w:hAnsi="Times New Roman" w:cs="Times New Roman"/>
          <w:lang w:val="en-US"/>
        </w:rPr>
        <w:t xml:space="preserve"> has the meaning set forth in CPUC Decision 08-08-028, as such definition may be modified by the CPUC or </w:t>
      </w:r>
      <w:r w:rsidR="002F7C63" w:rsidRPr="0020395D">
        <w:rPr>
          <w:rFonts w:ascii="Times New Roman" w:hAnsi="Times New Roman" w:cs="Times New Roman"/>
          <w:lang w:val="en-US"/>
        </w:rPr>
        <w:t>applicable law from time to time.</w:t>
      </w:r>
    </w:p>
    <w:p w14:paraId="4B594419" w14:textId="77777777" w:rsidR="00E20247" w:rsidRPr="0020395D" w:rsidRDefault="00A90F32"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lang w:val="en-US"/>
        </w:rPr>
        <w:t>“</w:t>
      </w:r>
      <w:r w:rsidR="00E20247" w:rsidRPr="0020395D">
        <w:rPr>
          <w:rFonts w:ascii="Times New Roman" w:hAnsi="Times New Roman" w:cs="Times New Roman"/>
          <w:lang w:val="en-US"/>
        </w:rPr>
        <w:t>RPS</w:t>
      </w:r>
      <w:r w:rsidRPr="0020395D">
        <w:rPr>
          <w:rFonts w:ascii="Times New Roman" w:hAnsi="Times New Roman" w:cs="Times New Roman"/>
          <w:lang w:val="en-US"/>
        </w:rPr>
        <w:t>”</w:t>
      </w:r>
      <w:r w:rsidR="00E20247" w:rsidRPr="0020395D">
        <w:rPr>
          <w:rFonts w:ascii="Times New Roman" w:hAnsi="Times New Roman" w:cs="Times New Roman"/>
          <w:lang w:val="en-US"/>
        </w:rPr>
        <w:t xml:space="preserve"> means the California Renewables Portfolio Standard Program as codified at California Public Utilities Code Section 399.11 </w:t>
      </w:r>
      <w:r w:rsidR="00E20247" w:rsidRPr="0020395D">
        <w:rPr>
          <w:rFonts w:ascii="Times New Roman" w:hAnsi="Times New Roman" w:cs="Times New Roman"/>
          <w:i/>
          <w:iCs/>
          <w:lang w:val="en-US"/>
        </w:rPr>
        <w:t>et seq.</w:t>
      </w:r>
      <w:r w:rsidR="00E20247" w:rsidRPr="0020395D">
        <w:rPr>
          <w:rFonts w:ascii="Times New Roman" w:hAnsi="Times New Roman" w:cs="Times New Roman"/>
          <w:lang w:val="en-US"/>
        </w:rPr>
        <w:t>, and any decisions by the CPUC related thereto.</w:t>
      </w:r>
    </w:p>
    <w:p w14:paraId="3A965C48" w14:textId="77777777" w:rsidR="003E4FC5" w:rsidRPr="0020395D" w:rsidRDefault="00B61B64" w:rsidP="007D7930">
      <w:pPr>
        <w:pStyle w:val="Heading2definitions"/>
        <w:keepNext w:val="0"/>
        <w:widowControl/>
        <w:outlineLvl w:val="1"/>
        <w:rPr>
          <w:rFonts w:ascii="Times New Roman" w:hAnsi="Times New Roman" w:cs="Times New Roman"/>
          <w:color w:val="000000"/>
          <w:lang w:val="en-US"/>
        </w:rPr>
      </w:pPr>
      <w:bookmarkStart w:id="12" w:name="_DV_M14"/>
      <w:bookmarkEnd w:id="12"/>
      <w:r w:rsidRPr="0020395D">
        <w:rPr>
          <w:rFonts w:ascii="Times New Roman" w:hAnsi="Times New Roman" w:cs="Times New Roman"/>
          <w:color w:val="000000"/>
          <w:lang w:val="en-US"/>
        </w:rPr>
        <w:t xml:space="preserve">“Scheduling Obligations” means </w:t>
      </w:r>
      <w:r w:rsidR="007D7930">
        <w:rPr>
          <w:rFonts w:ascii="Times New Roman" w:hAnsi="Times New Roman" w:cs="Times New Roman"/>
          <w:color w:val="000000"/>
          <w:lang w:val="en-US"/>
        </w:rPr>
        <w:t>Purchaser</w:t>
      </w:r>
      <w:r w:rsidRPr="0020395D">
        <w:rPr>
          <w:rFonts w:ascii="Times New Roman" w:hAnsi="Times New Roman" w:cs="Times New Roman"/>
          <w:color w:val="000000"/>
          <w:lang w:val="en-US"/>
        </w:rPr>
        <w:t xml:space="preserve">’s Scheduling Obligations and Seller’s Scheduling </w:t>
      </w:r>
      <w:r w:rsidR="004C6A4E" w:rsidRPr="0020395D">
        <w:rPr>
          <w:rFonts w:ascii="Times New Roman" w:hAnsi="Times New Roman" w:cs="Times New Roman"/>
          <w:color w:val="000000"/>
          <w:lang w:val="en-US"/>
        </w:rPr>
        <w:t>Obligations</w:t>
      </w:r>
      <w:r w:rsidRPr="0020395D">
        <w:rPr>
          <w:rFonts w:ascii="Times New Roman" w:hAnsi="Times New Roman" w:cs="Times New Roman"/>
          <w:color w:val="000000"/>
          <w:lang w:val="en-US"/>
        </w:rPr>
        <w:t>.</w:t>
      </w:r>
    </w:p>
    <w:p w14:paraId="355F10E5" w14:textId="77777777" w:rsidR="00963005" w:rsidRPr="0020395D" w:rsidRDefault="00963005"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color w:val="000000"/>
          <w:lang w:val="en-US"/>
        </w:rPr>
        <w:t>“Seller”</w:t>
      </w:r>
      <w:r w:rsidRPr="0020395D">
        <w:rPr>
          <w:rFonts w:ascii="Times New Roman" w:hAnsi="Times New Roman" w:cs="Times New Roman"/>
        </w:rPr>
        <w:t xml:space="preserve"> </w:t>
      </w:r>
      <w:r w:rsidRPr="0020395D">
        <w:rPr>
          <w:rFonts w:ascii="Times New Roman" w:hAnsi="Times New Roman" w:cs="Times New Roman"/>
          <w:lang w:val="en-US"/>
        </w:rPr>
        <w:t xml:space="preserve">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reamble of this Confirmation.</w:t>
      </w:r>
    </w:p>
    <w:p w14:paraId="1B17F9C2" w14:textId="77777777" w:rsidR="00B61B64" w:rsidRPr="00876292" w:rsidRDefault="00B61B64" w:rsidP="007D7930">
      <w:pPr>
        <w:pStyle w:val="Heading2definitions"/>
        <w:keepNext w:val="0"/>
        <w:widowControl/>
        <w:outlineLvl w:val="1"/>
        <w:rPr>
          <w:rFonts w:ascii="Times New Roman" w:hAnsi="Times New Roman" w:cs="Times New Roman"/>
          <w:color w:val="000000"/>
          <w:lang w:val="en-US"/>
        </w:rPr>
      </w:pPr>
      <w:r w:rsidRPr="0020395D">
        <w:rPr>
          <w:rFonts w:ascii="Times New Roman" w:hAnsi="Times New Roman" w:cs="Times New Roman"/>
          <w:color w:val="000000"/>
          <w:lang w:val="en-US"/>
        </w:rPr>
        <w:t>“</w:t>
      </w:r>
      <w:r w:rsidRPr="00876292">
        <w:rPr>
          <w:rFonts w:ascii="Times New Roman" w:hAnsi="Times New Roman" w:cs="Times New Roman"/>
          <w:color w:val="000000"/>
          <w:lang w:val="en-US"/>
        </w:rPr>
        <w:t>Seller’s Scheduling Obligations” has the meaning set forth in Article 1 of this Confirmation.</w:t>
      </w:r>
    </w:p>
    <w:p w14:paraId="01D555C8" w14:textId="77777777" w:rsidR="00BE3D6B" w:rsidRPr="00876292" w:rsidRDefault="00A90F32" w:rsidP="007D7930">
      <w:pPr>
        <w:pStyle w:val="Heading2definitions"/>
        <w:keepNext w:val="0"/>
        <w:widowControl/>
        <w:outlineLvl w:val="1"/>
        <w:rPr>
          <w:rFonts w:ascii="Times New Roman" w:hAnsi="Times New Roman" w:cs="Times New Roman"/>
          <w:color w:val="000000"/>
          <w:lang w:val="en-US"/>
        </w:rPr>
      </w:pPr>
      <w:r w:rsidRPr="00876292">
        <w:rPr>
          <w:rFonts w:ascii="Times New Roman" w:hAnsi="Times New Roman" w:cs="Times New Roman"/>
          <w:color w:val="000000"/>
          <w:lang w:val="en-US"/>
        </w:rPr>
        <w:t>“</w:t>
      </w:r>
      <w:r w:rsidR="006D7B00" w:rsidRPr="00876292">
        <w:rPr>
          <w:rFonts w:ascii="Times New Roman" w:hAnsi="Times New Roman" w:cs="Times New Roman"/>
          <w:color w:val="000000"/>
          <w:lang w:val="en-US"/>
        </w:rPr>
        <w:t>Tariff</w:t>
      </w:r>
      <w:r w:rsidRPr="00876292">
        <w:rPr>
          <w:rFonts w:ascii="Times New Roman" w:hAnsi="Times New Roman" w:cs="Times New Roman"/>
          <w:color w:val="000000"/>
          <w:lang w:val="en-US"/>
        </w:rPr>
        <w:t>”</w:t>
      </w:r>
      <w:r w:rsidR="006D7B00" w:rsidRPr="00876292">
        <w:rPr>
          <w:rFonts w:ascii="Times New Roman" w:hAnsi="Times New Roman" w:cs="Times New Roman"/>
          <w:color w:val="000000"/>
          <w:lang w:val="en-US"/>
        </w:rPr>
        <w:t xml:space="preserve"> </w:t>
      </w:r>
      <w:r w:rsidR="00876292" w:rsidRPr="00F2267C">
        <w:rPr>
          <w:rFonts w:ascii="Times New Roman" w:hAnsi="Times New Roman" w:cs="Times New Roman"/>
        </w:rPr>
        <w:t>means the California Independent System Operator Corporation Tariff, Business Practice Manuals (BPMs), Operating Agreements, and Operating Procedures, including the rules, protocols, procedures and standards attached thereto, as the same may be amended or modified from time to time and approved by FERC, if applicable.</w:t>
      </w:r>
    </w:p>
    <w:p w14:paraId="70488603" w14:textId="77777777" w:rsidR="00BE3D6B" w:rsidRPr="00876292" w:rsidRDefault="00BE3D6B" w:rsidP="007D7930">
      <w:pPr>
        <w:pStyle w:val="Heading2definitions"/>
        <w:keepNext w:val="0"/>
        <w:widowControl/>
        <w:outlineLvl w:val="1"/>
        <w:rPr>
          <w:rFonts w:ascii="Times New Roman" w:hAnsi="Times New Roman" w:cs="Times New Roman"/>
          <w:color w:val="000000"/>
          <w:lang w:val="en-US"/>
        </w:rPr>
      </w:pPr>
      <w:r w:rsidRPr="00876292">
        <w:rPr>
          <w:rFonts w:ascii="Times New Roman" w:hAnsi="Times New Roman" w:cs="Times New Roman"/>
          <w:color w:val="000000"/>
          <w:lang w:val="en-US"/>
        </w:rPr>
        <w:t>“Term” has the meaning set forth in Article 1 of this Confirmation.</w:t>
      </w:r>
    </w:p>
    <w:p w14:paraId="294A0F50" w14:textId="77777777" w:rsidR="00963005" w:rsidRPr="0020395D" w:rsidRDefault="00963005"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color w:val="000000"/>
          <w:lang w:val="en-US"/>
        </w:rPr>
        <w:t>“Transaction”</w:t>
      </w:r>
      <w:r w:rsidRPr="0020395D">
        <w:rPr>
          <w:rFonts w:ascii="Times New Roman" w:hAnsi="Times New Roman" w:cs="Times New Roman"/>
        </w:rPr>
        <w:t xml:space="preserve"> </w:t>
      </w:r>
      <w:r w:rsidRPr="0020395D">
        <w:rPr>
          <w:rFonts w:ascii="Times New Roman" w:hAnsi="Times New Roman" w:cs="Times New Roman"/>
          <w:lang w:val="en-US"/>
        </w:rPr>
        <w:t xml:space="preserve">has the meaning set forth in the </w:t>
      </w:r>
      <w:r w:rsidR="00B2616B">
        <w:rPr>
          <w:rFonts w:ascii="Times New Roman" w:hAnsi="Times New Roman" w:cs="Times New Roman"/>
          <w:lang w:val="en-US"/>
        </w:rPr>
        <w:t>p</w:t>
      </w:r>
      <w:r w:rsidRPr="0020395D">
        <w:rPr>
          <w:rFonts w:ascii="Times New Roman" w:hAnsi="Times New Roman" w:cs="Times New Roman"/>
          <w:lang w:val="en-US"/>
        </w:rPr>
        <w:t>reamble of this Confirmation.</w:t>
      </w:r>
    </w:p>
    <w:p w14:paraId="193A41F6" w14:textId="77777777" w:rsidR="003C08AA" w:rsidRPr="0020395D" w:rsidRDefault="00A90F32" w:rsidP="007D7930">
      <w:pPr>
        <w:pStyle w:val="Heading2definitions"/>
        <w:keepNext w:val="0"/>
        <w:widowControl/>
        <w:outlineLvl w:val="1"/>
        <w:rPr>
          <w:rFonts w:ascii="Times New Roman" w:hAnsi="Times New Roman" w:cs="Times New Roman"/>
          <w:color w:val="000000"/>
          <w:lang w:val="en-US"/>
        </w:rPr>
      </w:pPr>
      <w:r w:rsidRPr="0020395D">
        <w:rPr>
          <w:rFonts w:ascii="Times New Roman" w:hAnsi="Times New Roman" w:cs="Times New Roman"/>
          <w:color w:val="000000"/>
          <w:lang w:val="en-US"/>
        </w:rPr>
        <w:t>“</w:t>
      </w:r>
      <w:r w:rsidR="003C08AA" w:rsidRPr="0020395D">
        <w:rPr>
          <w:rFonts w:ascii="Times New Roman" w:hAnsi="Times New Roman" w:cs="Times New Roman"/>
          <w:color w:val="000000"/>
          <w:lang w:val="en-US"/>
        </w:rPr>
        <w:t>Under</w:t>
      </w:r>
      <w:r w:rsidR="00434934">
        <w:rPr>
          <w:rFonts w:ascii="Times New Roman" w:hAnsi="Times New Roman" w:cs="Times New Roman"/>
          <w:color w:val="000000"/>
          <w:lang w:val="en-US"/>
        </w:rPr>
        <w:t>-</w:t>
      </w:r>
      <w:r w:rsidR="003C08AA" w:rsidRPr="0020395D">
        <w:rPr>
          <w:rFonts w:ascii="Times New Roman" w:hAnsi="Times New Roman" w:cs="Times New Roman"/>
          <w:color w:val="000000"/>
          <w:lang w:val="en-US"/>
        </w:rPr>
        <w:t>delivered Product</w:t>
      </w:r>
      <w:r w:rsidRPr="0020395D">
        <w:rPr>
          <w:rFonts w:ascii="Times New Roman" w:hAnsi="Times New Roman" w:cs="Times New Roman"/>
          <w:color w:val="000000"/>
          <w:lang w:val="en-US"/>
        </w:rPr>
        <w:t>”</w:t>
      </w:r>
      <w:r w:rsidR="003C08AA" w:rsidRPr="0020395D">
        <w:rPr>
          <w:rFonts w:ascii="Times New Roman" w:hAnsi="Times New Roman" w:cs="Times New Roman"/>
          <w:color w:val="000000"/>
          <w:lang w:val="en-US"/>
        </w:rPr>
        <w:t xml:space="preserve"> has the meaning set forth in Section 3.</w:t>
      </w:r>
      <w:r w:rsidR="00EE334C" w:rsidRPr="0020395D">
        <w:rPr>
          <w:rFonts w:ascii="Times New Roman" w:hAnsi="Times New Roman" w:cs="Times New Roman"/>
          <w:color w:val="000000"/>
          <w:lang w:val="en-US"/>
        </w:rPr>
        <w:t>3</w:t>
      </w:r>
      <w:r w:rsidR="003C08AA" w:rsidRPr="0020395D">
        <w:rPr>
          <w:rFonts w:ascii="Times New Roman" w:hAnsi="Times New Roman" w:cs="Times New Roman"/>
          <w:color w:val="000000"/>
          <w:lang w:val="en-US"/>
        </w:rPr>
        <w:t xml:space="preserve"> of this Confirmation.</w:t>
      </w:r>
    </w:p>
    <w:p w14:paraId="6B01424C" w14:textId="77777777" w:rsidR="00E20247" w:rsidRPr="0020395D" w:rsidRDefault="00A90F32" w:rsidP="007D7930">
      <w:pPr>
        <w:pStyle w:val="Heading2definitions"/>
        <w:keepNext w:val="0"/>
        <w:widowControl/>
        <w:outlineLvl w:val="1"/>
        <w:rPr>
          <w:rFonts w:ascii="Times New Roman" w:hAnsi="Times New Roman" w:cs="Times New Roman"/>
          <w:color w:val="000000"/>
          <w:lang w:val="en-US"/>
        </w:rPr>
      </w:pPr>
      <w:r w:rsidRPr="0020395D">
        <w:rPr>
          <w:rFonts w:ascii="Times New Roman" w:hAnsi="Times New Roman" w:cs="Times New Roman"/>
          <w:color w:val="000000"/>
          <w:lang w:val="en-US"/>
        </w:rPr>
        <w:t>“</w:t>
      </w:r>
      <w:r w:rsidR="00E20247" w:rsidRPr="0020395D">
        <w:rPr>
          <w:rFonts w:ascii="Times New Roman" w:hAnsi="Times New Roman" w:cs="Times New Roman"/>
          <w:color w:val="000000"/>
          <w:lang w:val="en-US"/>
        </w:rPr>
        <w:t>Vintage</w:t>
      </w:r>
      <w:r w:rsidRPr="0020395D">
        <w:rPr>
          <w:rFonts w:ascii="Times New Roman" w:hAnsi="Times New Roman" w:cs="Times New Roman"/>
          <w:color w:val="000000"/>
          <w:lang w:val="en-US"/>
        </w:rPr>
        <w:t>”</w:t>
      </w:r>
      <w:r w:rsidR="00E20247" w:rsidRPr="0020395D">
        <w:rPr>
          <w:rFonts w:ascii="Times New Roman" w:hAnsi="Times New Roman" w:cs="Times New Roman"/>
          <w:color w:val="000000"/>
          <w:lang w:val="en-US"/>
        </w:rPr>
        <w:t xml:space="preserve"> </w:t>
      </w:r>
      <w:r w:rsidR="00374A1D">
        <w:rPr>
          <w:rFonts w:ascii="Times New Roman" w:hAnsi="Times New Roman" w:cs="Times New Roman"/>
        </w:rPr>
        <w:t xml:space="preserve">means the calendar year the </w:t>
      </w:r>
      <w:r w:rsidR="00E20247" w:rsidRPr="0020395D">
        <w:rPr>
          <w:rFonts w:ascii="Times New Roman" w:hAnsi="Times New Roman" w:cs="Times New Roman"/>
        </w:rPr>
        <w:t xml:space="preserve">WREGIS Certificate </w:t>
      </w:r>
      <w:r w:rsidR="006E73FA">
        <w:rPr>
          <w:rFonts w:ascii="Times New Roman" w:hAnsi="Times New Roman" w:cs="Times New Roman"/>
        </w:rPr>
        <w:t xml:space="preserve">is </w:t>
      </w:r>
      <w:r w:rsidR="007D7930">
        <w:rPr>
          <w:rFonts w:ascii="Times New Roman" w:hAnsi="Times New Roman" w:cs="Times New Roman"/>
        </w:rPr>
        <w:t xml:space="preserve">associated with </w:t>
      </w:r>
      <w:r w:rsidR="00E20247" w:rsidRPr="0020395D">
        <w:rPr>
          <w:rFonts w:ascii="Times New Roman" w:hAnsi="Times New Roman" w:cs="Times New Roman"/>
        </w:rPr>
        <w:t>through the</w:t>
      </w:r>
      <w:r w:rsidR="007D7930">
        <w:rPr>
          <w:rFonts w:ascii="Times New Roman" w:hAnsi="Times New Roman" w:cs="Times New Roman"/>
        </w:rPr>
        <w:t xml:space="preserve"> generation of electric energy.</w:t>
      </w:r>
    </w:p>
    <w:p w14:paraId="2A5945D6" w14:textId="77777777" w:rsidR="00E20247" w:rsidRPr="0020395D" w:rsidRDefault="00A90F32" w:rsidP="007D7930">
      <w:pPr>
        <w:pStyle w:val="Heading2definitions"/>
        <w:keepNext w:val="0"/>
        <w:widowControl/>
        <w:outlineLvl w:val="1"/>
        <w:rPr>
          <w:rFonts w:ascii="Times New Roman" w:hAnsi="Times New Roman" w:cs="Times New Roman"/>
          <w:lang w:val="en-US"/>
        </w:rPr>
      </w:pPr>
      <w:r w:rsidRPr="0020395D">
        <w:rPr>
          <w:rFonts w:ascii="Times New Roman" w:hAnsi="Times New Roman" w:cs="Times New Roman"/>
          <w:color w:val="000000"/>
          <w:lang w:val="en-US"/>
        </w:rPr>
        <w:t>“</w:t>
      </w:r>
      <w:r w:rsidR="00E20247" w:rsidRPr="0020395D">
        <w:rPr>
          <w:rFonts w:ascii="Times New Roman" w:hAnsi="Times New Roman" w:cs="Times New Roman"/>
          <w:color w:val="000000"/>
          <w:lang w:val="en-US"/>
        </w:rPr>
        <w:t>WREGIS</w:t>
      </w:r>
      <w:r w:rsidRPr="0020395D">
        <w:rPr>
          <w:rFonts w:ascii="Times New Roman" w:hAnsi="Times New Roman" w:cs="Times New Roman"/>
          <w:color w:val="000000"/>
          <w:lang w:val="en-US"/>
        </w:rPr>
        <w:t>”</w:t>
      </w:r>
      <w:r w:rsidR="00E20247" w:rsidRPr="0020395D">
        <w:rPr>
          <w:rFonts w:ascii="Times New Roman" w:hAnsi="Times New Roman" w:cs="Times New Roman"/>
          <w:color w:val="000000"/>
          <w:lang w:val="en-US"/>
        </w:rPr>
        <w:t xml:space="preserve"> means the Western Re</w:t>
      </w:r>
      <w:r w:rsidR="00FA05C4" w:rsidRPr="0020395D">
        <w:rPr>
          <w:rFonts w:ascii="Times New Roman" w:hAnsi="Times New Roman" w:cs="Times New Roman"/>
          <w:color w:val="000000"/>
          <w:lang w:val="en-US"/>
        </w:rPr>
        <w:t>newable</w:t>
      </w:r>
      <w:r w:rsidR="00E20247" w:rsidRPr="0020395D">
        <w:rPr>
          <w:rFonts w:ascii="Times New Roman" w:hAnsi="Times New Roman" w:cs="Times New Roman"/>
          <w:color w:val="000000"/>
          <w:lang w:val="en-US"/>
        </w:rPr>
        <w:t xml:space="preserve"> E</w:t>
      </w:r>
      <w:r w:rsidR="00CA51E8" w:rsidRPr="0020395D">
        <w:rPr>
          <w:rFonts w:ascii="Times New Roman" w:hAnsi="Times New Roman" w:cs="Times New Roman"/>
          <w:color w:val="000000"/>
          <w:lang w:val="en-US"/>
        </w:rPr>
        <w:t>nergy</w:t>
      </w:r>
      <w:r w:rsidR="00E2289A" w:rsidRPr="0020395D">
        <w:rPr>
          <w:rFonts w:ascii="Times New Roman" w:hAnsi="Times New Roman" w:cs="Times New Roman"/>
          <w:color w:val="000000"/>
          <w:lang w:val="en-US"/>
        </w:rPr>
        <w:t xml:space="preserve"> </w:t>
      </w:r>
      <w:r w:rsidR="00E20247" w:rsidRPr="0020395D">
        <w:rPr>
          <w:rFonts w:ascii="Times New Roman" w:hAnsi="Times New Roman" w:cs="Times New Roman"/>
          <w:color w:val="000000"/>
          <w:lang w:val="en-US"/>
        </w:rPr>
        <w:t xml:space="preserve">Generation Information System </w:t>
      </w:r>
      <w:r w:rsidR="00E20247" w:rsidRPr="0020395D">
        <w:rPr>
          <w:rFonts w:ascii="Times New Roman" w:hAnsi="Times New Roman" w:cs="Times New Roman"/>
          <w:lang w:val="en-US"/>
        </w:rPr>
        <w:t>or other process recognized under applicable laws for the registration, transfer or ownership of Green At</w:t>
      </w:r>
      <w:r w:rsidR="00B56F25" w:rsidRPr="0020395D">
        <w:rPr>
          <w:rFonts w:ascii="Times New Roman" w:hAnsi="Times New Roman" w:cs="Times New Roman"/>
          <w:lang w:val="en-US"/>
        </w:rPr>
        <w:t>tributes.</w:t>
      </w:r>
    </w:p>
    <w:p w14:paraId="3DD8EFB2" w14:textId="77777777" w:rsidR="00E20247" w:rsidRPr="0020395D" w:rsidRDefault="00A90F32" w:rsidP="007D7930">
      <w:pPr>
        <w:pStyle w:val="Heading2definitions"/>
        <w:keepNext w:val="0"/>
        <w:widowControl/>
        <w:outlineLvl w:val="1"/>
        <w:rPr>
          <w:rFonts w:ascii="Times New Roman" w:hAnsi="Times New Roman" w:cs="Times New Roman"/>
          <w:lang w:val="en-US"/>
        </w:rPr>
      </w:pPr>
      <w:bookmarkStart w:id="13" w:name="_DV_M15"/>
      <w:bookmarkEnd w:id="13"/>
      <w:r w:rsidRPr="0020395D">
        <w:rPr>
          <w:rFonts w:ascii="Times New Roman" w:hAnsi="Times New Roman" w:cs="Times New Roman"/>
          <w:lang w:val="en-US"/>
        </w:rPr>
        <w:t>“</w:t>
      </w:r>
      <w:r w:rsidR="00E20247" w:rsidRPr="0020395D">
        <w:rPr>
          <w:rFonts w:ascii="Times New Roman" w:hAnsi="Times New Roman" w:cs="Times New Roman"/>
          <w:lang w:val="en-US"/>
        </w:rPr>
        <w:t>WREGIS Certificate</w:t>
      </w:r>
      <w:r w:rsidRPr="0020395D">
        <w:rPr>
          <w:rFonts w:ascii="Times New Roman" w:hAnsi="Times New Roman" w:cs="Times New Roman"/>
          <w:lang w:val="en-US"/>
        </w:rPr>
        <w:t>”</w:t>
      </w:r>
      <w:r w:rsidR="00E20247" w:rsidRPr="0020395D">
        <w:rPr>
          <w:rFonts w:ascii="Times New Roman" w:hAnsi="Times New Roman" w:cs="Times New Roman"/>
          <w:lang w:val="en-US"/>
        </w:rPr>
        <w:t xml:space="preserve"> means </w:t>
      </w:r>
      <w:r w:rsidRPr="007D7930">
        <w:rPr>
          <w:rFonts w:ascii="Times New Roman" w:hAnsi="Times New Roman" w:cs="Times New Roman"/>
          <w:bCs/>
          <w:lang w:val="en-US"/>
        </w:rPr>
        <w:t>“</w:t>
      </w:r>
      <w:r w:rsidR="00E20247" w:rsidRPr="0020395D">
        <w:rPr>
          <w:rFonts w:ascii="Times New Roman" w:hAnsi="Times New Roman" w:cs="Times New Roman"/>
          <w:lang w:val="en-US"/>
        </w:rPr>
        <w:t>Certificate</w:t>
      </w:r>
      <w:r w:rsidRPr="007D7930">
        <w:rPr>
          <w:rFonts w:ascii="Times New Roman" w:hAnsi="Times New Roman" w:cs="Times New Roman"/>
          <w:bCs/>
          <w:lang w:val="en-US"/>
        </w:rPr>
        <w:t>”</w:t>
      </w:r>
      <w:r w:rsidR="00E20247" w:rsidRPr="0020395D">
        <w:rPr>
          <w:rFonts w:ascii="Times New Roman" w:hAnsi="Times New Roman" w:cs="Times New Roman"/>
          <w:lang w:val="en-US"/>
        </w:rPr>
        <w:t xml:space="preserve"> as defined by WREGIS in the WREGIS Operating Rules.</w:t>
      </w:r>
    </w:p>
    <w:p w14:paraId="4670480B" w14:textId="77777777" w:rsidR="00E20247" w:rsidRPr="0020395D" w:rsidRDefault="00A90F32" w:rsidP="009A7FBB">
      <w:pPr>
        <w:pStyle w:val="Heading2definitions"/>
        <w:keepNext w:val="0"/>
        <w:widowControl/>
        <w:outlineLvl w:val="1"/>
        <w:rPr>
          <w:rFonts w:ascii="Times New Roman" w:hAnsi="Times New Roman" w:cs="Times New Roman"/>
          <w:lang w:val="en-US"/>
        </w:rPr>
      </w:pPr>
      <w:bookmarkStart w:id="14" w:name="_DV_M16"/>
      <w:bookmarkEnd w:id="14"/>
      <w:r w:rsidRPr="0020395D">
        <w:rPr>
          <w:rFonts w:ascii="Times New Roman" w:hAnsi="Times New Roman" w:cs="Times New Roman"/>
          <w:lang w:val="en-US"/>
        </w:rPr>
        <w:t>“</w:t>
      </w:r>
      <w:r w:rsidR="00E20247" w:rsidRPr="0020395D">
        <w:rPr>
          <w:rFonts w:ascii="Times New Roman" w:hAnsi="Times New Roman" w:cs="Times New Roman"/>
          <w:lang w:val="en-US"/>
        </w:rPr>
        <w:t>WREGIS Operating Rules</w:t>
      </w:r>
      <w:r w:rsidRPr="0020395D">
        <w:rPr>
          <w:rFonts w:ascii="Times New Roman" w:hAnsi="Times New Roman" w:cs="Times New Roman"/>
          <w:lang w:val="en-US"/>
        </w:rPr>
        <w:t>”</w:t>
      </w:r>
      <w:r w:rsidR="00E20247" w:rsidRPr="0020395D">
        <w:rPr>
          <w:rFonts w:ascii="Times New Roman" w:hAnsi="Times New Roman" w:cs="Times New Roman"/>
          <w:lang w:val="en-US"/>
        </w:rPr>
        <w:t xml:space="preserve"> means the operating rules and requirements adopted by WREGIS.</w:t>
      </w:r>
    </w:p>
    <w:p w14:paraId="5C88B9AB" w14:textId="77777777" w:rsidR="009833F6" w:rsidRPr="0020395D" w:rsidRDefault="009833F6" w:rsidP="00A35D55">
      <w:pPr>
        <w:pStyle w:val="Heading1"/>
        <w:numPr>
          <w:ilvl w:val="0"/>
          <w:numId w:val="1"/>
        </w:numPr>
        <w:spacing w:before="240"/>
        <w:ind w:left="0" w:firstLine="4680"/>
        <w:rPr>
          <w:rFonts w:ascii="Times New Roman" w:hAnsi="Times New Roman" w:cs="Times New Roman"/>
          <w:b/>
          <w:i w:val="0"/>
          <w:caps/>
          <w:sz w:val="22"/>
          <w:szCs w:val="22"/>
        </w:rPr>
      </w:pPr>
    </w:p>
    <w:p w14:paraId="0447AFA3" w14:textId="77777777" w:rsidR="00E20247" w:rsidRPr="0020395D" w:rsidRDefault="00E20247" w:rsidP="00D44B21">
      <w:pPr>
        <w:pStyle w:val="ConfirmArticle"/>
        <w:widowControl/>
        <w:ind w:left="0" w:firstLine="720"/>
        <w:outlineLvl w:val="0"/>
        <w:rPr>
          <w:rFonts w:ascii="Times New Roman" w:hAnsi="Times New Roman" w:cs="Times New Roman"/>
          <w:sz w:val="22"/>
          <w:szCs w:val="22"/>
        </w:rPr>
      </w:pPr>
      <w:bookmarkStart w:id="15" w:name="_DV_M17"/>
      <w:bookmarkEnd w:id="15"/>
      <w:r w:rsidRPr="0020395D">
        <w:rPr>
          <w:rFonts w:ascii="Times New Roman" w:hAnsi="Times New Roman" w:cs="Times New Roman"/>
          <w:sz w:val="22"/>
          <w:szCs w:val="22"/>
        </w:rPr>
        <w:t>conveyance of renewable energy</w:t>
      </w:r>
    </w:p>
    <w:p w14:paraId="4D29C3E0" w14:textId="77777777" w:rsidR="00E20247" w:rsidRPr="0020395D" w:rsidRDefault="007D7930" w:rsidP="007D7930">
      <w:pPr>
        <w:pStyle w:val="Heading2"/>
        <w:widowControl/>
        <w:numPr>
          <w:ilvl w:val="1"/>
          <w:numId w:val="2"/>
        </w:numPr>
        <w:tabs>
          <w:tab w:val="clear" w:pos="0"/>
        </w:tabs>
        <w:spacing w:before="240" w:after="240"/>
        <w:rPr>
          <w:rFonts w:ascii="Times New Roman" w:hAnsi="Times New Roman" w:cs="Times New Roman"/>
          <w:lang w:val="en-US"/>
        </w:rPr>
      </w:pPr>
      <w:r>
        <w:rPr>
          <w:rFonts w:ascii="Times New Roman" w:hAnsi="Times New Roman" w:cs="Times New Roman"/>
          <w:lang w:val="en-US"/>
        </w:rPr>
        <w:t>Seller’s Conveyance o</w:t>
      </w:r>
      <w:r w:rsidR="00E20247" w:rsidRPr="0020395D">
        <w:rPr>
          <w:rFonts w:ascii="Times New Roman" w:hAnsi="Times New Roman" w:cs="Times New Roman"/>
          <w:lang w:val="en-US"/>
        </w:rPr>
        <w:t>f Electric Energy</w:t>
      </w:r>
    </w:p>
    <w:p w14:paraId="564C430A" w14:textId="77777777" w:rsidR="00A90F32" w:rsidRPr="0020395D" w:rsidRDefault="00394124" w:rsidP="007714EC">
      <w:pPr>
        <w:pStyle w:val="Heading2"/>
        <w:ind w:left="720"/>
        <w:rPr>
          <w:rFonts w:ascii="Times New Roman" w:hAnsi="Times New Roman" w:cs="Times New Roman"/>
          <w:b w:val="0"/>
          <w:u w:val="none"/>
          <w:lang w:val="en-US"/>
        </w:rPr>
      </w:pPr>
      <w:r w:rsidRPr="0020395D">
        <w:rPr>
          <w:rFonts w:ascii="Times New Roman" w:hAnsi="Times New Roman" w:cs="Times New Roman"/>
          <w:b w:val="0"/>
          <w:u w:val="none"/>
        </w:rPr>
        <w:t>Beginning on the first day of the Delivery Period and t</w:t>
      </w:r>
      <w:r w:rsidR="00791FB7" w:rsidRPr="0020395D">
        <w:rPr>
          <w:rFonts w:ascii="Times New Roman" w:hAnsi="Times New Roman" w:cs="Times New Roman"/>
          <w:b w:val="0"/>
          <w:u w:val="none"/>
        </w:rPr>
        <w:t xml:space="preserve">hroughout all applicable months of the </w:t>
      </w:r>
      <w:r w:rsidR="00791FB7" w:rsidRPr="0020395D">
        <w:rPr>
          <w:rFonts w:ascii="Times New Roman" w:hAnsi="Times New Roman" w:cs="Times New Roman"/>
          <w:b w:val="0"/>
          <w:u w:val="none"/>
        </w:rPr>
        <w:lastRenderedPageBreak/>
        <w:t xml:space="preserve">Delivery Period, Seller shall deliver and sell, and </w:t>
      </w:r>
      <w:r w:rsidR="00871B9B">
        <w:rPr>
          <w:rFonts w:ascii="Times New Roman" w:hAnsi="Times New Roman" w:cs="Times New Roman"/>
          <w:b w:val="0"/>
          <w:u w:val="none"/>
        </w:rPr>
        <w:t>Buyer</w:t>
      </w:r>
      <w:r w:rsidR="00791FB7" w:rsidRPr="0020395D">
        <w:rPr>
          <w:rFonts w:ascii="Times New Roman" w:hAnsi="Times New Roman" w:cs="Times New Roman"/>
          <w:b w:val="0"/>
          <w:u w:val="none"/>
        </w:rPr>
        <w:t xml:space="preserve"> shall purchase and receive, the electric energy associated with the Product, subject to the terms and conditions of this Confirmation.  </w:t>
      </w:r>
      <w:r w:rsidR="00871B9B">
        <w:rPr>
          <w:rFonts w:ascii="Times New Roman" w:hAnsi="Times New Roman" w:cs="Times New Roman"/>
          <w:b w:val="0"/>
          <w:u w:val="none"/>
        </w:rPr>
        <w:t>Buyer</w:t>
      </w:r>
      <w:r w:rsidR="00791FB7" w:rsidRPr="0020395D">
        <w:rPr>
          <w:rFonts w:ascii="Times New Roman" w:hAnsi="Times New Roman" w:cs="Times New Roman"/>
          <w:b w:val="0"/>
          <w:u w:val="none"/>
        </w:rPr>
        <w:t xml:space="preserve"> will not be obligated to purchase from Seller any </w:t>
      </w:r>
      <w:r w:rsidR="00577645" w:rsidRPr="0020395D">
        <w:rPr>
          <w:rFonts w:ascii="Times New Roman" w:hAnsi="Times New Roman" w:cs="Times New Roman"/>
          <w:b w:val="0"/>
          <w:u w:val="none"/>
        </w:rPr>
        <w:t xml:space="preserve">Product </w:t>
      </w:r>
      <w:r w:rsidR="00791FB7" w:rsidRPr="0020395D">
        <w:rPr>
          <w:rFonts w:ascii="Times New Roman" w:hAnsi="Times New Roman" w:cs="Times New Roman"/>
          <w:b w:val="0"/>
          <w:u w:val="none"/>
        </w:rPr>
        <w:t xml:space="preserve">that is not or cannot be delivered as a result of </w:t>
      </w:r>
      <w:r w:rsidR="00B2616B">
        <w:rPr>
          <w:rFonts w:ascii="Times New Roman" w:hAnsi="Times New Roman" w:cs="Times New Roman"/>
          <w:b w:val="0"/>
          <w:u w:val="none"/>
        </w:rPr>
        <w:t>Force Majeure</w:t>
      </w:r>
      <w:r w:rsidR="00791FB7" w:rsidRPr="0020395D">
        <w:rPr>
          <w:rFonts w:ascii="Times New Roman" w:hAnsi="Times New Roman" w:cs="Times New Roman"/>
          <w:b w:val="0"/>
          <w:u w:val="none"/>
        </w:rPr>
        <w:t>.</w:t>
      </w:r>
      <w:r w:rsidR="0071215A" w:rsidRPr="0020395D">
        <w:rPr>
          <w:rFonts w:ascii="Times New Roman" w:hAnsi="Times New Roman" w:cs="Times New Roman"/>
          <w:b w:val="0"/>
          <w:u w:val="none"/>
        </w:rPr>
        <w:t xml:space="preserve">  </w:t>
      </w:r>
      <w:bookmarkStart w:id="16" w:name="_Toc173044736"/>
      <w:bookmarkEnd w:id="16"/>
    </w:p>
    <w:p w14:paraId="46B4A83B" w14:textId="77777777" w:rsidR="00E20247" w:rsidRPr="0020395D" w:rsidRDefault="00E20247" w:rsidP="007D7930">
      <w:pPr>
        <w:pStyle w:val="Heading2"/>
        <w:spacing w:before="240" w:after="240"/>
        <w:rPr>
          <w:rFonts w:ascii="Times New Roman" w:hAnsi="Times New Roman" w:cs="Times New Roman"/>
          <w:lang w:val="en-US"/>
        </w:rPr>
      </w:pPr>
      <w:r w:rsidRPr="0020395D">
        <w:rPr>
          <w:rFonts w:ascii="Times New Roman" w:hAnsi="Times New Roman" w:cs="Times New Roman"/>
          <w:u w:val="none"/>
          <w:lang w:val="en-US"/>
        </w:rPr>
        <w:t>3.</w:t>
      </w:r>
      <w:r w:rsidR="0024123A" w:rsidRPr="0020395D">
        <w:rPr>
          <w:rFonts w:ascii="Times New Roman" w:hAnsi="Times New Roman" w:cs="Times New Roman"/>
          <w:u w:val="none"/>
          <w:lang w:val="en-US"/>
        </w:rPr>
        <w:t>2</w:t>
      </w:r>
      <w:r w:rsidRPr="0020395D">
        <w:rPr>
          <w:rFonts w:ascii="Times New Roman" w:hAnsi="Times New Roman" w:cs="Times New Roman"/>
          <w:u w:val="none"/>
          <w:lang w:val="en-US"/>
        </w:rPr>
        <w:tab/>
      </w:r>
      <w:r w:rsidRPr="0020395D">
        <w:rPr>
          <w:rFonts w:ascii="Times New Roman" w:hAnsi="Times New Roman" w:cs="Times New Roman"/>
          <w:lang w:val="en-US"/>
        </w:rPr>
        <w:t>Seller’s Conveyance Of Green Attributes</w:t>
      </w:r>
    </w:p>
    <w:p w14:paraId="1BA6B1DB" w14:textId="77777777" w:rsidR="002F7C63" w:rsidRPr="0020395D" w:rsidRDefault="00E20247" w:rsidP="00876292">
      <w:pPr>
        <w:pStyle w:val="Heading2definitions"/>
        <w:keepNext w:val="0"/>
        <w:widowControl/>
        <w:numPr>
          <w:ilvl w:val="2"/>
          <w:numId w:val="17"/>
        </w:numPr>
        <w:ind w:left="1440"/>
        <w:outlineLvl w:val="1"/>
        <w:rPr>
          <w:rFonts w:ascii="Times New Roman" w:hAnsi="Times New Roman" w:cs="Times New Roman"/>
          <w:lang w:val="en-US"/>
        </w:rPr>
      </w:pPr>
      <w:bookmarkStart w:id="17" w:name="_DV_M20"/>
      <w:bookmarkStart w:id="18" w:name="_DV_M21"/>
      <w:bookmarkStart w:id="19" w:name="_DV_M24"/>
      <w:bookmarkEnd w:id="17"/>
      <w:bookmarkEnd w:id="18"/>
      <w:bookmarkEnd w:id="19"/>
      <w:r w:rsidRPr="0020395D">
        <w:rPr>
          <w:rFonts w:ascii="Times New Roman" w:hAnsi="Times New Roman" w:cs="Times New Roman"/>
          <w:u w:val="single"/>
          <w:lang w:val="en-US"/>
        </w:rPr>
        <w:t>Green Attributes</w:t>
      </w:r>
    </w:p>
    <w:p w14:paraId="6501F0E7" w14:textId="77777777" w:rsidR="00E20247" w:rsidRPr="0020395D" w:rsidRDefault="00E20247" w:rsidP="00876292">
      <w:pPr>
        <w:pStyle w:val="Heading3"/>
        <w:ind w:left="1440"/>
        <w:rPr>
          <w:rFonts w:ascii="Times New Roman" w:hAnsi="Times New Roman" w:cs="Times New Roman"/>
          <w:lang w:val="en-US"/>
        </w:rPr>
      </w:pPr>
      <w:r w:rsidRPr="0020395D">
        <w:rPr>
          <w:rFonts w:ascii="Times New Roman" w:hAnsi="Times New Roman" w:cs="Times New Roman"/>
          <w:lang w:val="en-US"/>
        </w:rPr>
        <w:t xml:space="preserve">Seller hereby provides and conveys all Green Attributes associated with all electricity generation from the Project to </w:t>
      </w:r>
      <w:r w:rsidR="00871B9B">
        <w:rPr>
          <w:rFonts w:ascii="Times New Roman" w:hAnsi="Times New Roman" w:cs="Times New Roman"/>
          <w:lang w:val="en-US"/>
        </w:rPr>
        <w:t>Buyer</w:t>
      </w:r>
      <w:r w:rsidRPr="0020395D">
        <w:rPr>
          <w:rFonts w:ascii="Times New Roman" w:hAnsi="Times New Roman" w:cs="Times New Roman"/>
          <w:lang w:val="en-US"/>
        </w:rPr>
        <w:t xml:space="preserve"> as part of the Product being delivered.  Seller represents and warrants that Seller holds the rights to all Green Attributes from the Project, and Seller agrees to convey and hereby conveys all such Green Attributes to </w:t>
      </w:r>
      <w:r w:rsidR="00871B9B">
        <w:rPr>
          <w:rFonts w:ascii="Times New Roman" w:hAnsi="Times New Roman" w:cs="Times New Roman"/>
          <w:lang w:val="en-US"/>
        </w:rPr>
        <w:t>Buyer</w:t>
      </w:r>
      <w:r w:rsidRPr="0020395D">
        <w:rPr>
          <w:rFonts w:ascii="Times New Roman" w:hAnsi="Times New Roman" w:cs="Times New Roman"/>
          <w:lang w:val="en-US"/>
        </w:rPr>
        <w:t xml:space="preserve"> as included in the delivery of the Product from the Project.</w:t>
      </w:r>
    </w:p>
    <w:p w14:paraId="1683BFA9" w14:textId="77777777" w:rsidR="00E20247" w:rsidRPr="0020395D" w:rsidRDefault="00E20247" w:rsidP="00876292">
      <w:pPr>
        <w:pStyle w:val="Heading4"/>
        <w:ind w:left="1440"/>
        <w:rPr>
          <w:rFonts w:ascii="Times New Roman" w:hAnsi="Times New Roman" w:cs="Times New Roman"/>
          <w:lang w:val="en-US"/>
        </w:rPr>
      </w:pPr>
      <w:r w:rsidRPr="0020395D">
        <w:rPr>
          <w:rFonts w:ascii="Times New Roman" w:hAnsi="Times New Roman" w:cs="Times New Roman"/>
          <w:lang w:val="en-US"/>
        </w:rPr>
        <w:t xml:space="preserve">The Green Attributes are delivered and conveyed upon completion of all actions described in </w:t>
      </w:r>
      <w:r w:rsidR="00A90F32" w:rsidRPr="0020395D">
        <w:rPr>
          <w:rFonts w:ascii="Times New Roman" w:hAnsi="Times New Roman" w:cs="Times New Roman"/>
          <w:lang w:val="en-US"/>
        </w:rPr>
        <w:t>Section 3.2</w:t>
      </w:r>
      <w:r w:rsidRPr="0020395D">
        <w:rPr>
          <w:rFonts w:ascii="Times New Roman" w:hAnsi="Times New Roman" w:cs="Times New Roman"/>
          <w:lang w:val="en-US"/>
        </w:rPr>
        <w:t>(b)</w:t>
      </w:r>
      <w:r w:rsidR="004E03D8" w:rsidRPr="0020395D">
        <w:rPr>
          <w:rFonts w:ascii="Times New Roman" w:hAnsi="Times New Roman" w:cs="Times New Roman"/>
          <w:lang w:val="en-US"/>
        </w:rPr>
        <w:t xml:space="preserve"> below</w:t>
      </w:r>
      <w:r w:rsidRPr="0020395D">
        <w:rPr>
          <w:rFonts w:ascii="Times New Roman" w:hAnsi="Times New Roman" w:cs="Times New Roman"/>
          <w:lang w:val="en-US"/>
        </w:rPr>
        <w:t>.</w:t>
      </w:r>
    </w:p>
    <w:p w14:paraId="575C85E4" w14:textId="77777777" w:rsidR="00E20247" w:rsidRPr="0020395D" w:rsidRDefault="00791FB7" w:rsidP="00876292">
      <w:pPr>
        <w:pStyle w:val="Heading2definitions"/>
        <w:keepNext w:val="0"/>
        <w:widowControl/>
        <w:numPr>
          <w:ilvl w:val="2"/>
          <w:numId w:val="17"/>
        </w:numPr>
        <w:ind w:left="1440"/>
        <w:outlineLvl w:val="1"/>
        <w:rPr>
          <w:rFonts w:ascii="Times New Roman" w:hAnsi="Times New Roman" w:cs="Times New Roman"/>
        </w:rPr>
      </w:pPr>
      <w:r w:rsidRPr="0020395D">
        <w:rPr>
          <w:rFonts w:ascii="Times New Roman" w:hAnsi="Times New Roman" w:cs="Times New Roman"/>
          <w:u w:val="single"/>
        </w:rPr>
        <w:t>Green Attributes Initially Credited to Seller’s WREGIS Account</w:t>
      </w:r>
    </w:p>
    <w:p w14:paraId="13897152" w14:textId="77777777" w:rsidR="00905C49" w:rsidRPr="0020395D" w:rsidRDefault="006726B1" w:rsidP="00876292">
      <w:pPr>
        <w:pStyle w:val="Heading2definitions"/>
        <w:keepNext w:val="0"/>
        <w:widowControl/>
        <w:ind w:left="2160" w:hanging="720"/>
        <w:outlineLvl w:val="1"/>
        <w:rPr>
          <w:rFonts w:ascii="Times New Roman" w:hAnsi="Times New Roman" w:cs="Times New Roman"/>
          <w:lang w:val="en-US"/>
        </w:rPr>
      </w:pPr>
      <w:r>
        <w:rPr>
          <w:rFonts w:ascii="Times New Roman" w:hAnsi="Times New Roman" w:cs="Times New Roman"/>
          <w:lang w:val="en-US"/>
        </w:rPr>
        <w:t>(1</w:t>
      </w:r>
      <w:r w:rsidR="00E20247" w:rsidRPr="0020395D">
        <w:rPr>
          <w:rFonts w:ascii="Times New Roman" w:hAnsi="Times New Roman" w:cs="Times New Roman"/>
          <w:lang w:val="en-US"/>
        </w:rPr>
        <w:t xml:space="preserve">) </w:t>
      </w:r>
      <w:r w:rsidR="007714EC">
        <w:rPr>
          <w:rFonts w:ascii="Times New Roman" w:hAnsi="Times New Roman" w:cs="Times New Roman"/>
          <w:lang w:val="en-US"/>
        </w:rPr>
        <w:tab/>
      </w:r>
      <w:r w:rsidR="00E20247" w:rsidRPr="0020395D">
        <w:rPr>
          <w:rFonts w:ascii="Times New Roman" w:hAnsi="Times New Roman" w:cs="Times New Roman"/>
          <w:lang w:val="en-US"/>
        </w:rPr>
        <w:t xml:space="preserve">During the </w:t>
      </w:r>
      <w:r w:rsidR="00F97100" w:rsidRPr="0020395D">
        <w:rPr>
          <w:rFonts w:ascii="Times New Roman" w:hAnsi="Times New Roman" w:cs="Times New Roman"/>
          <w:lang w:val="en-US"/>
        </w:rPr>
        <w:t>Delivery Period</w:t>
      </w:r>
      <w:r w:rsidR="00E20247" w:rsidRPr="0020395D">
        <w:rPr>
          <w:rFonts w:ascii="Times New Roman" w:hAnsi="Times New Roman" w:cs="Times New Roman"/>
          <w:lang w:val="en-US"/>
        </w:rPr>
        <w:t>, Seller, at its own cost and expense, shall maintain its registration with WREGIS</w:t>
      </w:r>
      <w:r w:rsidR="00E2289A" w:rsidRPr="0020395D">
        <w:rPr>
          <w:rFonts w:ascii="Times New Roman" w:hAnsi="Times New Roman" w:cs="Times New Roman"/>
          <w:lang w:val="en-US"/>
        </w:rPr>
        <w:t>.</w:t>
      </w:r>
      <w:r w:rsidR="00E20247" w:rsidRPr="0020395D">
        <w:rPr>
          <w:rFonts w:ascii="Times New Roman" w:hAnsi="Times New Roman" w:cs="Times New Roman"/>
          <w:lang w:val="en-US"/>
        </w:rPr>
        <w:t xml:space="preserve">  </w:t>
      </w:r>
      <w:r w:rsidR="00EF59EE" w:rsidRPr="0020395D">
        <w:rPr>
          <w:rFonts w:ascii="Times New Roman" w:hAnsi="Times New Roman" w:cs="Times New Roman"/>
          <w:lang w:val="en-US"/>
        </w:rPr>
        <w:t>A</w:t>
      </w:r>
      <w:r w:rsidR="00E20247" w:rsidRPr="0020395D">
        <w:rPr>
          <w:rFonts w:ascii="Times New Roman" w:hAnsi="Times New Roman" w:cs="Times New Roman"/>
          <w:lang w:val="en-US"/>
        </w:rPr>
        <w:t xml:space="preserve">ll Green Attributes transferred by Seller hereunder shall be designated California RPS-compliant with WREGIS.  Seller shall, at its sole expense, use WREGIS as required pursuant to the WREGIS Operating Rules to effectuate the transfer of Green Attributes to </w:t>
      </w:r>
      <w:r w:rsidR="00871B9B">
        <w:rPr>
          <w:rFonts w:ascii="Times New Roman" w:hAnsi="Times New Roman" w:cs="Times New Roman"/>
          <w:lang w:val="en-US"/>
        </w:rPr>
        <w:t>Buyer</w:t>
      </w:r>
      <w:r w:rsidR="00E20247" w:rsidRPr="0020395D">
        <w:rPr>
          <w:rFonts w:ascii="Times New Roman" w:hAnsi="Times New Roman" w:cs="Times New Roman"/>
          <w:lang w:val="en-US"/>
        </w:rPr>
        <w:t xml:space="preserve"> in accordance with WREGIS reporting protocols and WREGIS Operating Rules.</w:t>
      </w:r>
    </w:p>
    <w:p w14:paraId="1ACD0313" w14:textId="77777777" w:rsidR="00905C49" w:rsidRPr="0020395D" w:rsidRDefault="006726B1" w:rsidP="00876292">
      <w:pPr>
        <w:pStyle w:val="Heading2definitions"/>
        <w:keepNext w:val="0"/>
        <w:widowControl/>
        <w:ind w:left="2160" w:hanging="720"/>
        <w:outlineLvl w:val="1"/>
        <w:rPr>
          <w:rFonts w:ascii="Times New Roman" w:hAnsi="Times New Roman" w:cs="Times New Roman"/>
          <w:lang w:val="en-US"/>
        </w:rPr>
      </w:pPr>
      <w:r>
        <w:rPr>
          <w:rFonts w:ascii="Times New Roman" w:hAnsi="Times New Roman" w:cs="Times New Roman"/>
          <w:lang w:val="en-US"/>
        </w:rPr>
        <w:t>(2</w:t>
      </w:r>
      <w:r w:rsidR="00905C49" w:rsidRPr="0020395D">
        <w:rPr>
          <w:rFonts w:ascii="Times New Roman" w:hAnsi="Times New Roman" w:cs="Times New Roman"/>
          <w:lang w:val="en-US"/>
        </w:rPr>
        <w:t xml:space="preserve">) </w:t>
      </w:r>
      <w:r w:rsidR="007714EC">
        <w:rPr>
          <w:rFonts w:ascii="Times New Roman" w:hAnsi="Times New Roman" w:cs="Times New Roman"/>
          <w:lang w:val="en-US"/>
        </w:rPr>
        <w:tab/>
      </w:r>
      <w:r w:rsidR="00E20247" w:rsidRPr="0020395D">
        <w:rPr>
          <w:rStyle w:val="DeltaViewInsertion"/>
          <w:rFonts w:ascii="Times New Roman" w:hAnsi="Times New Roman"/>
          <w:color w:val="auto"/>
          <w:u w:val="none"/>
        </w:rPr>
        <w:t xml:space="preserve">For each applicable month of the Delivery Period, </w:t>
      </w:r>
      <w:r w:rsidR="00E20247" w:rsidRPr="0020395D">
        <w:rPr>
          <w:rFonts w:ascii="Times New Roman" w:hAnsi="Times New Roman" w:cs="Times New Roman"/>
          <w:lang w:val="en-US"/>
        </w:rPr>
        <w:t xml:space="preserve">Seller shall deliver and convey the Green Attributes associated with the electric energy delivered </w:t>
      </w:r>
      <w:r>
        <w:rPr>
          <w:rFonts w:ascii="Times New Roman" w:hAnsi="Times New Roman" w:cs="Times New Roman"/>
          <w:lang w:val="en-US"/>
        </w:rPr>
        <w:t>pursuant to</w:t>
      </w:r>
      <w:r w:rsidR="00E20247" w:rsidRPr="0020395D">
        <w:rPr>
          <w:rFonts w:ascii="Times New Roman" w:hAnsi="Times New Roman" w:cs="Times New Roman"/>
          <w:lang w:val="en-US"/>
        </w:rPr>
        <w:t xml:space="preserve"> Section 3.1 </w:t>
      </w:r>
      <w:r>
        <w:rPr>
          <w:rFonts w:ascii="Times New Roman" w:hAnsi="Times New Roman" w:cs="Times New Roman"/>
          <w:lang w:val="en-US"/>
        </w:rPr>
        <w:t xml:space="preserve">above </w:t>
      </w:r>
      <w:r w:rsidR="00E20247" w:rsidRPr="0020395D">
        <w:rPr>
          <w:rFonts w:ascii="Times New Roman" w:hAnsi="Times New Roman" w:cs="Times New Roman"/>
          <w:lang w:val="en-US"/>
        </w:rPr>
        <w:t xml:space="preserve">within </w:t>
      </w:r>
      <w:r w:rsidR="004510D6">
        <w:rPr>
          <w:rFonts w:ascii="Times New Roman" w:hAnsi="Times New Roman" w:cs="Times New Roman"/>
          <w:lang w:val="en-US"/>
        </w:rPr>
        <w:t>thirty (30</w:t>
      </w:r>
      <w:r w:rsidR="009A151C" w:rsidRPr="0020395D">
        <w:rPr>
          <w:rFonts w:ascii="Times New Roman" w:hAnsi="Times New Roman" w:cs="Times New Roman"/>
          <w:lang w:val="en-US"/>
        </w:rPr>
        <w:t>)</w:t>
      </w:r>
      <w:r w:rsidR="004510D6">
        <w:rPr>
          <w:rFonts w:ascii="Times New Roman" w:hAnsi="Times New Roman" w:cs="Times New Roman"/>
          <w:lang w:val="en-US"/>
        </w:rPr>
        <w:t xml:space="preserve"> d</w:t>
      </w:r>
      <w:r w:rsidR="00E20247" w:rsidRPr="0020395D">
        <w:rPr>
          <w:rFonts w:ascii="Times New Roman" w:hAnsi="Times New Roman" w:cs="Times New Roman"/>
          <w:lang w:val="en-US"/>
        </w:rPr>
        <w:t xml:space="preserve">ays after </w:t>
      </w:r>
      <w:r w:rsidR="009A151C" w:rsidRPr="0020395D">
        <w:rPr>
          <w:rFonts w:ascii="Times New Roman" w:hAnsi="Times New Roman" w:cs="Times New Roman"/>
          <w:lang w:val="en-US"/>
        </w:rPr>
        <w:t xml:space="preserve">the </w:t>
      </w:r>
      <w:r w:rsidR="00E20247" w:rsidRPr="0020395D">
        <w:rPr>
          <w:rFonts w:ascii="Times New Roman" w:hAnsi="Times New Roman" w:cs="Times New Roman"/>
          <w:lang w:val="en-US"/>
        </w:rPr>
        <w:t>WREGIS Certificates for the Green Attributes are created</w:t>
      </w:r>
      <w:r w:rsidR="002D0581" w:rsidRPr="0020395D">
        <w:rPr>
          <w:rFonts w:ascii="Times New Roman" w:hAnsi="Times New Roman" w:cs="Times New Roman"/>
          <w:lang w:val="en-US"/>
        </w:rPr>
        <w:t>.  Seller shall deliver and convey such Green Attributes</w:t>
      </w:r>
      <w:r w:rsidR="00E20247" w:rsidRPr="0020395D">
        <w:rPr>
          <w:rFonts w:ascii="Times New Roman" w:hAnsi="Times New Roman" w:cs="Times New Roman"/>
          <w:lang w:val="en-US"/>
        </w:rPr>
        <w:t xml:space="preserve"> by properly transferring such WREGIS Certificates, in accordance with the rules and regulations of WREGIS, equivalent to the quantity of Green Attributes</w:t>
      </w:r>
      <w:r w:rsidR="0072750E" w:rsidRPr="0020395D">
        <w:rPr>
          <w:rFonts w:ascii="Times New Roman" w:hAnsi="Times New Roman" w:cs="Times New Roman"/>
          <w:lang w:val="en-US"/>
        </w:rPr>
        <w:t>,</w:t>
      </w:r>
      <w:r w:rsidR="00E20247" w:rsidRPr="0020395D">
        <w:rPr>
          <w:rFonts w:ascii="Times New Roman" w:hAnsi="Times New Roman" w:cs="Times New Roman"/>
          <w:lang w:val="en-US"/>
        </w:rPr>
        <w:t xml:space="preserve"> to </w:t>
      </w:r>
      <w:r w:rsidR="00871B9B">
        <w:rPr>
          <w:rFonts w:ascii="Times New Roman" w:hAnsi="Times New Roman" w:cs="Times New Roman"/>
          <w:lang w:val="en-US"/>
        </w:rPr>
        <w:t>Buyer</w:t>
      </w:r>
      <w:r w:rsidR="00E20247" w:rsidRPr="0020395D">
        <w:rPr>
          <w:rFonts w:ascii="Times New Roman" w:hAnsi="Times New Roman" w:cs="Times New Roman"/>
          <w:lang w:val="en-US"/>
        </w:rPr>
        <w:t xml:space="preserve"> into </w:t>
      </w:r>
      <w:r w:rsidR="00871B9B">
        <w:rPr>
          <w:rFonts w:ascii="Times New Roman" w:hAnsi="Times New Roman" w:cs="Times New Roman"/>
          <w:lang w:val="en-US"/>
        </w:rPr>
        <w:t>Buyer</w:t>
      </w:r>
      <w:r w:rsidR="00E20247" w:rsidRPr="0020395D">
        <w:rPr>
          <w:rFonts w:ascii="Times New Roman" w:hAnsi="Times New Roman" w:cs="Times New Roman"/>
          <w:lang w:val="en-US"/>
        </w:rPr>
        <w:t xml:space="preserve">’s WREGIS account such that all right, title and interest in and to the WREGIS Certificates shall transfer from Seller to </w:t>
      </w:r>
      <w:r w:rsidR="00871B9B">
        <w:rPr>
          <w:rFonts w:ascii="Times New Roman" w:hAnsi="Times New Roman" w:cs="Times New Roman"/>
          <w:lang w:val="en-US"/>
        </w:rPr>
        <w:t>Buyer</w:t>
      </w:r>
      <w:r w:rsidR="002F7C63" w:rsidRPr="0020395D">
        <w:rPr>
          <w:rFonts w:ascii="Times New Roman" w:hAnsi="Times New Roman" w:cs="Times New Roman"/>
          <w:lang w:val="en-US"/>
        </w:rPr>
        <w:t>;</w:t>
      </w:r>
      <w:bookmarkStart w:id="20" w:name="_DV_C25"/>
      <w:r w:rsidR="002F7C63" w:rsidRPr="0020395D">
        <w:rPr>
          <w:rStyle w:val="DeltaViewInsertion"/>
          <w:rFonts w:ascii="Times New Roman" w:hAnsi="Times New Roman"/>
          <w:color w:val="auto"/>
          <w:u w:val="none"/>
          <w:lang w:val="en-US"/>
        </w:rPr>
        <w:t xml:space="preserve"> </w:t>
      </w:r>
      <w:r w:rsidR="003C08AA" w:rsidRPr="0020395D">
        <w:rPr>
          <w:rStyle w:val="DeltaViewInsertion"/>
          <w:rFonts w:ascii="Times New Roman" w:hAnsi="Times New Roman"/>
          <w:color w:val="auto"/>
          <w:u w:val="none"/>
          <w:lang w:val="en-US"/>
        </w:rPr>
        <w:t xml:space="preserve">provided further, that if Seller fails to properly transfer such WREGIS Certificates to </w:t>
      </w:r>
      <w:r w:rsidR="00871B9B">
        <w:rPr>
          <w:rStyle w:val="DeltaViewInsertion"/>
          <w:rFonts w:ascii="Times New Roman" w:hAnsi="Times New Roman"/>
          <w:color w:val="auto"/>
          <w:u w:val="none"/>
          <w:lang w:val="en-US"/>
        </w:rPr>
        <w:t>Buyer</w:t>
      </w:r>
      <w:r w:rsidR="003C08AA" w:rsidRPr="0020395D">
        <w:rPr>
          <w:rStyle w:val="DeltaViewInsertion"/>
          <w:rFonts w:ascii="Times New Roman" w:hAnsi="Times New Roman"/>
          <w:color w:val="auto"/>
          <w:u w:val="none"/>
          <w:lang w:val="en-US"/>
        </w:rPr>
        <w:t xml:space="preserve"> in accordance with the above due to an error or omission of an administrative or clerical nature and if such failure can be cured with no harm to </w:t>
      </w:r>
      <w:r w:rsidR="00871B9B">
        <w:rPr>
          <w:rStyle w:val="DeltaViewInsertion"/>
          <w:rFonts w:ascii="Times New Roman" w:hAnsi="Times New Roman"/>
          <w:color w:val="auto"/>
          <w:u w:val="none"/>
          <w:lang w:val="en-US"/>
        </w:rPr>
        <w:t>Buyer</w:t>
      </w:r>
      <w:r w:rsidR="003C08AA" w:rsidRPr="0020395D">
        <w:rPr>
          <w:rStyle w:val="DeltaViewInsertion"/>
          <w:rFonts w:ascii="Times New Roman" w:hAnsi="Times New Roman"/>
          <w:color w:val="auto"/>
          <w:u w:val="none"/>
          <w:lang w:val="en-US"/>
        </w:rPr>
        <w:t>, then Seller may cure such failure within thirty (30) days after notice of such failure.</w:t>
      </w:r>
      <w:bookmarkStart w:id="21" w:name="_DV_M56"/>
      <w:bookmarkEnd w:id="20"/>
      <w:bookmarkEnd w:id="21"/>
    </w:p>
    <w:p w14:paraId="45FBB0CA" w14:textId="77777777" w:rsidR="00FA1E3A" w:rsidRPr="0020395D" w:rsidRDefault="006726B1" w:rsidP="00876292">
      <w:pPr>
        <w:pStyle w:val="Heading2definitions"/>
        <w:keepNext w:val="0"/>
        <w:widowControl/>
        <w:ind w:left="2160" w:hanging="720"/>
        <w:outlineLvl w:val="1"/>
        <w:rPr>
          <w:rFonts w:ascii="Times New Roman" w:hAnsi="Times New Roman" w:cs="Times New Roman"/>
          <w:lang w:val="en-US"/>
        </w:rPr>
      </w:pPr>
      <w:r>
        <w:rPr>
          <w:rFonts w:ascii="Times New Roman" w:hAnsi="Times New Roman" w:cs="Times New Roman"/>
          <w:lang w:val="en-US"/>
        </w:rPr>
        <w:t>(3</w:t>
      </w:r>
      <w:r w:rsidR="00884F00" w:rsidRPr="0020395D">
        <w:rPr>
          <w:rFonts w:ascii="Times New Roman" w:hAnsi="Times New Roman" w:cs="Times New Roman"/>
          <w:lang w:val="en-US"/>
        </w:rPr>
        <w:t>)</w:t>
      </w:r>
      <w:r w:rsidR="007714EC">
        <w:rPr>
          <w:rFonts w:ascii="Times New Roman" w:hAnsi="Times New Roman" w:cs="Times New Roman"/>
          <w:lang w:val="en-US"/>
        </w:rPr>
        <w:tab/>
      </w:r>
      <w:r w:rsidR="00884F00" w:rsidRPr="0020395D">
        <w:rPr>
          <w:rFonts w:ascii="Times New Roman" w:hAnsi="Times New Roman" w:cs="Times New Roman"/>
          <w:lang w:val="en-US"/>
        </w:rPr>
        <w:t>In addition to its other obligations under this Section 3</w:t>
      </w:r>
      <w:r w:rsidR="00661817" w:rsidRPr="0020395D">
        <w:rPr>
          <w:rFonts w:ascii="Times New Roman" w:hAnsi="Times New Roman" w:cs="Times New Roman"/>
          <w:lang w:val="en-US"/>
        </w:rPr>
        <w:t>.</w:t>
      </w:r>
      <w:r w:rsidR="00A90F32" w:rsidRPr="0020395D">
        <w:rPr>
          <w:rFonts w:ascii="Times New Roman" w:hAnsi="Times New Roman" w:cs="Times New Roman"/>
          <w:lang w:val="en-US"/>
        </w:rPr>
        <w:t>2</w:t>
      </w:r>
      <w:r w:rsidR="00661817" w:rsidRPr="0020395D">
        <w:rPr>
          <w:rFonts w:ascii="Times New Roman" w:hAnsi="Times New Roman" w:cs="Times New Roman"/>
          <w:lang w:val="en-US"/>
        </w:rPr>
        <w:t xml:space="preserve">, Seller shall convey to </w:t>
      </w:r>
      <w:r w:rsidR="00871B9B">
        <w:rPr>
          <w:rFonts w:ascii="Times New Roman" w:hAnsi="Times New Roman" w:cs="Times New Roman"/>
          <w:lang w:val="en-US"/>
        </w:rPr>
        <w:t>Buyer</w:t>
      </w:r>
      <w:r w:rsidR="00661817" w:rsidRPr="0020395D">
        <w:rPr>
          <w:rFonts w:ascii="Times New Roman" w:hAnsi="Times New Roman" w:cs="Times New Roman"/>
          <w:lang w:val="en-US"/>
        </w:rPr>
        <w:t xml:space="preserve"> </w:t>
      </w:r>
      <w:r w:rsidR="00884F00" w:rsidRPr="0020395D">
        <w:rPr>
          <w:rFonts w:ascii="Times New Roman" w:hAnsi="Times New Roman" w:cs="Times New Roman"/>
          <w:lang w:val="en-US"/>
        </w:rPr>
        <w:t>WREGIS Certificates from the Project that are of the same Vintage as</w:t>
      </w:r>
      <w:r w:rsidR="00661817" w:rsidRPr="0020395D">
        <w:rPr>
          <w:rFonts w:ascii="Times New Roman" w:hAnsi="Times New Roman" w:cs="Times New Roman"/>
          <w:lang w:val="en-US"/>
        </w:rPr>
        <w:t xml:space="preserve"> the California RPS-Eligible Electric Energy that was provided under Section 3.1 of this Confirmation.</w:t>
      </w:r>
    </w:p>
    <w:p w14:paraId="63BA1AC2" w14:textId="77777777" w:rsidR="00FA1E3A" w:rsidRPr="0020395D" w:rsidRDefault="00FA1E3A" w:rsidP="00FA1E3A">
      <w:pPr>
        <w:pStyle w:val="Heading2"/>
        <w:rPr>
          <w:rFonts w:ascii="Times New Roman" w:hAnsi="Times New Roman" w:cs="Times New Roman"/>
          <w:lang w:val="en-US"/>
        </w:rPr>
      </w:pPr>
      <w:r w:rsidRPr="0020395D">
        <w:rPr>
          <w:rFonts w:ascii="Times New Roman" w:hAnsi="Times New Roman" w:cs="Times New Roman"/>
          <w:u w:val="none"/>
          <w:lang w:val="en-US"/>
        </w:rPr>
        <w:t>3.</w:t>
      </w:r>
      <w:r w:rsidR="0024123A" w:rsidRPr="0020395D">
        <w:rPr>
          <w:rFonts w:ascii="Times New Roman" w:hAnsi="Times New Roman" w:cs="Times New Roman"/>
          <w:u w:val="none"/>
          <w:lang w:val="en-US"/>
        </w:rPr>
        <w:t>3</w:t>
      </w:r>
      <w:r w:rsidRPr="0020395D">
        <w:rPr>
          <w:rFonts w:ascii="Times New Roman" w:hAnsi="Times New Roman" w:cs="Times New Roman"/>
          <w:u w:val="none"/>
          <w:lang w:val="en-US"/>
        </w:rPr>
        <w:tab/>
      </w:r>
      <w:r w:rsidRPr="0020395D">
        <w:rPr>
          <w:rFonts w:ascii="Times New Roman" w:hAnsi="Times New Roman" w:cs="Times New Roman"/>
          <w:lang w:val="en-US"/>
        </w:rPr>
        <w:t>Delayed Delivery of Product</w:t>
      </w:r>
    </w:p>
    <w:p w14:paraId="75A17B76" w14:textId="77777777" w:rsidR="00E20247" w:rsidRPr="00A35D55" w:rsidRDefault="005152E0" w:rsidP="007714EC">
      <w:pPr>
        <w:pStyle w:val="Heading4"/>
        <w:ind w:left="720"/>
        <w:rPr>
          <w:rFonts w:ascii="Times New Roman" w:hAnsi="Times New Roman" w:cs="Times New Roman"/>
          <w:lang w:val="en-US"/>
        </w:rPr>
      </w:pPr>
      <w:r w:rsidRPr="0020395D">
        <w:rPr>
          <w:rFonts w:ascii="Times New Roman" w:hAnsi="Times New Roman" w:cs="Times New Roman"/>
        </w:rPr>
        <w:t>In the event Seller</w:t>
      </w:r>
      <w:r w:rsidR="002B2747" w:rsidRPr="0020395D">
        <w:rPr>
          <w:rFonts w:ascii="Times New Roman" w:hAnsi="Times New Roman" w:cs="Times New Roman"/>
        </w:rPr>
        <w:t xml:space="preserve"> is unable to deliver any po</w:t>
      </w:r>
      <w:r w:rsidR="00A35D55">
        <w:rPr>
          <w:rFonts w:ascii="Times New Roman" w:hAnsi="Times New Roman" w:cs="Times New Roman"/>
        </w:rPr>
        <w:t>rtion of the Contract Quantity,</w:t>
      </w:r>
      <w:r w:rsidR="002B2747" w:rsidRPr="0020395D">
        <w:rPr>
          <w:rFonts w:ascii="Times New Roman" w:hAnsi="Times New Roman" w:cs="Times New Roman"/>
        </w:rPr>
        <w:t xml:space="preserve"> during any particular portion of the Delivery Period for any reason (such amount of Product being referred to herein as </w:t>
      </w:r>
      <w:r w:rsidR="00A90F32" w:rsidRPr="0020395D">
        <w:rPr>
          <w:rFonts w:ascii="Times New Roman" w:hAnsi="Times New Roman" w:cs="Times New Roman"/>
        </w:rPr>
        <w:t>“</w:t>
      </w:r>
      <w:r w:rsidR="002B2747" w:rsidRPr="0020395D">
        <w:rPr>
          <w:rFonts w:ascii="Times New Roman" w:hAnsi="Times New Roman" w:cs="Times New Roman"/>
        </w:rPr>
        <w:t>Under</w:t>
      </w:r>
      <w:r w:rsidR="00434934">
        <w:rPr>
          <w:rFonts w:ascii="Times New Roman" w:hAnsi="Times New Roman" w:cs="Times New Roman"/>
        </w:rPr>
        <w:t>-</w:t>
      </w:r>
      <w:r w:rsidR="002B2747" w:rsidRPr="0020395D">
        <w:rPr>
          <w:rFonts w:ascii="Times New Roman" w:hAnsi="Times New Roman" w:cs="Times New Roman"/>
        </w:rPr>
        <w:t>delivered Product</w:t>
      </w:r>
      <w:r w:rsidR="00A90F32" w:rsidRPr="0020395D">
        <w:rPr>
          <w:rFonts w:ascii="Times New Roman" w:hAnsi="Times New Roman" w:cs="Times New Roman"/>
        </w:rPr>
        <w:t>”</w:t>
      </w:r>
      <w:r w:rsidR="002B2747" w:rsidRPr="0020395D">
        <w:rPr>
          <w:rFonts w:ascii="Times New Roman" w:hAnsi="Times New Roman" w:cs="Times New Roman"/>
        </w:rPr>
        <w:t xml:space="preserve">), Seller shall be permitted to increase the amount of Product it provides during any remaining portion of the Delivery Period (the </w:t>
      </w:r>
      <w:r w:rsidR="00A90F32" w:rsidRPr="0020395D">
        <w:rPr>
          <w:rFonts w:ascii="Times New Roman" w:hAnsi="Times New Roman" w:cs="Times New Roman"/>
        </w:rPr>
        <w:t>“</w:t>
      </w:r>
      <w:r w:rsidR="002B2747" w:rsidRPr="0020395D">
        <w:rPr>
          <w:rFonts w:ascii="Times New Roman" w:hAnsi="Times New Roman" w:cs="Times New Roman"/>
        </w:rPr>
        <w:t>Make-Up Amount</w:t>
      </w:r>
      <w:r w:rsidR="00A90F32" w:rsidRPr="0020395D">
        <w:rPr>
          <w:rFonts w:ascii="Times New Roman" w:hAnsi="Times New Roman" w:cs="Times New Roman"/>
        </w:rPr>
        <w:t>”</w:t>
      </w:r>
      <w:r w:rsidR="002B2747" w:rsidRPr="0020395D">
        <w:rPr>
          <w:rFonts w:ascii="Times New Roman" w:hAnsi="Times New Roman" w:cs="Times New Roman"/>
        </w:rPr>
        <w:t xml:space="preserve">) by increasing the Contract Capacity scheduled during the remaining portion of the Delivery Period (the </w:t>
      </w:r>
      <w:r w:rsidR="00A90F32" w:rsidRPr="0020395D">
        <w:rPr>
          <w:rFonts w:ascii="Times New Roman" w:hAnsi="Times New Roman" w:cs="Times New Roman"/>
        </w:rPr>
        <w:t>“</w:t>
      </w:r>
      <w:r w:rsidR="002B2747" w:rsidRPr="0020395D">
        <w:rPr>
          <w:rFonts w:ascii="Times New Roman" w:hAnsi="Times New Roman" w:cs="Times New Roman"/>
        </w:rPr>
        <w:t>Adjusted Contract Capacity</w:t>
      </w:r>
      <w:r w:rsidR="00A90F32" w:rsidRPr="0020395D">
        <w:rPr>
          <w:rFonts w:ascii="Times New Roman" w:hAnsi="Times New Roman" w:cs="Times New Roman"/>
        </w:rPr>
        <w:t>”</w:t>
      </w:r>
      <w:r w:rsidR="002B2747" w:rsidRPr="0020395D">
        <w:rPr>
          <w:rFonts w:ascii="Times New Roman" w:hAnsi="Times New Roman" w:cs="Times New Roman"/>
        </w:rPr>
        <w:t xml:space="preserve">).  The aggregate amount of Product provided during the Delivery Period as part </w:t>
      </w:r>
      <w:r w:rsidR="002B2747" w:rsidRPr="0020395D">
        <w:rPr>
          <w:rFonts w:ascii="Times New Roman" w:hAnsi="Times New Roman" w:cs="Times New Roman"/>
        </w:rPr>
        <w:lastRenderedPageBreak/>
        <w:t xml:space="preserve">of any Make-Up Amount shall (a) be equivalent to the </w:t>
      </w:r>
      <w:r w:rsidR="00A25E02" w:rsidRPr="0020395D">
        <w:rPr>
          <w:rFonts w:ascii="Times New Roman" w:hAnsi="Times New Roman" w:cs="Times New Roman"/>
        </w:rPr>
        <w:t xml:space="preserve">amount of </w:t>
      </w:r>
      <w:r w:rsidR="002B2747" w:rsidRPr="0020395D">
        <w:rPr>
          <w:rFonts w:ascii="Times New Roman" w:hAnsi="Times New Roman" w:cs="Times New Roman"/>
        </w:rPr>
        <w:t>Under</w:t>
      </w:r>
      <w:r w:rsidR="00434934">
        <w:rPr>
          <w:rFonts w:ascii="Times New Roman" w:hAnsi="Times New Roman" w:cs="Times New Roman"/>
        </w:rPr>
        <w:t>-</w:t>
      </w:r>
      <w:r w:rsidR="002B2747" w:rsidRPr="0020395D">
        <w:rPr>
          <w:rFonts w:ascii="Times New Roman" w:hAnsi="Times New Roman" w:cs="Times New Roman"/>
        </w:rPr>
        <w:t xml:space="preserve">delivered Product, such that Seller will provide Product to </w:t>
      </w:r>
      <w:r w:rsidR="00871B9B">
        <w:rPr>
          <w:rFonts w:ascii="Times New Roman" w:hAnsi="Times New Roman" w:cs="Times New Roman"/>
        </w:rPr>
        <w:t>Buyer</w:t>
      </w:r>
      <w:r w:rsidR="002B2747" w:rsidRPr="0020395D">
        <w:rPr>
          <w:rFonts w:ascii="Times New Roman" w:hAnsi="Times New Roman" w:cs="Times New Roman"/>
        </w:rPr>
        <w:t xml:space="preserve"> in an aggregate amount equal to the Contract Quantity over the entire Delivery Period in accordance with this Confirmation, (b) be Product from the Project</w:t>
      </w:r>
      <w:r w:rsidR="00A35D55">
        <w:rPr>
          <w:rFonts w:ascii="Times New Roman" w:hAnsi="Times New Roman" w:cs="Times New Roman"/>
        </w:rPr>
        <w:t>,</w:t>
      </w:r>
      <w:r w:rsidR="002B2747" w:rsidRPr="0020395D">
        <w:rPr>
          <w:rFonts w:ascii="Times New Roman" w:hAnsi="Times New Roman" w:cs="Times New Roman"/>
        </w:rPr>
        <w:t xml:space="preserve"> and (c) be provided during the Delivery Period.  In the event that there is any Under</w:t>
      </w:r>
      <w:r w:rsidR="00434934">
        <w:rPr>
          <w:rFonts w:ascii="Times New Roman" w:hAnsi="Times New Roman" w:cs="Times New Roman"/>
        </w:rPr>
        <w:t>-</w:t>
      </w:r>
      <w:r w:rsidR="002B2747" w:rsidRPr="0020395D">
        <w:rPr>
          <w:rFonts w:ascii="Times New Roman" w:hAnsi="Times New Roman" w:cs="Times New Roman"/>
        </w:rPr>
        <w:t>delivered Product at any point in time during the Delivery Period, (</w:t>
      </w:r>
      <w:r w:rsidR="00A35D55">
        <w:rPr>
          <w:rFonts w:ascii="Times New Roman" w:hAnsi="Times New Roman" w:cs="Times New Roman"/>
        </w:rPr>
        <w:t>i</w:t>
      </w:r>
      <w:r w:rsidR="002B2747" w:rsidRPr="0020395D">
        <w:rPr>
          <w:rFonts w:ascii="Times New Roman" w:hAnsi="Times New Roman" w:cs="Times New Roman"/>
        </w:rPr>
        <w:t>) such fact shall not constitute an Event of Default, and (</w:t>
      </w:r>
      <w:r w:rsidR="00A35D55">
        <w:rPr>
          <w:rFonts w:ascii="Times New Roman" w:hAnsi="Times New Roman" w:cs="Times New Roman"/>
        </w:rPr>
        <w:t>ii</w:t>
      </w:r>
      <w:r w:rsidR="002B2747" w:rsidRPr="0020395D">
        <w:rPr>
          <w:rFonts w:ascii="Times New Roman" w:hAnsi="Times New Roman" w:cs="Times New Roman"/>
        </w:rPr>
        <w:t xml:space="preserve">) Section </w:t>
      </w:r>
      <w:r w:rsidR="00434934">
        <w:rPr>
          <w:rFonts w:ascii="Times New Roman" w:hAnsi="Times New Roman" w:cs="Times New Roman"/>
        </w:rPr>
        <w:t>4.1</w:t>
      </w:r>
      <w:r w:rsidR="002B2747" w:rsidRPr="0020395D">
        <w:rPr>
          <w:rFonts w:ascii="Times New Roman" w:hAnsi="Times New Roman" w:cs="Times New Roman"/>
        </w:rPr>
        <w:t xml:space="preserve"> of the Master Agreement shall not apply with respect to such fact until the Delivery Period has concluded, provided that, if at the end of the Delivery Period, </w:t>
      </w:r>
      <w:r w:rsidR="00A25E02" w:rsidRPr="0020395D">
        <w:rPr>
          <w:rFonts w:ascii="Times New Roman" w:hAnsi="Times New Roman" w:cs="Times New Roman"/>
        </w:rPr>
        <w:t xml:space="preserve">the amount of </w:t>
      </w:r>
      <w:r w:rsidR="002B2747" w:rsidRPr="0020395D">
        <w:rPr>
          <w:rFonts w:ascii="Times New Roman" w:hAnsi="Times New Roman" w:cs="Times New Roman"/>
        </w:rPr>
        <w:t>Product</w:t>
      </w:r>
      <w:r w:rsidR="00A8420E" w:rsidRPr="0020395D">
        <w:rPr>
          <w:rFonts w:ascii="Times New Roman" w:hAnsi="Times New Roman" w:cs="Times New Roman"/>
        </w:rPr>
        <w:t xml:space="preserve">, </w:t>
      </w:r>
      <w:r w:rsidR="002B2747" w:rsidRPr="0020395D">
        <w:rPr>
          <w:rFonts w:ascii="Times New Roman" w:hAnsi="Times New Roman" w:cs="Times New Roman"/>
        </w:rPr>
        <w:t>including any Product in the form of a Make-Up Amount</w:t>
      </w:r>
      <w:r w:rsidR="00A8420E" w:rsidRPr="0020395D">
        <w:rPr>
          <w:rFonts w:ascii="Times New Roman" w:hAnsi="Times New Roman" w:cs="Times New Roman"/>
        </w:rPr>
        <w:t>,</w:t>
      </w:r>
      <w:r w:rsidR="002B2747" w:rsidRPr="0020395D">
        <w:rPr>
          <w:rFonts w:ascii="Times New Roman" w:hAnsi="Times New Roman" w:cs="Times New Roman"/>
        </w:rPr>
        <w:t xml:space="preserve"> </w:t>
      </w:r>
      <w:r w:rsidR="00A25E02" w:rsidRPr="0020395D">
        <w:rPr>
          <w:rFonts w:ascii="Times New Roman" w:hAnsi="Times New Roman" w:cs="Times New Roman"/>
        </w:rPr>
        <w:t xml:space="preserve">provided by Seller to </w:t>
      </w:r>
      <w:r w:rsidR="00871B9B">
        <w:rPr>
          <w:rFonts w:ascii="Times New Roman" w:hAnsi="Times New Roman" w:cs="Times New Roman"/>
        </w:rPr>
        <w:t>Buyer</w:t>
      </w:r>
      <w:r w:rsidR="00A25E02" w:rsidRPr="0020395D">
        <w:rPr>
          <w:rFonts w:ascii="Times New Roman" w:hAnsi="Times New Roman" w:cs="Times New Roman"/>
        </w:rPr>
        <w:t xml:space="preserve"> is less than</w:t>
      </w:r>
      <w:r w:rsidR="002B2747" w:rsidRPr="0020395D">
        <w:rPr>
          <w:rFonts w:ascii="Times New Roman" w:hAnsi="Times New Roman" w:cs="Times New Roman"/>
        </w:rPr>
        <w:t xml:space="preserve"> the Contract Quantity</w:t>
      </w:r>
      <w:r w:rsidR="00A25E02" w:rsidRPr="0020395D">
        <w:rPr>
          <w:rFonts w:ascii="Times New Roman" w:hAnsi="Times New Roman" w:cs="Times New Roman"/>
        </w:rPr>
        <w:t>, then</w:t>
      </w:r>
      <w:r w:rsidR="002B2747" w:rsidRPr="0020395D">
        <w:rPr>
          <w:rFonts w:ascii="Times New Roman" w:hAnsi="Times New Roman" w:cs="Times New Roman"/>
        </w:rPr>
        <w:t xml:space="preserve"> Section </w:t>
      </w:r>
      <w:r w:rsidR="00434934">
        <w:rPr>
          <w:rFonts w:ascii="Times New Roman" w:hAnsi="Times New Roman" w:cs="Times New Roman"/>
        </w:rPr>
        <w:t>4.1</w:t>
      </w:r>
      <w:r w:rsidR="002B2747" w:rsidRPr="0020395D">
        <w:rPr>
          <w:rFonts w:ascii="Times New Roman" w:hAnsi="Times New Roman" w:cs="Times New Roman"/>
        </w:rPr>
        <w:t xml:space="preserve"> of the Master Agreement </w:t>
      </w:r>
      <w:r w:rsidR="00A25E02" w:rsidRPr="0020395D">
        <w:rPr>
          <w:rFonts w:ascii="Times New Roman" w:hAnsi="Times New Roman" w:cs="Times New Roman"/>
        </w:rPr>
        <w:t xml:space="preserve">will apply to the </w:t>
      </w:r>
      <w:r w:rsidR="002B2747" w:rsidRPr="0020395D">
        <w:rPr>
          <w:rFonts w:ascii="Times New Roman" w:hAnsi="Times New Roman" w:cs="Times New Roman"/>
        </w:rPr>
        <w:t>Under</w:t>
      </w:r>
      <w:r w:rsidR="00434934">
        <w:rPr>
          <w:rFonts w:ascii="Times New Roman" w:hAnsi="Times New Roman" w:cs="Times New Roman"/>
        </w:rPr>
        <w:t>-</w:t>
      </w:r>
      <w:r w:rsidR="002B2747" w:rsidRPr="0020395D">
        <w:rPr>
          <w:rFonts w:ascii="Times New Roman" w:hAnsi="Times New Roman" w:cs="Times New Roman"/>
        </w:rPr>
        <w:t>delivered Product</w:t>
      </w:r>
      <w:r w:rsidR="00A25E02" w:rsidRPr="0020395D">
        <w:rPr>
          <w:rFonts w:ascii="Times New Roman" w:hAnsi="Times New Roman" w:cs="Times New Roman"/>
        </w:rPr>
        <w:t xml:space="preserve"> associated with such shortfall</w:t>
      </w:r>
      <w:r w:rsidR="002B2747" w:rsidRPr="0020395D">
        <w:rPr>
          <w:rFonts w:ascii="Times New Roman" w:hAnsi="Times New Roman" w:cs="Times New Roman"/>
        </w:rPr>
        <w:t>.</w:t>
      </w:r>
      <w:bookmarkStart w:id="22" w:name="_DV_M26"/>
      <w:bookmarkStart w:id="23" w:name="_DV_M27"/>
      <w:bookmarkStart w:id="24" w:name="_DV_M28"/>
      <w:bookmarkStart w:id="25" w:name="_DV_M33"/>
      <w:bookmarkStart w:id="26" w:name="_DV_M34"/>
      <w:bookmarkStart w:id="27" w:name="_DV_M36"/>
      <w:bookmarkStart w:id="28" w:name="_DV_M37"/>
      <w:bookmarkStart w:id="29" w:name="_DV_M38"/>
      <w:bookmarkStart w:id="30" w:name="_DV_M40"/>
      <w:bookmarkStart w:id="31" w:name="_DV_M41"/>
      <w:bookmarkStart w:id="32" w:name="_DV_M42"/>
      <w:bookmarkStart w:id="33" w:name="_Ref144206237"/>
      <w:bookmarkEnd w:id="22"/>
      <w:bookmarkEnd w:id="23"/>
      <w:bookmarkEnd w:id="24"/>
      <w:bookmarkEnd w:id="25"/>
      <w:bookmarkEnd w:id="26"/>
      <w:bookmarkEnd w:id="27"/>
      <w:bookmarkEnd w:id="28"/>
      <w:bookmarkEnd w:id="29"/>
      <w:bookmarkEnd w:id="30"/>
      <w:bookmarkEnd w:id="31"/>
      <w:bookmarkEnd w:id="32"/>
    </w:p>
    <w:p w14:paraId="4F0A48CA" w14:textId="77777777" w:rsidR="009833F6" w:rsidRPr="00434934" w:rsidRDefault="009833F6" w:rsidP="00434934">
      <w:pPr>
        <w:pStyle w:val="Heading1"/>
        <w:numPr>
          <w:ilvl w:val="0"/>
          <w:numId w:val="1"/>
        </w:numPr>
        <w:spacing w:before="240"/>
        <w:ind w:left="0" w:firstLine="4680"/>
        <w:rPr>
          <w:rFonts w:ascii="Times New Roman" w:hAnsi="Times New Roman" w:cs="Times New Roman"/>
          <w:b/>
          <w:i w:val="0"/>
          <w:caps/>
          <w:sz w:val="22"/>
          <w:szCs w:val="22"/>
        </w:rPr>
      </w:pPr>
      <w:bookmarkStart w:id="34" w:name="_DV_M44"/>
      <w:bookmarkStart w:id="35" w:name="_DV_M45"/>
      <w:bookmarkStart w:id="36" w:name="_DV_M47"/>
      <w:bookmarkStart w:id="37" w:name="_Ref144206278"/>
      <w:bookmarkEnd w:id="33"/>
      <w:bookmarkEnd w:id="34"/>
      <w:bookmarkEnd w:id="35"/>
      <w:bookmarkEnd w:id="36"/>
    </w:p>
    <w:p w14:paraId="58974F03" w14:textId="77777777" w:rsidR="00E20247" w:rsidRPr="0020395D" w:rsidRDefault="00791FB7" w:rsidP="00EB7A88">
      <w:pPr>
        <w:pStyle w:val="ConfirmArticle"/>
        <w:widowControl/>
        <w:ind w:left="0"/>
        <w:outlineLvl w:val="0"/>
        <w:rPr>
          <w:rFonts w:ascii="Times New Roman" w:hAnsi="Times New Roman" w:cs="Times New Roman"/>
          <w:color w:val="000000" w:themeColor="text1"/>
          <w:sz w:val="22"/>
          <w:szCs w:val="22"/>
        </w:rPr>
      </w:pPr>
      <w:bookmarkStart w:id="38" w:name="_DV_M48"/>
      <w:bookmarkEnd w:id="37"/>
      <w:bookmarkEnd w:id="38"/>
      <w:r w:rsidRPr="0020395D">
        <w:rPr>
          <w:rFonts w:ascii="Times New Roman" w:hAnsi="Times New Roman" w:cs="Times New Roman"/>
          <w:color w:val="000000" w:themeColor="text1"/>
          <w:sz w:val="22"/>
          <w:szCs w:val="22"/>
        </w:rPr>
        <w:t>COMPENSATION</w:t>
      </w:r>
    </w:p>
    <w:p w14:paraId="3FBF19EE" w14:textId="77777777" w:rsidR="00115868" w:rsidRPr="00A35D55" w:rsidRDefault="00434934" w:rsidP="00A35D55">
      <w:pPr>
        <w:pStyle w:val="Heading2"/>
        <w:rPr>
          <w:rFonts w:ascii="Times New Roman" w:hAnsi="Times New Roman" w:cs="Times New Roman"/>
          <w:u w:val="none"/>
          <w:lang w:val="en-US"/>
        </w:rPr>
      </w:pPr>
      <w:bookmarkStart w:id="39" w:name="_DV_M49"/>
      <w:bookmarkEnd w:id="39"/>
      <w:r>
        <w:rPr>
          <w:rFonts w:ascii="Times New Roman" w:hAnsi="Times New Roman" w:cs="Times New Roman"/>
          <w:u w:val="none"/>
          <w:lang w:val="en-US"/>
        </w:rPr>
        <w:t>4</w:t>
      </w:r>
      <w:r w:rsidR="00A35D55" w:rsidRPr="00A35D55">
        <w:rPr>
          <w:rFonts w:ascii="Times New Roman" w:hAnsi="Times New Roman" w:cs="Times New Roman"/>
          <w:u w:val="none"/>
          <w:lang w:val="en-US"/>
        </w:rPr>
        <w:t xml:space="preserve">.1 </w:t>
      </w:r>
      <w:r w:rsidR="00A35D55">
        <w:rPr>
          <w:rFonts w:ascii="Times New Roman" w:hAnsi="Times New Roman" w:cs="Times New Roman"/>
          <w:u w:val="none"/>
          <w:lang w:val="en-US"/>
        </w:rPr>
        <w:tab/>
      </w:r>
      <w:r w:rsidR="00A35D55" w:rsidRPr="00A35D55">
        <w:rPr>
          <w:rFonts w:ascii="Times New Roman" w:hAnsi="Times New Roman" w:cs="Times New Roman"/>
          <w:lang w:val="en-US"/>
        </w:rPr>
        <w:t>Monthly Cash Settlement Amount</w:t>
      </w:r>
    </w:p>
    <w:p w14:paraId="21529242" w14:textId="77777777" w:rsidR="00A35D55" w:rsidRDefault="00871B9B" w:rsidP="00A35D55">
      <w:pPr>
        <w:pStyle w:val="flushsignature"/>
        <w:keepLines w:val="0"/>
        <w:widowControl/>
        <w:tabs>
          <w:tab w:val="left" w:pos="3960"/>
        </w:tabs>
        <w:spacing w:after="0"/>
        <w:ind w:left="7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Buyer</w:t>
      </w:r>
      <w:r w:rsidR="00171EB0" w:rsidRPr="0020395D">
        <w:rPr>
          <w:rFonts w:ascii="Times New Roman" w:hAnsi="Times New Roman" w:cs="Times New Roman"/>
          <w:color w:val="000000" w:themeColor="text1"/>
          <w:sz w:val="22"/>
          <w:szCs w:val="22"/>
        </w:rPr>
        <w:t xml:space="preserve"> shall pay Seller the Monthly Cash Settlement Amount, in arrears, for each Calculation Period in the amount equal to the sum, over all hours of the Calculation Period, of the product, for each such hour, of (i) the Contract Price, multiplied by (ii) the quantity of CAISO Energy delivered to the Delivery Point and associated Green Attributes (whether or not such Green Attributes have been transferred in WREGIS as described below) during that hour.  Such Monthly Cash Settlement Amount constitutes payment for the Product, including the Green Attributes, for such applicable Calculation Period.  </w:t>
      </w:r>
      <w:r>
        <w:rPr>
          <w:rFonts w:ascii="Times New Roman" w:hAnsi="Times New Roman" w:cs="Times New Roman"/>
          <w:color w:val="000000" w:themeColor="text1"/>
          <w:sz w:val="22"/>
          <w:szCs w:val="22"/>
        </w:rPr>
        <w:t>Buyer</w:t>
      </w:r>
      <w:r w:rsidR="00171EB0" w:rsidRPr="0020395D">
        <w:rPr>
          <w:rFonts w:ascii="Times New Roman" w:hAnsi="Times New Roman" w:cs="Times New Roman"/>
          <w:color w:val="000000" w:themeColor="text1"/>
          <w:sz w:val="22"/>
          <w:szCs w:val="22"/>
        </w:rPr>
        <w:t xml:space="preserve"> shall be obligated to make such payments with respect to each applicable Calculation Period notwithstanding the fact that the Green Attributes associated with a particular Calculation Period may be delivered or credited to </w:t>
      </w:r>
      <w:r>
        <w:rPr>
          <w:rFonts w:ascii="Times New Roman" w:hAnsi="Times New Roman" w:cs="Times New Roman"/>
          <w:color w:val="000000" w:themeColor="text1"/>
          <w:sz w:val="22"/>
          <w:szCs w:val="22"/>
        </w:rPr>
        <w:t>Buyer</w:t>
      </w:r>
      <w:r w:rsidR="00171EB0" w:rsidRPr="0020395D">
        <w:rPr>
          <w:rFonts w:ascii="Times New Roman" w:hAnsi="Times New Roman" w:cs="Times New Roman"/>
          <w:color w:val="000000" w:themeColor="text1"/>
          <w:sz w:val="22"/>
          <w:szCs w:val="22"/>
        </w:rPr>
        <w:t xml:space="preserve">’s WREGIS account subsequent to the conclusion of the applicable Calculation Period in accordance with Section 3.2(b) of this Confirmation, provided that if Seller fails to comply with the provisions of Section 3.2(b), </w:t>
      </w:r>
      <w:r>
        <w:rPr>
          <w:rFonts w:ascii="Times New Roman" w:hAnsi="Times New Roman" w:cs="Times New Roman"/>
          <w:color w:val="000000" w:themeColor="text1"/>
          <w:sz w:val="22"/>
          <w:szCs w:val="22"/>
        </w:rPr>
        <w:t>Buyer</w:t>
      </w:r>
      <w:r w:rsidR="00171EB0" w:rsidRPr="0020395D">
        <w:rPr>
          <w:rFonts w:ascii="Times New Roman" w:hAnsi="Times New Roman" w:cs="Times New Roman"/>
          <w:color w:val="000000" w:themeColor="text1"/>
          <w:sz w:val="22"/>
          <w:szCs w:val="22"/>
        </w:rPr>
        <w:t xml:space="preserve"> shall be entitled to exercise all rights and remedies available to </w:t>
      </w:r>
      <w:r>
        <w:rPr>
          <w:rFonts w:ascii="Times New Roman" w:hAnsi="Times New Roman" w:cs="Times New Roman"/>
          <w:color w:val="000000" w:themeColor="text1"/>
          <w:sz w:val="22"/>
          <w:szCs w:val="22"/>
        </w:rPr>
        <w:t>Buyer</w:t>
      </w:r>
      <w:r w:rsidR="00171EB0" w:rsidRPr="0020395D">
        <w:rPr>
          <w:rFonts w:ascii="Times New Roman" w:hAnsi="Times New Roman" w:cs="Times New Roman"/>
          <w:color w:val="000000" w:themeColor="text1"/>
          <w:sz w:val="22"/>
          <w:szCs w:val="22"/>
        </w:rPr>
        <w:t xml:space="preserve"> under this Agreement for Seller’s failure to deliver the Product.</w:t>
      </w:r>
      <w:bookmarkStart w:id="40" w:name="_DV_M51"/>
      <w:bookmarkStart w:id="41" w:name="_DV_M53"/>
      <w:bookmarkEnd w:id="40"/>
      <w:bookmarkEnd w:id="41"/>
    </w:p>
    <w:p w14:paraId="77C1BCCC" w14:textId="77777777" w:rsidR="00A35D55" w:rsidRDefault="00A35D55" w:rsidP="00A35D55">
      <w:pPr>
        <w:pStyle w:val="flushsignature"/>
        <w:keepLines w:val="0"/>
        <w:widowControl/>
        <w:tabs>
          <w:tab w:val="left" w:pos="3960"/>
        </w:tabs>
        <w:spacing w:after="0"/>
        <w:jc w:val="both"/>
        <w:rPr>
          <w:rFonts w:ascii="Times New Roman" w:hAnsi="Times New Roman" w:cs="Times New Roman"/>
          <w:color w:val="000000" w:themeColor="text1"/>
          <w:sz w:val="22"/>
          <w:szCs w:val="22"/>
        </w:rPr>
      </w:pPr>
    </w:p>
    <w:p w14:paraId="5E74E19B" w14:textId="77777777" w:rsidR="00A35D55" w:rsidRDefault="00434934" w:rsidP="00A35D55">
      <w:pPr>
        <w:pStyle w:val="Heading2"/>
        <w:rPr>
          <w:rFonts w:ascii="Times New Roman" w:hAnsi="Times New Roman" w:cs="Times New Roman"/>
          <w:lang w:val="en-US"/>
        </w:rPr>
      </w:pPr>
      <w:r>
        <w:rPr>
          <w:rFonts w:ascii="Times New Roman" w:hAnsi="Times New Roman" w:cs="Times New Roman"/>
          <w:u w:val="none"/>
          <w:lang w:val="en-US"/>
        </w:rPr>
        <w:t>4</w:t>
      </w:r>
      <w:r w:rsidR="00A35D55" w:rsidRPr="00A35D55">
        <w:rPr>
          <w:rFonts w:ascii="Times New Roman" w:hAnsi="Times New Roman" w:cs="Times New Roman"/>
          <w:u w:val="none"/>
          <w:lang w:val="en-US"/>
        </w:rPr>
        <w:t xml:space="preserve">.2 </w:t>
      </w:r>
      <w:r w:rsidR="00A35D55">
        <w:rPr>
          <w:rFonts w:ascii="Times New Roman" w:hAnsi="Times New Roman" w:cs="Times New Roman"/>
          <w:u w:val="none"/>
          <w:lang w:val="en-US"/>
        </w:rPr>
        <w:tab/>
      </w:r>
      <w:r w:rsidR="00791FB7" w:rsidRPr="00A35D55">
        <w:rPr>
          <w:rFonts w:ascii="Times New Roman" w:hAnsi="Times New Roman" w:cs="Times New Roman"/>
          <w:lang w:val="en-US"/>
        </w:rPr>
        <w:t>Payment</w:t>
      </w:r>
    </w:p>
    <w:p w14:paraId="44FFEF1E" w14:textId="77777777" w:rsidR="0020395D" w:rsidRPr="0014426A" w:rsidRDefault="00791FB7" w:rsidP="0014426A">
      <w:pPr>
        <w:pStyle w:val="Heading2"/>
        <w:spacing w:before="120"/>
        <w:ind w:left="720"/>
        <w:rPr>
          <w:rFonts w:ascii="Times New Roman" w:hAnsi="Times New Roman" w:cs="Times New Roman"/>
          <w:b w:val="0"/>
          <w:u w:val="none"/>
          <w:lang w:val="en-US"/>
        </w:rPr>
      </w:pPr>
      <w:r w:rsidRPr="00A35D55">
        <w:rPr>
          <w:rFonts w:ascii="Times New Roman" w:hAnsi="Times New Roman" w:cs="Times New Roman"/>
          <w:b w:val="0"/>
          <w:color w:val="000000" w:themeColor="text1"/>
          <w:u w:val="none"/>
        </w:rPr>
        <w:t xml:space="preserve">Notwithstanding any provision to the contrary in Section </w:t>
      </w:r>
      <w:r w:rsidR="00434934">
        <w:rPr>
          <w:rFonts w:ascii="Times New Roman" w:hAnsi="Times New Roman" w:cs="Times New Roman"/>
          <w:b w:val="0"/>
          <w:color w:val="000000" w:themeColor="text1"/>
          <w:u w:val="none"/>
        </w:rPr>
        <w:t>6</w:t>
      </w:r>
      <w:r w:rsidR="00A40087" w:rsidRPr="00A35D55">
        <w:rPr>
          <w:rFonts w:ascii="Times New Roman" w:hAnsi="Times New Roman" w:cs="Times New Roman"/>
          <w:b w:val="0"/>
          <w:color w:val="000000" w:themeColor="text1"/>
          <w:u w:val="none"/>
        </w:rPr>
        <w:t>.2</w:t>
      </w:r>
      <w:r w:rsidRPr="00A35D55">
        <w:rPr>
          <w:rFonts w:ascii="Times New Roman" w:hAnsi="Times New Roman" w:cs="Times New Roman"/>
          <w:b w:val="0"/>
          <w:color w:val="000000" w:themeColor="text1"/>
          <w:u w:val="none"/>
        </w:rPr>
        <w:t xml:space="preserve"> of the Master Agreement, payments of each Monthly Cash Settlement Amount by </w:t>
      </w:r>
      <w:r w:rsidR="00871B9B">
        <w:rPr>
          <w:rFonts w:ascii="Times New Roman" w:hAnsi="Times New Roman" w:cs="Times New Roman"/>
          <w:b w:val="0"/>
          <w:color w:val="000000" w:themeColor="text1"/>
          <w:u w:val="none"/>
        </w:rPr>
        <w:t>Buyer</w:t>
      </w:r>
      <w:r w:rsidRPr="00A35D55">
        <w:rPr>
          <w:rFonts w:ascii="Times New Roman" w:hAnsi="Times New Roman" w:cs="Times New Roman"/>
          <w:b w:val="0"/>
          <w:color w:val="000000" w:themeColor="text1"/>
          <w:u w:val="none"/>
        </w:rPr>
        <w:t xml:space="preserve"> to Seller under this Confirmation shall be due and payable on or before the later of the twentieth (20th) day of the month in which the </w:t>
      </w:r>
      <w:r w:rsidR="00871B9B">
        <w:rPr>
          <w:rFonts w:ascii="Times New Roman" w:hAnsi="Times New Roman" w:cs="Times New Roman"/>
          <w:b w:val="0"/>
          <w:color w:val="000000" w:themeColor="text1"/>
          <w:u w:val="none"/>
        </w:rPr>
        <w:t>Buyer</w:t>
      </w:r>
      <w:r w:rsidRPr="00A35D55">
        <w:rPr>
          <w:rFonts w:ascii="Times New Roman" w:hAnsi="Times New Roman" w:cs="Times New Roman"/>
          <w:b w:val="0"/>
          <w:color w:val="000000" w:themeColor="text1"/>
          <w:u w:val="none"/>
        </w:rPr>
        <w:t xml:space="preserve">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w:t>
      </w:r>
      <w:bookmarkStart w:id="42" w:name="_DV_M57"/>
      <w:bookmarkEnd w:id="42"/>
    </w:p>
    <w:p w14:paraId="29853CBF" w14:textId="77777777" w:rsidR="00A35D55" w:rsidRPr="0020395D" w:rsidRDefault="00A35D55" w:rsidP="0014426A">
      <w:pPr>
        <w:widowControl/>
        <w:spacing w:before="120" w:after="120"/>
        <w:ind w:left="720" w:right="144"/>
        <w:rPr>
          <w:rFonts w:ascii="Times New Roman" w:hAnsi="Times New Roman" w:cs="Times New Roman"/>
          <w:color w:val="000000" w:themeColor="text1"/>
        </w:rPr>
      </w:pPr>
      <w:r w:rsidRPr="0020395D">
        <w:rPr>
          <w:rFonts w:ascii="Times New Roman" w:hAnsi="Times New Roman" w:cs="Times New Roman"/>
          <w:color w:val="000000" w:themeColor="text1"/>
        </w:rPr>
        <w:t>Payment to Seller shall be made by A</w:t>
      </w:r>
      <w:r w:rsidR="00D01CBA">
        <w:rPr>
          <w:rFonts w:ascii="Times New Roman" w:hAnsi="Times New Roman" w:cs="Times New Roman"/>
          <w:color w:val="000000" w:themeColor="text1"/>
        </w:rPr>
        <w:t>CH</w:t>
      </w:r>
      <w:r w:rsidRPr="0020395D">
        <w:rPr>
          <w:rFonts w:ascii="Times New Roman" w:hAnsi="Times New Roman" w:cs="Times New Roman"/>
          <w:color w:val="000000" w:themeColor="text1"/>
        </w:rPr>
        <w:t xml:space="preserve">, or in another form reasonably requested, </w:t>
      </w:r>
      <w:r w:rsidR="0014426A">
        <w:rPr>
          <w:rFonts w:ascii="Times New Roman" w:hAnsi="Times New Roman" w:cs="Times New Roman"/>
          <w:color w:val="000000" w:themeColor="text1"/>
        </w:rPr>
        <w:t>pursuant to the following:</w:t>
      </w:r>
    </w:p>
    <w:p w14:paraId="777845F9" w14:textId="77777777" w:rsidR="00A35D55" w:rsidRPr="0020395D" w:rsidRDefault="00A35D55" w:rsidP="0014426A">
      <w:pPr>
        <w:widowControl/>
        <w:ind w:left="720" w:firstLine="720"/>
        <w:rPr>
          <w:rFonts w:ascii="Times New Roman" w:hAnsi="Times New Roman" w:cs="Times New Roman"/>
          <w:color w:val="000000"/>
        </w:rPr>
      </w:pPr>
      <w:r w:rsidRPr="0020395D">
        <w:rPr>
          <w:rFonts w:ascii="Times New Roman" w:hAnsi="Times New Roman" w:cs="Times New Roman"/>
          <w:color w:val="000000"/>
        </w:rPr>
        <w:t>JP Morgan Chase Bank</w:t>
      </w:r>
    </w:p>
    <w:p w14:paraId="5C215273" w14:textId="77777777" w:rsidR="00A35D55" w:rsidRPr="0020395D" w:rsidRDefault="00A35D55" w:rsidP="0014426A">
      <w:pPr>
        <w:widowControl/>
        <w:ind w:left="720" w:firstLine="720"/>
        <w:rPr>
          <w:rFonts w:ascii="Times New Roman" w:hAnsi="Times New Roman" w:cs="Times New Roman"/>
          <w:color w:val="000000"/>
        </w:rPr>
      </w:pPr>
      <w:r w:rsidRPr="0020395D">
        <w:rPr>
          <w:rFonts w:ascii="Times New Roman" w:hAnsi="Times New Roman" w:cs="Times New Roman"/>
          <w:color w:val="000000"/>
        </w:rPr>
        <w:t>New York, NY</w:t>
      </w:r>
    </w:p>
    <w:p w14:paraId="0564DC53" w14:textId="77777777" w:rsidR="00A35D55" w:rsidRPr="0020395D" w:rsidRDefault="004510D6" w:rsidP="0014426A">
      <w:pPr>
        <w:widowControl/>
        <w:ind w:left="720" w:firstLine="720"/>
        <w:rPr>
          <w:rFonts w:ascii="Times New Roman" w:hAnsi="Times New Roman" w:cs="Times New Roman"/>
          <w:color w:val="000000"/>
        </w:rPr>
      </w:pPr>
      <w:r>
        <w:rPr>
          <w:rFonts w:ascii="Times New Roman" w:hAnsi="Times New Roman" w:cs="Times New Roman"/>
          <w:color w:val="000000"/>
        </w:rPr>
        <w:t>ABA: [_______________]</w:t>
      </w:r>
    </w:p>
    <w:p w14:paraId="096507C4" w14:textId="77777777" w:rsidR="00A35D55" w:rsidRPr="0020395D" w:rsidRDefault="00A35D55" w:rsidP="0014426A">
      <w:pPr>
        <w:widowControl/>
        <w:ind w:left="720" w:firstLine="720"/>
        <w:rPr>
          <w:rFonts w:ascii="Times New Roman" w:hAnsi="Times New Roman" w:cs="Times New Roman"/>
          <w:color w:val="000000"/>
        </w:rPr>
      </w:pPr>
      <w:r w:rsidRPr="0020395D">
        <w:rPr>
          <w:rFonts w:ascii="Times New Roman" w:hAnsi="Times New Roman" w:cs="Times New Roman"/>
          <w:color w:val="000000"/>
        </w:rPr>
        <w:t xml:space="preserve">ACCT: </w:t>
      </w:r>
      <w:r w:rsidR="004510D6">
        <w:rPr>
          <w:rFonts w:ascii="Times New Roman" w:hAnsi="Times New Roman" w:cs="Times New Roman"/>
          <w:color w:val="000000"/>
        </w:rPr>
        <w:t>[______________]</w:t>
      </w:r>
    </w:p>
    <w:p w14:paraId="03E792BE" w14:textId="77777777" w:rsidR="00A35D55" w:rsidRDefault="00A35D55" w:rsidP="00A35D55">
      <w:pPr>
        <w:widowControl/>
        <w:tabs>
          <w:tab w:val="left" w:pos="1980"/>
          <w:tab w:val="left" w:pos="2520"/>
        </w:tabs>
        <w:jc w:val="both"/>
        <w:rPr>
          <w:rFonts w:ascii="Times New Roman" w:hAnsi="Times New Roman" w:cs="Times New Roman"/>
          <w:color w:val="000000" w:themeColor="text1"/>
        </w:rPr>
      </w:pPr>
    </w:p>
    <w:p w14:paraId="65F540C3" w14:textId="77777777" w:rsidR="00A35D55" w:rsidRDefault="00434934" w:rsidP="00A35D55">
      <w:pPr>
        <w:pStyle w:val="Heading2"/>
        <w:rPr>
          <w:rFonts w:ascii="Times New Roman" w:hAnsi="Times New Roman" w:cs="Times New Roman"/>
          <w:lang w:val="en-US"/>
        </w:rPr>
      </w:pPr>
      <w:r>
        <w:rPr>
          <w:rFonts w:ascii="Times New Roman" w:hAnsi="Times New Roman" w:cs="Times New Roman"/>
          <w:u w:val="none"/>
          <w:lang w:val="en-US"/>
        </w:rPr>
        <w:lastRenderedPageBreak/>
        <w:t>4</w:t>
      </w:r>
      <w:r w:rsidR="00A35D55" w:rsidRPr="00A35D55">
        <w:rPr>
          <w:rFonts w:ascii="Times New Roman" w:hAnsi="Times New Roman" w:cs="Times New Roman"/>
          <w:u w:val="none"/>
          <w:lang w:val="en-US"/>
        </w:rPr>
        <w:t xml:space="preserve">.3 </w:t>
      </w:r>
      <w:r w:rsidR="00A35D55">
        <w:rPr>
          <w:rFonts w:ascii="Times New Roman" w:hAnsi="Times New Roman" w:cs="Times New Roman"/>
          <w:u w:val="none"/>
          <w:lang w:val="en-US"/>
        </w:rPr>
        <w:tab/>
      </w:r>
      <w:r w:rsidR="00A35D55" w:rsidRPr="00A35D55">
        <w:rPr>
          <w:rFonts w:ascii="Times New Roman" w:hAnsi="Times New Roman" w:cs="Times New Roman"/>
          <w:lang w:val="en-US"/>
        </w:rPr>
        <w:t>Invoicing</w:t>
      </w:r>
    </w:p>
    <w:p w14:paraId="0CC26C75" w14:textId="77777777" w:rsidR="0020395D" w:rsidRPr="0014426A" w:rsidRDefault="00791FB7" w:rsidP="0014426A">
      <w:pPr>
        <w:pStyle w:val="Heading2"/>
        <w:ind w:left="720"/>
        <w:rPr>
          <w:rFonts w:ascii="Times New Roman" w:hAnsi="Times New Roman" w:cs="Times New Roman"/>
          <w:b w:val="0"/>
          <w:u w:val="none"/>
          <w:lang w:val="en-US"/>
        </w:rPr>
      </w:pPr>
      <w:r w:rsidRPr="00A35D55">
        <w:rPr>
          <w:rFonts w:ascii="Times New Roman" w:hAnsi="Times New Roman" w:cs="Times New Roman"/>
          <w:b w:val="0"/>
          <w:color w:val="000000" w:themeColor="text1"/>
          <w:u w:val="none"/>
        </w:rPr>
        <w:t xml:space="preserve">Invoices to </w:t>
      </w:r>
      <w:r w:rsidR="00871B9B">
        <w:rPr>
          <w:rFonts w:ascii="Times New Roman" w:hAnsi="Times New Roman" w:cs="Times New Roman"/>
          <w:b w:val="0"/>
          <w:color w:val="000000" w:themeColor="text1"/>
          <w:u w:val="none"/>
        </w:rPr>
        <w:t>Buyer</w:t>
      </w:r>
      <w:r w:rsidRPr="00A35D55">
        <w:rPr>
          <w:rFonts w:ascii="Times New Roman" w:hAnsi="Times New Roman" w:cs="Times New Roman"/>
          <w:b w:val="0"/>
          <w:color w:val="000000" w:themeColor="text1"/>
          <w:u w:val="none"/>
        </w:rPr>
        <w:t xml:space="preserve"> will be sent by hard copy and PDF format to:</w:t>
      </w:r>
    </w:p>
    <w:p w14:paraId="19C78266" w14:textId="77777777" w:rsidR="0020395D" w:rsidRPr="00A35D55" w:rsidRDefault="00434934" w:rsidP="0020395D">
      <w:pPr>
        <w:widowControl/>
        <w:tabs>
          <w:tab w:val="left" w:pos="1980"/>
          <w:tab w:val="left" w:pos="2520"/>
        </w:tabs>
        <w:ind w:left="2160" w:hanging="720"/>
        <w:jc w:val="both"/>
        <w:rPr>
          <w:rFonts w:ascii="Times New Roman" w:hAnsi="Times New Roman" w:cs="Times New Roman"/>
          <w:color w:val="000000" w:themeColor="text1"/>
        </w:rPr>
      </w:pPr>
      <w:r>
        <w:rPr>
          <w:rFonts w:ascii="Times New Roman" w:hAnsi="Times New Roman" w:cs="Times New Roman"/>
        </w:rPr>
        <w:t>[___________________-]</w:t>
      </w:r>
    </w:p>
    <w:p w14:paraId="15E237E2" w14:textId="77777777" w:rsidR="0020395D" w:rsidRPr="00A35D55" w:rsidRDefault="00791FB7" w:rsidP="0020395D">
      <w:pPr>
        <w:widowControl/>
        <w:tabs>
          <w:tab w:val="left" w:pos="1980"/>
          <w:tab w:val="left" w:pos="2520"/>
        </w:tabs>
        <w:ind w:left="2160" w:hanging="720"/>
        <w:jc w:val="both"/>
        <w:rPr>
          <w:rFonts w:ascii="Times New Roman" w:hAnsi="Times New Roman" w:cs="Times New Roman"/>
          <w:color w:val="000000" w:themeColor="text1"/>
        </w:rPr>
      </w:pPr>
      <w:r w:rsidRPr="00A35D55">
        <w:rPr>
          <w:rFonts w:ascii="Times New Roman" w:hAnsi="Times New Roman" w:cs="Times New Roman"/>
        </w:rPr>
        <w:t>A</w:t>
      </w:r>
      <w:r w:rsidR="0035003B" w:rsidRPr="00A35D55">
        <w:rPr>
          <w:rFonts w:ascii="Times New Roman" w:hAnsi="Times New Roman" w:cs="Times New Roman"/>
        </w:rPr>
        <w:t>ttn:</w:t>
      </w:r>
      <w:r w:rsidR="00562E84" w:rsidRPr="00A35D55">
        <w:rPr>
          <w:rFonts w:ascii="Times New Roman" w:hAnsi="Times New Roman" w:cs="Times New Roman"/>
        </w:rPr>
        <w:t xml:space="preserve"> </w:t>
      </w:r>
    </w:p>
    <w:p w14:paraId="22868EC1" w14:textId="77777777" w:rsidR="0020395D" w:rsidRPr="00A35D55" w:rsidRDefault="00791FB7" w:rsidP="0020395D">
      <w:pPr>
        <w:widowControl/>
        <w:tabs>
          <w:tab w:val="left" w:pos="1980"/>
          <w:tab w:val="left" w:pos="2520"/>
        </w:tabs>
        <w:ind w:left="2160" w:hanging="720"/>
        <w:jc w:val="both"/>
        <w:rPr>
          <w:rFonts w:ascii="Times New Roman" w:hAnsi="Times New Roman" w:cs="Times New Roman"/>
          <w:i/>
          <w:highlight w:val="yellow"/>
        </w:rPr>
      </w:pPr>
      <w:r w:rsidRPr="00A35D55">
        <w:rPr>
          <w:rFonts w:ascii="Times New Roman" w:hAnsi="Times New Roman" w:cs="Times New Roman"/>
        </w:rPr>
        <w:t>Phone:</w:t>
      </w:r>
      <w:r w:rsidRPr="00A35D55">
        <w:rPr>
          <w:rFonts w:ascii="Times New Roman" w:hAnsi="Times New Roman" w:cs="Times New Roman"/>
          <w:i/>
        </w:rPr>
        <w:t xml:space="preserve"> </w:t>
      </w:r>
    </w:p>
    <w:p w14:paraId="1F1F37B0" w14:textId="77777777" w:rsidR="00E20247" w:rsidRPr="00A35D55" w:rsidRDefault="00791FB7" w:rsidP="0014426A">
      <w:pPr>
        <w:widowControl/>
        <w:tabs>
          <w:tab w:val="left" w:pos="1980"/>
          <w:tab w:val="left" w:pos="2520"/>
        </w:tabs>
        <w:spacing w:after="120"/>
        <w:ind w:left="2160" w:hanging="720"/>
        <w:rPr>
          <w:rFonts w:ascii="Times New Roman" w:hAnsi="Times New Roman" w:cs="Times New Roman"/>
          <w:color w:val="000000" w:themeColor="text1"/>
        </w:rPr>
      </w:pPr>
      <w:r w:rsidRPr="00A35D55">
        <w:rPr>
          <w:rFonts w:ascii="Times New Roman" w:hAnsi="Times New Roman" w:cs="Times New Roman"/>
        </w:rPr>
        <w:t xml:space="preserve">Facsimile: </w:t>
      </w:r>
    </w:p>
    <w:p w14:paraId="0BA82FE9" w14:textId="77777777" w:rsidR="00E20247" w:rsidRDefault="00791FB7" w:rsidP="00A35D55">
      <w:pPr>
        <w:widowControl/>
        <w:ind w:left="720" w:right="144"/>
        <w:rPr>
          <w:rFonts w:ascii="Times New Roman" w:hAnsi="Times New Roman" w:cs="Times New Roman"/>
          <w:color w:val="000000" w:themeColor="text1"/>
        </w:rPr>
      </w:pPr>
      <w:r w:rsidRPr="00A35D55">
        <w:rPr>
          <w:rFonts w:ascii="Times New Roman" w:hAnsi="Times New Roman" w:cs="Times New Roman"/>
          <w:color w:val="000000" w:themeColor="text1"/>
        </w:rPr>
        <w:t xml:space="preserve">For purposes of this Confirmation, </w:t>
      </w:r>
      <w:r w:rsidR="00871B9B">
        <w:rPr>
          <w:rFonts w:ascii="Times New Roman" w:hAnsi="Times New Roman" w:cs="Times New Roman"/>
          <w:color w:val="000000" w:themeColor="text1"/>
        </w:rPr>
        <w:t>Buyer</w:t>
      </w:r>
      <w:r w:rsidRPr="00A35D55">
        <w:rPr>
          <w:rFonts w:ascii="Times New Roman" w:hAnsi="Times New Roman" w:cs="Times New Roman"/>
          <w:color w:val="000000" w:themeColor="text1"/>
        </w:rPr>
        <w:t xml:space="preserve"> shall be deemed to have received an invoice upon the receipt of either the hard copy or PDF format of the invoice, whichever comes first.</w:t>
      </w:r>
    </w:p>
    <w:p w14:paraId="4E42B05F" w14:textId="77777777" w:rsidR="00A35D55" w:rsidRPr="00A35D55" w:rsidRDefault="00A35D55" w:rsidP="00A35D55">
      <w:pPr>
        <w:widowControl/>
        <w:ind w:left="720" w:right="144"/>
        <w:rPr>
          <w:rFonts w:ascii="Times New Roman" w:hAnsi="Times New Roman" w:cs="Times New Roman"/>
          <w:color w:val="000000" w:themeColor="text1"/>
        </w:rPr>
      </w:pPr>
    </w:p>
    <w:p w14:paraId="6F750539" w14:textId="77777777" w:rsidR="009833F6" w:rsidRPr="0020395D" w:rsidRDefault="009833F6">
      <w:pPr>
        <w:pStyle w:val="Heading1"/>
        <w:numPr>
          <w:ilvl w:val="0"/>
          <w:numId w:val="1"/>
        </w:numPr>
        <w:ind w:left="0" w:firstLine="4680"/>
        <w:rPr>
          <w:rFonts w:ascii="Times New Roman" w:hAnsi="Times New Roman" w:cs="Times New Roman"/>
          <w:b/>
          <w:i w:val="0"/>
          <w:caps/>
          <w:sz w:val="22"/>
          <w:szCs w:val="22"/>
        </w:rPr>
      </w:pPr>
    </w:p>
    <w:p w14:paraId="77565E4E" w14:textId="77777777" w:rsidR="00E20247" w:rsidRPr="0020395D" w:rsidRDefault="00791FB7" w:rsidP="00EB7A88">
      <w:pPr>
        <w:pStyle w:val="ConfirmArticle"/>
        <w:widowControl/>
        <w:ind w:left="0"/>
        <w:outlineLvl w:val="0"/>
        <w:rPr>
          <w:rFonts w:ascii="Times New Roman" w:hAnsi="Times New Roman" w:cs="Times New Roman"/>
          <w:color w:val="000000" w:themeColor="text1"/>
          <w:sz w:val="22"/>
          <w:szCs w:val="22"/>
        </w:rPr>
      </w:pPr>
      <w:bookmarkStart w:id="43" w:name="_DV_M58"/>
      <w:bookmarkEnd w:id="43"/>
      <w:r w:rsidRPr="0020395D">
        <w:rPr>
          <w:rFonts w:ascii="Times New Roman" w:hAnsi="Times New Roman" w:cs="Times New Roman"/>
          <w:color w:val="000000" w:themeColor="text1"/>
          <w:sz w:val="22"/>
          <w:szCs w:val="22"/>
        </w:rPr>
        <w:t>REPRESENTATIONS, WARRANTIES AND COVENANTS</w:t>
      </w:r>
    </w:p>
    <w:p w14:paraId="476CC741" w14:textId="77777777" w:rsidR="00E20247" w:rsidRPr="0020395D" w:rsidRDefault="00791FB7" w:rsidP="007D7930">
      <w:pPr>
        <w:pStyle w:val="Heading2"/>
        <w:widowControl/>
        <w:numPr>
          <w:ilvl w:val="1"/>
          <w:numId w:val="2"/>
        </w:numPr>
        <w:tabs>
          <w:tab w:val="clear" w:pos="0"/>
        </w:tabs>
        <w:spacing w:before="120" w:after="240"/>
        <w:rPr>
          <w:rFonts w:ascii="Times New Roman" w:hAnsi="Times New Roman" w:cs="Times New Roman"/>
          <w:color w:val="000000" w:themeColor="text1"/>
          <w:lang w:val="en-US"/>
        </w:rPr>
      </w:pPr>
      <w:bookmarkStart w:id="44" w:name="_DV_M59"/>
      <w:bookmarkEnd w:id="44"/>
      <w:r w:rsidRPr="0020395D">
        <w:rPr>
          <w:rFonts w:ascii="Times New Roman" w:hAnsi="Times New Roman" w:cs="Times New Roman"/>
          <w:color w:val="000000" w:themeColor="text1"/>
          <w:lang w:val="en-US"/>
        </w:rPr>
        <w:t>Seller</w:t>
      </w:r>
      <w:r w:rsidRPr="0020395D">
        <w:rPr>
          <w:rFonts w:ascii="Times New Roman" w:hAnsi="Times New Roman" w:cs="Times New Roman"/>
          <w:b w:val="0"/>
          <w:color w:val="000000" w:themeColor="text1"/>
          <w:lang w:val="en-US"/>
        </w:rPr>
        <w:t>’</w:t>
      </w:r>
      <w:r w:rsidRPr="0020395D">
        <w:rPr>
          <w:rFonts w:ascii="Times New Roman" w:hAnsi="Times New Roman" w:cs="Times New Roman"/>
          <w:color w:val="000000" w:themeColor="text1"/>
          <w:lang w:val="en-US"/>
        </w:rPr>
        <w:t>s Representation, Warranties, and Covenants</w:t>
      </w:r>
      <w:bookmarkStart w:id="45" w:name="_DV_C45"/>
      <w:r w:rsidRPr="0020395D">
        <w:rPr>
          <w:rStyle w:val="DeltaViewInsertion"/>
          <w:rFonts w:ascii="Times New Roman" w:hAnsi="Times New Roman"/>
          <w:color w:val="000000" w:themeColor="text1"/>
          <w:u w:val="single"/>
          <w:lang w:val="en-US"/>
        </w:rPr>
        <w:t xml:space="preserve"> Related to Green Attributes</w:t>
      </w:r>
      <w:bookmarkEnd w:id="45"/>
    </w:p>
    <w:p w14:paraId="3324D843" w14:textId="77777777" w:rsidR="00A35D55" w:rsidRDefault="00791FB7" w:rsidP="00876292">
      <w:pPr>
        <w:pStyle w:val="Heading2definitions"/>
        <w:keepNext w:val="0"/>
        <w:widowControl/>
        <w:numPr>
          <w:ilvl w:val="2"/>
          <w:numId w:val="21"/>
        </w:numPr>
        <w:spacing w:before="120"/>
        <w:ind w:left="1440"/>
        <w:outlineLvl w:val="1"/>
        <w:rPr>
          <w:rFonts w:ascii="Times New Roman" w:hAnsi="Times New Roman" w:cs="Times New Roman"/>
          <w:color w:val="000000" w:themeColor="text1"/>
        </w:rPr>
      </w:pPr>
      <w:bookmarkStart w:id="46" w:name="_DV_M60"/>
      <w:bookmarkEnd w:id="46"/>
      <w:r w:rsidRPr="0020395D">
        <w:rPr>
          <w:rFonts w:ascii="Times New Roman" w:hAnsi="Times New Roman" w:cs="Times New Roman"/>
          <w:color w:val="000000" w:themeColor="text1"/>
        </w:rPr>
        <w:t xml:space="preserve">Seller, and, if applicable, its successors, represents and warrants that throughout the </w:t>
      </w:r>
      <w:r w:rsidR="009156DB" w:rsidRPr="0020395D">
        <w:rPr>
          <w:rFonts w:ascii="Times New Roman" w:hAnsi="Times New Roman" w:cs="Times New Roman"/>
          <w:color w:val="000000" w:themeColor="text1"/>
        </w:rPr>
        <w:t>Term of this Agreement that:</w:t>
      </w:r>
    </w:p>
    <w:p w14:paraId="27895F67" w14:textId="77777777" w:rsidR="00A35D55"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The Project qualifies and is certified by the CEC as an Eligible Renewable Energy Resource (</w:t>
      </w:r>
      <w:r w:rsidR="00A90F32" w:rsidRPr="00A35D55">
        <w:rPr>
          <w:rFonts w:ascii="Times New Roman" w:hAnsi="Times New Roman" w:cs="Times New Roman"/>
          <w:color w:val="000000" w:themeColor="text1"/>
        </w:rPr>
        <w:t>“</w:t>
      </w:r>
      <w:r w:rsidRPr="00A35D55">
        <w:rPr>
          <w:rFonts w:ascii="Times New Roman" w:hAnsi="Times New Roman" w:cs="Times New Roman"/>
          <w:color w:val="000000" w:themeColor="text1"/>
        </w:rPr>
        <w:t>ERR</w:t>
      </w:r>
      <w:r w:rsidR="00A90F32" w:rsidRPr="00A35D55">
        <w:rPr>
          <w:rFonts w:ascii="Times New Roman" w:hAnsi="Times New Roman" w:cs="Times New Roman"/>
          <w:color w:val="000000" w:themeColor="text1"/>
        </w:rPr>
        <w:t>”</w:t>
      </w:r>
      <w:r w:rsidRPr="00A35D55">
        <w:rPr>
          <w:rFonts w:ascii="Times New Roman" w:hAnsi="Times New Roman" w:cs="Times New Roman"/>
          <w:color w:val="000000" w:themeColor="text1"/>
        </w:rPr>
        <w:t>) as such term is defined in Public Utilities Code Section 399.12 or Section 399.16; and</w:t>
      </w:r>
    </w:p>
    <w:p w14:paraId="5C1DBCD2" w14:textId="77777777" w:rsidR="002463E6"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 xml:space="preserve">The Project's output delivered to </w:t>
      </w:r>
      <w:r w:rsidR="002463E6">
        <w:rPr>
          <w:rFonts w:ascii="Times New Roman" w:hAnsi="Times New Roman" w:cs="Times New Roman"/>
          <w:color w:val="000000" w:themeColor="text1"/>
        </w:rPr>
        <w:t>Buyer</w:t>
      </w:r>
      <w:r w:rsidRPr="00A35D55">
        <w:rPr>
          <w:rFonts w:ascii="Times New Roman" w:hAnsi="Times New Roman" w:cs="Times New Roman"/>
          <w:color w:val="000000" w:themeColor="text1"/>
        </w:rPr>
        <w:t xml:space="preserve"> qualifies under the requirements of the California </w:t>
      </w:r>
      <w:r w:rsidR="002463E6">
        <w:rPr>
          <w:rFonts w:ascii="Times New Roman" w:hAnsi="Times New Roman" w:cs="Times New Roman"/>
          <w:color w:val="000000" w:themeColor="text1"/>
        </w:rPr>
        <w:t>Renewables Portfolio Standard.</w:t>
      </w:r>
    </w:p>
    <w:p w14:paraId="7BE1AC49" w14:textId="77777777" w:rsidR="00A35D55" w:rsidRDefault="00791FB7" w:rsidP="00563DC1">
      <w:pPr>
        <w:pStyle w:val="Heading2definitions"/>
        <w:keepNext w:val="0"/>
        <w:widowControl/>
        <w:spacing w:before="120"/>
        <w:ind w:left="1440"/>
        <w:outlineLvl w:val="1"/>
        <w:rPr>
          <w:rFonts w:ascii="Times New Roman" w:hAnsi="Times New Roman" w:cs="Times New Roman"/>
          <w:color w:val="000000" w:themeColor="text1"/>
        </w:rPr>
      </w:pPr>
      <w:r w:rsidRPr="00A35D55">
        <w:rPr>
          <w:rFonts w:ascii="Times New Roman" w:hAnsi="Times New Roman" w:cs="Times New Roman"/>
          <w:color w:val="000000" w:themeColor="text1"/>
        </w:rPr>
        <w:t xml:space="preserve">To the extent a change in law occurs after execution of this </w:t>
      </w:r>
      <w:r w:rsidR="00876292">
        <w:rPr>
          <w:rFonts w:ascii="Times New Roman" w:hAnsi="Times New Roman" w:cs="Times New Roman"/>
          <w:color w:val="000000" w:themeColor="text1"/>
        </w:rPr>
        <w:t>Confirmation</w:t>
      </w:r>
      <w:r w:rsidR="00876292" w:rsidRPr="00A35D55">
        <w:rPr>
          <w:rFonts w:ascii="Times New Roman" w:hAnsi="Times New Roman" w:cs="Times New Roman"/>
          <w:color w:val="000000" w:themeColor="text1"/>
        </w:rPr>
        <w:t xml:space="preserve"> </w:t>
      </w:r>
      <w:r w:rsidRPr="00A35D55">
        <w:rPr>
          <w:rFonts w:ascii="Times New Roman" w:hAnsi="Times New Roman" w:cs="Times New Roman"/>
          <w:color w:val="000000" w:themeColor="text1"/>
        </w:rPr>
        <w:t>that causes this representation and warranty to be materially false or misleading, it shall not be an Event of Default if Seller has used commercially reasonable efforts to comply with such change in law.</w:t>
      </w:r>
      <w:bookmarkStart w:id="47" w:name="_Ref257628214"/>
    </w:p>
    <w:bookmarkEnd w:id="47"/>
    <w:p w14:paraId="1B9B7138" w14:textId="77777777" w:rsidR="00A35D55" w:rsidRDefault="00A90F32" w:rsidP="00876292">
      <w:pPr>
        <w:spacing w:before="120" w:after="120"/>
        <w:ind w:left="1440"/>
        <w:outlineLvl w:val="2"/>
        <w:rPr>
          <w:rFonts w:ascii="Times New Roman" w:hAnsi="Times New Roman" w:cs="Times New Roman"/>
          <w:color w:val="000000" w:themeColor="text1"/>
        </w:rPr>
      </w:pPr>
      <w:r w:rsidRPr="0020395D">
        <w:rPr>
          <w:rFonts w:ascii="Times New Roman" w:hAnsi="Times New Roman" w:cs="Times New Roman"/>
          <w:color w:val="000000" w:themeColor="text1"/>
        </w:rPr>
        <w:t>“</w:t>
      </w:r>
      <w:r w:rsidR="00A40087" w:rsidRPr="0020395D">
        <w:rPr>
          <w:rFonts w:ascii="Times New Roman" w:hAnsi="Times New Roman" w:cs="Times New Roman"/>
          <w:color w:val="000000" w:themeColor="text1"/>
        </w:rPr>
        <w:t>C</w:t>
      </w:r>
      <w:r w:rsidR="00791FB7" w:rsidRPr="0020395D">
        <w:rPr>
          <w:rFonts w:ascii="Times New Roman" w:hAnsi="Times New Roman" w:cs="Times New Roman"/>
          <w:color w:val="000000" w:themeColor="text1"/>
        </w:rPr>
        <w:t>ommercially reasonable efforts</w:t>
      </w:r>
      <w:r w:rsidRPr="0020395D">
        <w:rPr>
          <w:rFonts w:ascii="Times New Roman" w:hAnsi="Times New Roman" w:cs="Times New Roman"/>
          <w:color w:val="000000" w:themeColor="text1"/>
        </w:rPr>
        <w:t>”</w:t>
      </w:r>
      <w:r w:rsidR="00791FB7" w:rsidRPr="0020395D">
        <w:rPr>
          <w:rFonts w:ascii="Times New Roman" w:hAnsi="Times New Roman" w:cs="Times New Roman"/>
          <w:color w:val="000000" w:themeColor="text1"/>
        </w:rPr>
        <w:t xml:space="preserve"> shall not require Seller to incur out-of-pocket expenses in excess of </w:t>
      </w:r>
      <w:r w:rsidR="00E20247" w:rsidRPr="0020395D">
        <w:rPr>
          <w:rFonts w:ascii="Times New Roman" w:hAnsi="Times New Roman" w:cs="Times New Roman"/>
          <w:color w:val="000000" w:themeColor="text1"/>
        </w:rPr>
        <w:t>$25,000</w:t>
      </w:r>
      <w:r w:rsidR="00791FB7" w:rsidRPr="0020395D">
        <w:rPr>
          <w:rFonts w:ascii="Times New Roman" w:hAnsi="Times New Roman" w:cs="Times New Roman"/>
          <w:color w:val="000000" w:themeColor="text1"/>
        </w:rPr>
        <w:t xml:space="preserve"> in the aggregate in any one calendar year.</w:t>
      </w:r>
    </w:p>
    <w:p w14:paraId="35533F32" w14:textId="77777777" w:rsidR="00A35D55" w:rsidRDefault="00791FB7" w:rsidP="00876292">
      <w:pPr>
        <w:pStyle w:val="ListParagraph"/>
        <w:numPr>
          <w:ilvl w:val="2"/>
          <w:numId w:val="21"/>
        </w:numPr>
        <w:spacing w:before="120" w:after="120"/>
        <w:ind w:left="1440"/>
        <w:contextualSpacing w:val="0"/>
        <w:outlineLvl w:val="2"/>
        <w:rPr>
          <w:rFonts w:ascii="Times New Roman" w:hAnsi="Times New Roman" w:cs="Times New Roman"/>
          <w:color w:val="000000" w:themeColor="text1"/>
        </w:rPr>
      </w:pPr>
      <w:r w:rsidRPr="00A35D55">
        <w:rPr>
          <w:rFonts w:ascii="Times New Roman" w:hAnsi="Times New Roman" w:cs="Times New Roman"/>
          <w:color w:val="000000" w:themeColor="text1"/>
        </w:rPr>
        <w:t xml:space="preserve">Seller warrants that all necessary steps to allow the Renewable Energy Credits transferred to </w:t>
      </w:r>
      <w:r w:rsidR="002463E6">
        <w:rPr>
          <w:rFonts w:ascii="Times New Roman" w:hAnsi="Times New Roman" w:cs="Times New Roman"/>
          <w:color w:val="000000" w:themeColor="text1"/>
        </w:rPr>
        <w:t xml:space="preserve">Buyer </w:t>
      </w:r>
      <w:r w:rsidRPr="00A35D55">
        <w:rPr>
          <w:rFonts w:ascii="Times New Roman" w:hAnsi="Times New Roman" w:cs="Times New Roman"/>
          <w:color w:val="000000" w:themeColor="text1"/>
        </w:rPr>
        <w:t xml:space="preserve">to be tracked in </w:t>
      </w:r>
      <w:r w:rsidR="009156DB" w:rsidRPr="00A35D55">
        <w:rPr>
          <w:rFonts w:ascii="Times New Roman" w:hAnsi="Times New Roman" w:cs="Times New Roman"/>
          <w:color w:val="000000" w:themeColor="text1"/>
        </w:rPr>
        <w:t>WREGIS</w:t>
      </w:r>
      <w:r w:rsidRPr="00A35D55">
        <w:rPr>
          <w:rFonts w:ascii="Times New Roman" w:hAnsi="Times New Roman" w:cs="Times New Roman"/>
          <w:color w:val="000000" w:themeColor="text1"/>
        </w:rPr>
        <w:t xml:space="preserve"> will be taken prior to the first delivery </w:t>
      </w:r>
      <w:r w:rsidR="00A40087" w:rsidRPr="00A35D55">
        <w:rPr>
          <w:rFonts w:ascii="Times New Roman" w:hAnsi="Times New Roman" w:cs="Times New Roman"/>
          <w:color w:val="000000" w:themeColor="text1"/>
        </w:rPr>
        <w:t xml:space="preserve">of Product </w:t>
      </w:r>
      <w:r w:rsidRPr="00A35D55">
        <w:rPr>
          <w:rFonts w:ascii="Times New Roman" w:hAnsi="Times New Roman" w:cs="Times New Roman"/>
          <w:color w:val="000000" w:themeColor="text1"/>
        </w:rPr>
        <w:t>under t</w:t>
      </w:r>
      <w:r w:rsidR="00A40087" w:rsidRPr="00A35D55">
        <w:rPr>
          <w:rFonts w:ascii="Times New Roman" w:hAnsi="Times New Roman" w:cs="Times New Roman"/>
          <w:color w:val="000000" w:themeColor="text1"/>
        </w:rPr>
        <w:t>his Agreement</w:t>
      </w:r>
      <w:r w:rsidRPr="00A35D55">
        <w:rPr>
          <w:rFonts w:ascii="Times New Roman" w:hAnsi="Times New Roman" w:cs="Times New Roman"/>
          <w:color w:val="000000" w:themeColor="text1"/>
        </w:rPr>
        <w:t>.</w:t>
      </w:r>
    </w:p>
    <w:p w14:paraId="55AC3070" w14:textId="77777777" w:rsidR="00A35D55" w:rsidRDefault="00791FB7" w:rsidP="00876292">
      <w:pPr>
        <w:pStyle w:val="ListParagraph"/>
        <w:numPr>
          <w:ilvl w:val="2"/>
          <w:numId w:val="21"/>
        </w:numPr>
        <w:spacing w:before="120" w:after="120"/>
        <w:ind w:left="1440"/>
        <w:outlineLvl w:val="2"/>
        <w:rPr>
          <w:rFonts w:ascii="Times New Roman" w:hAnsi="Times New Roman" w:cs="Times New Roman"/>
          <w:color w:val="000000" w:themeColor="text1"/>
        </w:rPr>
      </w:pPr>
      <w:r w:rsidRPr="00A35D55">
        <w:rPr>
          <w:rFonts w:ascii="Times New Roman" w:hAnsi="Times New Roman" w:cs="Times New Roman"/>
          <w:color w:val="000000" w:themeColor="text1"/>
        </w:rPr>
        <w:t>In addition to the foregoing, Seller warrants, represents and covenants</w:t>
      </w:r>
      <w:bookmarkStart w:id="48" w:name="_DV_C46"/>
      <w:r w:rsidRPr="00A35D55">
        <w:rPr>
          <w:rStyle w:val="DeltaViewInsertion"/>
          <w:rFonts w:ascii="Times New Roman" w:hAnsi="Times New Roman"/>
          <w:color w:val="000000" w:themeColor="text1"/>
          <w:u w:val="none"/>
        </w:rPr>
        <w:t>, as of the Confirmation Effective Date and throughout the</w:t>
      </w:r>
      <w:r w:rsidR="00A40087" w:rsidRPr="00A35D55">
        <w:rPr>
          <w:rStyle w:val="DeltaViewInsertion"/>
          <w:rFonts w:ascii="Times New Roman" w:hAnsi="Times New Roman"/>
          <w:color w:val="000000" w:themeColor="text1"/>
          <w:u w:val="none"/>
        </w:rPr>
        <w:t xml:space="preserve"> Term</w:t>
      </w:r>
      <w:r w:rsidRPr="00A35D55">
        <w:rPr>
          <w:rStyle w:val="DeltaViewInsertion"/>
          <w:rFonts w:ascii="Times New Roman" w:hAnsi="Times New Roman"/>
          <w:color w:val="000000" w:themeColor="text1"/>
          <w:u w:val="none"/>
        </w:rPr>
        <w:t>,</w:t>
      </w:r>
      <w:bookmarkStart w:id="49" w:name="_DV_M61"/>
      <w:bookmarkEnd w:id="48"/>
      <w:bookmarkEnd w:id="49"/>
      <w:r w:rsidRPr="00A35D55">
        <w:rPr>
          <w:rFonts w:ascii="Times New Roman" w:hAnsi="Times New Roman" w:cs="Times New Roman"/>
          <w:color w:val="000000" w:themeColor="text1"/>
        </w:rPr>
        <w:t xml:space="preserve"> that:</w:t>
      </w:r>
      <w:bookmarkStart w:id="50" w:name="_DV_M62"/>
      <w:bookmarkStart w:id="51" w:name="_DV_M63"/>
      <w:bookmarkEnd w:id="50"/>
      <w:bookmarkEnd w:id="51"/>
    </w:p>
    <w:p w14:paraId="49CB1945" w14:textId="77777777" w:rsidR="00A35D55"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Seller has the right to sell all right, title, and interest in the Product agreed to be delivered hereunder;</w:t>
      </w:r>
      <w:bookmarkStart w:id="52" w:name="_DV_M64"/>
      <w:bookmarkEnd w:id="52"/>
    </w:p>
    <w:p w14:paraId="0F954B14" w14:textId="77777777" w:rsidR="00A35D55"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 xml:space="preserve">Seller has not sold the </w:t>
      </w:r>
      <w:bookmarkStart w:id="53" w:name="_DV_C47"/>
      <w:r w:rsidRPr="00A35D55">
        <w:rPr>
          <w:rFonts w:ascii="Times New Roman" w:hAnsi="Times New Roman" w:cs="Times New Roman"/>
          <w:color w:val="000000" w:themeColor="text1"/>
        </w:rPr>
        <w:t>Product</w:t>
      </w:r>
      <w:r w:rsidRPr="00A35D55">
        <w:rPr>
          <w:rStyle w:val="DeltaViewInsertion"/>
          <w:rFonts w:ascii="Times New Roman" w:hAnsi="Times New Roman"/>
          <w:color w:val="000000" w:themeColor="text1"/>
          <w:u w:val="none"/>
        </w:rPr>
        <w:t xml:space="preserve"> to be</w:t>
      </w:r>
      <w:bookmarkStart w:id="54" w:name="_DV_M65"/>
      <w:bookmarkEnd w:id="53"/>
      <w:bookmarkEnd w:id="54"/>
      <w:r w:rsidRPr="00A35D55">
        <w:rPr>
          <w:rFonts w:ascii="Times New Roman" w:hAnsi="Times New Roman" w:cs="Times New Roman"/>
          <w:color w:val="000000" w:themeColor="text1"/>
        </w:rPr>
        <w:t xml:space="preserve"> delivered under this Confirmation to any other person or entity;</w:t>
      </w:r>
      <w:bookmarkStart w:id="55" w:name="_DV_M66"/>
      <w:bookmarkEnd w:id="55"/>
    </w:p>
    <w:p w14:paraId="6D6DFE07" w14:textId="77777777" w:rsidR="00A35D55"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at the time of delivery, all rights, title, and interest in the Product to be delivered under this Confirmation are free and clear of all liens, taxes, claims, security interests, or other encumbrances of any kind whatsoever;</w:t>
      </w:r>
      <w:bookmarkStart w:id="56" w:name="_DV_M67"/>
      <w:bookmarkEnd w:id="56"/>
    </w:p>
    <w:p w14:paraId="2FB7427D" w14:textId="77777777" w:rsidR="00A35D55"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 xml:space="preserve">the electric energy generated with the Green Attributes delivered under this Confirmation was not and will not be separately sold, marketed, reported, or </w:t>
      </w:r>
      <w:r w:rsidRPr="00A35D55">
        <w:rPr>
          <w:rFonts w:ascii="Times New Roman" w:hAnsi="Times New Roman" w:cs="Times New Roman"/>
          <w:color w:val="000000" w:themeColor="text1"/>
        </w:rPr>
        <w:lastRenderedPageBreak/>
        <w:t>otherwise represented as renewable energy, renewable electricity, clean energy, zero-emission energy, or in any similar manner; and</w:t>
      </w:r>
      <w:bookmarkStart w:id="57" w:name="_DV_M68"/>
      <w:bookmarkEnd w:id="57"/>
    </w:p>
    <w:p w14:paraId="247E7746" w14:textId="77777777" w:rsidR="00E20247" w:rsidRPr="00A35D55" w:rsidRDefault="00791FB7" w:rsidP="00876292">
      <w:pPr>
        <w:pStyle w:val="Heading2definitions"/>
        <w:keepNext w:val="0"/>
        <w:widowControl/>
        <w:numPr>
          <w:ilvl w:val="3"/>
          <w:numId w:val="21"/>
        </w:numPr>
        <w:spacing w:before="120"/>
        <w:ind w:left="2160" w:hanging="720"/>
        <w:outlineLvl w:val="1"/>
        <w:rPr>
          <w:rFonts w:ascii="Times New Roman" w:hAnsi="Times New Roman" w:cs="Times New Roman"/>
          <w:color w:val="000000" w:themeColor="text1"/>
        </w:rPr>
      </w:pPr>
      <w:r w:rsidRPr="00A35D55">
        <w:rPr>
          <w:rFonts w:ascii="Times New Roman" w:hAnsi="Times New Roman" w:cs="Times New Roman"/>
          <w:color w:val="000000" w:themeColor="text1"/>
        </w:rPr>
        <w:t xml:space="preserve">the Project and all electrical output from the Project is registered with WREGIS as California </w:t>
      </w:r>
      <w:r w:rsidRPr="00A35D55">
        <w:rPr>
          <w:rStyle w:val="DeltaViewInsertion"/>
          <w:rFonts w:ascii="Times New Roman" w:hAnsi="Times New Roman"/>
          <w:color w:val="000000" w:themeColor="text1"/>
          <w:u w:val="none"/>
        </w:rPr>
        <w:t>RPS</w:t>
      </w:r>
      <w:r w:rsidRPr="00A35D55">
        <w:rPr>
          <w:rFonts w:ascii="Times New Roman" w:hAnsi="Times New Roman" w:cs="Times New Roman"/>
          <w:color w:val="000000" w:themeColor="text1"/>
        </w:rPr>
        <w:t>-</w:t>
      </w:r>
      <w:r w:rsidR="006F2C4D" w:rsidRPr="00A35D55">
        <w:rPr>
          <w:rFonts w:ascii="Times New Roman" w:hAnsi="Times New Roman" w:cs="Times New Roman"/>
          <w:color w:val="000000" w:themeColor="text1"/>
        </w:rPr>
        <w:t>E</w:t>
      </w:r>
      <w:r w:rsidRPr="00A35D55">
        <w:rPr>
          <w:rFonts w:ascii="Times New Roman" w:hAnsi="Times New Roman" w:cs="Times New Roman"/>
          <w:color w:val="000000" w:themeColor="text1"/>
        </w:rPr>
        <w:t>ligible</w:t>
      </w:r>
      <w:r w:rsidR="006F2C4D" w:rsidRPr="00A35D55">
        <w:rPr>
          <w:rFonts w:ascii="Times New Roman" w:hAnsi="Times New Roman" w:cs="Times New Roman"/>
          <w:color w:val="000000" w:themeColor="text1"/>
        </w:rPr>
        <w:t xml:space="preserve"> Electric Energy</w:t>
      </w:r>
      <w:r w:rsidRPr="00A35D55">
        <w:rPr>
          <w:rFonts w:ascii="Times New Roman" w:hAnsi="Times New Roman" w:cs="Times New Roman"/>
          <w:color w:val="000000" w:themeColor="text1"/>
        </w:rPr>
        <w:t>.</w:t>
      </w:r>
      <w:bookmarkStart w:id="58" w:name="_DV_M69"/>
      <w:bookmarkStart w:id="59" w:name="_DV_M70"/>
      <w:bookmarkStart w:id="60" w:name="_DV_M71"/>
      <w:bookmarkStart w:id="61" w:name="_DV_M72"/>
      <w:bookmarkStart w:id="62" w:name="_DV_M73"/>
      <w:bookmarkStart w:id="63" w:name="_DV_M74"/>
      <w:bookmarkEnd w:id="58"/>
      <w:bookmarkEnd w:id="59"/>
      <w:bookmarkEnd w:id="60"/>
      <w:bookmarkEnd w:id="61"/>
      <w:bookmarkEnd w:id="62"/>
      <w:bookmarkEnd w:id="63"/>
    </w:p>
    <w:p w14:paraId="22B2854F" w14:textId="77777777" w:rsidR="009833F6" w:rsidRPr="0020395D" w:rsidRDefault="00434934" w:rsidP="00A35D55">
      <w:pPr>
        <w:pStyle w:val="Heading1"/>
        <w:spacing w:before="240"/>
        <w:jc w:val="center"/>
        <w:rPr>
          <w:rFonts w:ascii="Times New Roman" w:hAnsi="Times New Roman" w:cs="Times New Roman"/>
          <w:b/>
          <w:i w:val="0"/>
          <w:caps/>
          <w:sz w:val="24"/>
          <w:szCs w:val="22"/>
        </w:rPr>
      </w:pPr>
      <w:bookmarkStart w:id="64" w:name="_DV_M93"/>
      <w:bookmarkStart w:id="65" w:name="_DV_M94"/>
      <w:bookmarkEnd w:id="64"/>
      <w:bookmarkEnd w:id="65"/>
      <w:r>
        <w:rPr>
          <w:rFonts w:ascii="Times New Roman" w:hAnsi="Times New Roman" w:cs="Times New Roman"/>
          <w:b/>
          <w:i w:val="0"/>
          <w:caps/>
          <w:sz w:val="24"/>
          <w:szCs w:val="22"/>
        </w:rPr>
        <w:t>ARticle 6</w:t>
      </w:r>
    </w:p>
    <w:p w14:paraId="35B0E91D" w14:textId="77777777" w:rsidR="00E20247" w:rsidRPr="0020395D" w:rsidRDefault="00791FB7" w:rsidP="003366D1">
      <w:pPr>
        <w:jc w:val="center"/>
        <w:rPr>
          <w:rFonts w:ascii="Times New Roman" w:hAnsi="Times New Roman" w:cs="Times New Roman"/>
          <w:b/>
          <w:caps/>
          <w:color w:val="000000" w:themeColor="text1"/>
        </w:rPr>
      </w:pPr>
      <w:bookmarkStart w:id="66" w:name="_DV_M95"/>
      <w:bookmarkEnd w:id="66"/>
      <w:r w:rsidRPr="0020395D">
        <w:rPr>
          <w:rFonts w:ascii="Times New Roman" w:hAnsi="Times New Roman" w:cs="Times New Roman"/>
          <w:b/>
          <w:caps/>
          <w:color w:val="000000" w:themeColor="text1"/>
        </w:rPr>
        <w:t>Governing Law</w:t>
      </w:r>
    </w:p>
    <w:p w14:paraId="5EEBC6F7" w14:textId="77777777" w:rsidR="00E20247" w:rsidRPr="0020395D" w:rsidRDefault="00E20247" w:rsidP="007A41C2">
      <w:pPr>
        <w:rPr>
          <w:rFonts w:ascii="Times New Roman" w:hAnsi="Times New Roman" w:cs="Times New Roman"/>
          <w:color w:val="000000" w:themeColor="text1"/>
        </w:rPr>
      </w:pPr>
    </w:p>
    <w:p w14:paraId="163CCBDF" w14:textId="0C0BBB59" w:rsidR="00E20247" w:rsidRPr="0020395D" w:rsidRDefault="00342300" w:rsidP="007A41C2">
      <w:pPr>
        <w:rPr>
          <w:rFonts w:ascii="Times New Roman" w:hAnsi="Times New Roman" w:cs="Times New Roman"/>
          <w:b/>
          <w:color w:val="000000" w:themeColor="text1"/>
          <w:u w:val="single"/>
        </w:rPr>
      </w:pPr>
      <w:r>
        <w:rPr>
          <w:rFonts w:ascii="Times New Roman" w:hAnsi="Times New Roman" w:cs="Times New Roman"/>
          <w:b/>
          <w:color w:val="000000" w:themeColor="text1"/>
        </w:rPr>
        <w:t>6</w:t>
      </w:r>
      <w:r w:rsidR="00791FB7" w:rsidRPr="0020395D">
        <w:rPr>
          <w:rFonts w:ascii="Times New Roman" w:hAnsi="Times New Roman" w:cs="Times New Roman"/>
          <w:b/>
          <w:color w:val="000000" w:themeColor="text1"/>
        </w:rPr>
        <w:t>.1</w:t>
      </w:r>
      <w:r w:rsidR="00DE5BCB" w:rsidRPr="0020395D">
        <w:rPr>
          <w:rFonts w:ascii="Times New Roman" w:hAnsi="Times New Roman" w:cs="Times New Roman"/>
          <w:b/>
          <w:color w:val="000000" w:themeColor="text1"/>
        </w:rPr>
        <w:tab/>
      </w:r>
      <w:r w:rsidR="00DE5BCB" w:rsidRPr="0020395D">
        <w:rPr>
          <w:rFonts w:ascii="Times New Roman" w:hAnsi="Times New Roman" w:cs="Times New Roman"/>
          <w:b/>
          <w:color w:val="000000" w:themeColor="text1"/>
          <w:u w:val="single"/>
        </w:rPr>
        <w:t>Applicability to Transactions u</w:t>
      </w:r>
      <w:r w:rsidR="00791FB7" w:rsidRPr="0020395D">
        <w:rPr>
          <w:rFonts w:ascii="Times New Roman" w:hAnsi="Times New Roman" w:cs="Times New Roman"/>
          <w:b/>
          <w:color w:val="000000" w:themeColor="text1"/>
          <w:u w:val="single"/>
        </w:rPr>
        <w:t>nder this Confirmation</w:t>
      </w:r>
    </w:p>
    <w:p w14:paraId="3565F132" w14:textId="77777777" w:rsidR="00E20247" w:rsidRPr="0020395D" w:rsidRDefault="00E20247" w:rsidP="007A41C2">
      <w:pPr>
        <w:rPr>
          <w:rFonts w:ascii="Times New Roman" w:hAnsi="Times New Roman" w:cs="Times New Roman"/>
          <w:color w:val="000000" w:themeColor="text1"/>
        </w:rPr>
      </w:pPr>
    </w:p>
    <w:p w14:paraId="22E2D412" w14:textId="77777777" w:rsidR="00E20247" w:rsidRPr="0020395D" w:rsidRDefault="00791FB7" w:rsidP="007714EC">
      <w:pPr>
        <w:ind w:left="720"/>
        <w:rPr>
          <w:rFonts w:ascii="Times New Roman" w:hAnsi="Times New Roman" w:cs="Times New Roman"/>
          <w:color w:val="000000" w:themeColor="text1"/>
        </w:rPr>
      </w:pPr>
      <w:r w:rsidRPr="0020395D">
        <w:rPr>
          <w:rFonts w:ascii="Times New Roman" w:hAnsi="Times New Roman" w:cs="Times New Roman"/>
          <w:color w:val="000000" w:themeColor="text1"/>
        </w:rPr>
        <w:t>Notwithsta</w:t>
      </w:r>
      <w:r w:rsidR="000B336B">
        <w:rPr>
          <w:rFonts w:ascii="Times New Roman" w:hAnsi="Times New Roman" w:cs="Times New Roman"/>
          <w:color w:val="000000" w:themeColor="text1"/>
        </w:rPr>
        <w:t>nding Section 10.6</w:t>
      </w:r>
      <w:r w:rsidRPr="0020395D">
        <w:rPr>
          <w:rFonts w:ascii="Times New Roman" w:hAnsi="Times New Roman" w:cs="Times New Roman"/>
          <w:color w:val="000000" w:themeColor="text1"/>
        </w:rPr>
        <w:t xml:space="preserve"> of the Master Agreement, for the purposes of the Transaction memorialized in this Confirmation, the provision set forth below will apply.  This provision does not change the Governing Law applicable to any other Transaction entered into between the Parties under the Master Agreement.</w:t>
      </w:r>
    </w:p>
    <w:p w14:paraId="72EE8643" w14:textId="77777777" w:rsidR="00E20247" w:rsidRPr="0020395D" w:rsidRDefault="00E20247" w:rsidP="00900D00">
      <w:pPr>
        <w:rPr>
          <w:rFonts w:ascii="Times New Roman" w:hAnsi="Times New Roman" w:cs="Times New Roman"/>
          <w:b/>
          <w:color w:val="000000" w:themeColor="text1"/>
        </w:rPr>
      </w:pPr>
    </w:p>
    <w:p w14:paraId="43A19C5F" w14:textId="1918C992" w:rsidR="00E20247" w:rsidRPr="0020395D" w:rsidRDefault="00342300" w:rsidP="0020395D">
      <w:pPr>
        <w:keepNext/>
        <w:rPr>
          <w:rFonts w:ascii="Times New Roman" w:hAnsi="Times New Roman" w:cs="Times New Roman"/>
          <w:b/>
          <w:color w:val="000000" w:themeColor="text1"/>
          <w:u w:val="single"/>
        </w:rPr>
      </w:pPr>
      <w:r>
        <w:rPr>
          <w:rFonts w:ascii="Times New Roman" w:hAnsi="Times New Roman" w:cs="Times New Roman"/>
          <w:b/>
          <w:color w:val="000000" w:themeColor="text1"/>
        </w:rPr>
        <w:t>6</w:t>
      </w:r>
      <w:r w:rsidR="00791FB7" w:rsidRPr="0020395D">
        <w:rPr>
          <w:rFonts w:ascii="Times New Roman" w:hAnsi="Times New Roman" w:cs="Times New Roman"/>
          <w:b/>
          <w:color w:val="000000" w:themeColor="text1"/>
        </w:rPr>
        <w:t>.2</w:t>
      </w:r>
      <w:r w:rsidR="00791FB7" w:rsidRPr="0020395D">
        <w:rPr>
          <w:rFonts w:ascii="Times New Roman" w:hAnsi="Times New Roman" w:cs="Times New Roman"/>
          <w:b/>
          <w:color w:val="000000" w:themeColor="text1"/>
        </w:rPr>
        <w:tab/>
      </w:r>
      <w:r w:rsidR="00791FB7" w:rsidRPr="0020395D">
        <w:rPr>
          <w:rFonts w:ascii="Times New Roman" w:hAnsi="Times New Roman" w:cs="Times New Roman"/>
          <w:b/>
          <w:color w:val="000000" w:themeColor="text1"/>
          <w:u w:val="single"/>
        </w:rPr>
        <w:t>Governing Law</w:t>
      </w:r>
    </w:p>
    <w:p w14:paraId="29F8AEDF" w14:textId="77777777" w:rsidR="00E20247" w:rsidRPr="0020395D" w:rsidRDefault="00E20247" w:rsidP="009A7FBB">
      <w:pPr>
        <w:pStyle w:val="ConfirmSignatureBold"/>
        <w:widowControl/>
        <w:rPr>
          <w:rFonts w:ascii="Times New Roman" w:hAnsi="Times New Roman" w:cs="Times New Roman"/>
          <w:b w:val="0"/>
          <w:caps/>
          <w:color w:val="000000" w:themeColor="text1"/>
          <w:sz w:val="22"/>
          <w:szCs w:val="22"/>
        </w:rPr>
      </w:pPr>
      <w:bookmarkStart w:id="67" w:name="_DV_M96"/>
      <w:bookmarkEnd w:id="67"/>
    </w:p>
    <w:p w14:paraId="445969FE" w14:textId="77777777" w:rsidR="00E20247" w:rsidRPr="00A35D55" w:rsidRDefault="00791FB7" w:rsidP="007714EC">
      <w:pPr>
        <w:pStyle w:val="ConfirmSignatureBold"/>
        <w:widowControl/>
        <w:tabs>
          <w:tab w:val="left" w:pos="360"/>
        </w:tabs>
        <w:ind w:left="720"/>
        <w:rPr>
          <w:rFonts w:ascii="Times New Roman" w:hAnsi="Times New Roman" w:cs="Times New Roman"/>
          <w:b w:val="0"/>
          <w:color w:val="000000" w:themeColor="text1"/>
          <w:sz w:val="22"/>
          <w:szCs w:val="22"/>
        </w:rPr>
      </w:pPr>
      <w:r w:rsidRPr="0020395D">
        <w:rPr>
          <w:rFonts w:ascii="Times New Roman" w:hAnsi="Times New Roman" w:cs="Times New Roman"/>
          <w:color w:val="000000" w:themeColor="text1"/>
          <w:sz w:val="22"/>
          <w:szCs w:val="22"/>
        </w:rPr>
        <w:t>THIS AGREEMENT AND THE RIGHTS AND DUTIES OF THE PARTIES HEREUNDER SHALL BE GOVERNED BY AND CONSTRUED, ENFORCED AND PERFORMED IN ACCORDANCE WITH THE LAWS OF THE STATE OF CALIFORNIA</w:t>
      </w:r>
      <w:r w:rsidRPr="0020395D">
        <w:rPr>
          <w:rFonts w:ascii="Times New Roman" w:hAnsi="Times New Roman" w:cs="Times New Roman"/>
          <w:color w:val="000000" w:themeColor="text1"/>
          <w:sz w:val="22"/>
          <w:szCs w:val="22"/>
          <w:vertAlign w:val="superscript"/>
        </w:rPr>
        <w:t>,</w:t>
      </w:r>
      <w:r w:rsidRPr="0020395D">
        <w:rPr>
          <w:rFonts w:ascii="Times New Roman" w:hAnsi="Times New Roman" w:cs="Times New Roman"/>
          <w:color w:val="000000" w:themeColor="text1"/>
          <w:sz w:val="22"/>
          <w:szCs w:val="22"/>
        </w:rPr>
        <w:t xml:space="preserve"> WITHOUT REGARD TO PRINCIPLES OF CONFLICTS OF LAW.  TO THE EXTENT ENFORCEABLE AT SUCH TIME, EACH PARTY WAIVES ITS RESPECTIVE RIGHT TO ANY JURY TRIAL WITH RESPECT TO ANY LITIGATION ARISING UNDER OR IN CONNECTION WITH THIS AGREEMENT.</w:t>
      </w:r>
    </w:p>
    <w:p w14:paraId="35440BF7" w14:textId="77777777" w:rsidR="009833F6" w:rsidRPr="0020395D" w:rsidRDefault="00831B36" w:rsidP="00A35D55">
      <w:pPr>
        <w:pStyle w:val="Heading1"/>
        <w:spacing w:before="240"/>
        <w:ind w:left="4320"/>
        <w:rPr>
          <w:rFonts w:ascii="Times New Roman" w:hAnsi="Times New Roman" w:cs="Times New Roman"/>
          <w:b/>
          <w:i w:val="0"/>
          <w:caps/>
          <w:color w:val="000000" w:themeColor="text1"/>
          <w:sz w:val="24"/>
          <w:szCs w:val="22"/>
        </w:rPr>
      </w:pPr>
      <w:r w:rsidRPr="0020395D">
        <w:rPr>
          <w:rFonts w:ascii="Times New Roman" w:hAnsi="Times New Roman" w:cs="Times New Roman"/>
          <w:b/>
          <w:i w:val="0"/>
          <w:caps/>
          <w:color w:val="000000" w:themeColor="text1"/>
          <w:sz w:val="24"/>
          <w:szCs w:val="22"/>
        </w:rPr>
        <w:t>A</w:t>
      </w:r>
      <w:r w:rsidR="00057C73">
        <w:rPr>
          <w:rFonts w:ascii="Times New Roman" w:hAnsi="Times New Roman" w:cs="Times New Roman"/>
          <w:b/>
          <w:i w:val="0"/>
          <w:caps/>
          <w:color w:val="000000" w:themeColor="text1"/>
          <w:sz w:val="24"/>
          <w:szCs w:val="22"/>
        </w:rPr>
        <w:t>rticle 7</w:t>
      </w:r>
    </w:p>
    <w:p w14:paraId="0E8BE2A4" w14:textId="77777777" w:rsidR="00E20247" w:rsidRPr="0020395D" w:rsidRDefault="00791FB7" w:rsidP="00D44B21">
      <w:pPr>
        <w:pStyle w:val="ConfirmArticle"/>
        <w:widowControl/>
        <w:ind w:left="0" w:firstLine="720"/>
        <w:outlineLvl w:val="0"/>
        <w:rPr>
          <w:rFonts w:ascii="Times New Roman" w:hAnsi="Times New Roman" w:cs="Times New Roman"/>
          <w:color w:val="000000" w:themeColor="text1"/>
          <w:sz w:val="22"/>
          <w:szCs w:val="22"/>
        </w:rPr>
      </w:pPr>
      <w:r w:rsidRPr="0020395D">
        <w:rPr>
          <w:rFonts w:ascii="Times New Roman" w:hAnsi="Times New Roman" w:cs="Times New Roman"/>
          <w:color w:val="000000" w:themeColor="text1"/>
          <w:sz w:val="22"/>
          <w:szCs w:val="22"/>
        </w:rPr>
        <w:t>CREDIT AND COLLATERAL</w:t>
      </w:r>
    </w:p>
    <w:p w14:paraId="2782743D" w14:textId="77777777" w:rsidR="00E20247" w:rsidRPr="00A35D55" w:rsidRDefault="00057C73">
      <w:pPr>
        <w:spacing w:before="240" w:after="120"/>
        <w:rPr>
          <w:rFonts w:ascii="Times New Roman" w:hAnsi="Times New Roman" w:cs="Times New Roman"/>
          <w:b/>
          <w:color w:val="000000" w:themeColor="text1"/>
        </w:rPr>
      </w:pPr>
      <w:r>
        <w:rPr>
          <w:rFonts w:ascii="Times New Roman" w:hAnsi="Times New Roman" w:cs="Times New Roman"/>
          <w:b/>
          <w:color w:val="000000" w:themeColor="text1"/>
        </w:rPr>
        <w:t>7</w:t>
      </w:r>
      <w:r w:rsidR="00791FB7" w:rsidRPr="0020395D">
        <w:rPr>
          <w:rFonts w:ascii="Times New Roman" w:hAnsi="Times New Roman" w:cs="Times New Roman"/>
          <w:b/>
          <w:color w:val="000000" w:themeColor="text1"/>
        </w:rPr>
        <w:t>.1</w:t>
      </w:r>
      <w:r w:rsidR="00791FB7" w:rsidRPr="0020395D">
        <w:rPr>
          <w:rFonts w:ascii="Times New Roman" w:hAnsi="Times New Roman" w:cs="Times New Roman"/>
          <w:b/>
          <w:color w:val="000000" w:themeColor="text1"/>
        </w:rPr>
        <w:tab/>
      </w:r>
      <w:r w:rsidR="00791FB7" w:rsidRPr="0020395D">
        <w:rPr>
          <w:rFonts w:ascii="Times New Roman" w:hAnsi="Times New Roman" w:cs="Times New Roman"/>
          <w:b/>
          <w:color w:val="000000" w:themeColor="text1"/>
          <w:u w:val="single"/>
        </w:rPr>
        <w:t>General Provisions</w:t>
      </w:r>
    </w:p>
    <w:p w14:paraId="52B206A6" w14:textId="4FE6401E" w:rsidR="00E20247" w:rsidRPr="0020395D" w:rsidRDefault="00FD46BF" w:rsidP="00FD46BF">
      <w:pPr>
        <w:spacing w:before="240" w:after="120"/>
        <w:rPr>
          <w:rFonts w:ascii="Times New Roman" w:hAnsi="Times New Roman" w:cs="Times New Roman"/>
          <w:i/>
          <w:color w:val="000000" w:themeColor="text1"/>
        </w:rPr>
      </w:pPr>
      <w:r>
        <w:rPr>
          <w:rFonts w:ascii="Times New Roman" w:hAnsi="Times New Roman" w:cs="Times New Roman"/>
          <w:color w:val="000000" w:themeColor="text1"/>
        </w:rPr>
        <w:t xml:space="preserve">To the extent that there are conflicting credit terms between the Master Agreement and this Confirmation, the credit and collateral terms set forth in this Confirmation shall prevail.  </w:t>
      </w:r>
      <w:r w:rsidR="00791FB7" w:rsidRPr="0020395D">
        <w:rPr>
          <w:rFonts w:ascii="Times New Roman" w:hAnsi="Times New Roman" w:cs="Times New Roman"/>
          <w:color w:val="000000" w:themeColor="text1"/>
        </w:rPr>
        <w:t>All implied rights relating to financial assurances arising from Section 2-609 of the Uniform Commercial Code or case law applying similar doctrines, are hereby waived</w:t>
      </w:r>
      <w:r w:rsidR="00791FB7" w:rsidRPr="0020395D">
        <w:rPr>
          <w:rFonts w:ascii="Times New Roman" w:hAnsi="Times New Roman" w:cs="Times New Roman"/>
          <w:i/>
          <w:color w:val="000000" w:themeColor="text1"/>
        </w:rPr>
        <w:t>.</w:t>
      </w:r>
    </w:p>
    <w:p w14:paraId="12B5FAE1" w14:textId="77777777" w:rsidR="00E20247" w:rsidRPr="001B32CE" w:rsidRDefault="005E6A5F" w:rsidP="00FD46BF">
      <w:pPr>
        <w:spacing w:before="240" w:after="120"/>
        <w:rPr>
          <w:rFonts w:ascii="Times New Roman" w:hAnsi="Times New Roman" w:cs="Times New Roman"/>
          <w:color w:val="000000" w:themeColor="text1"/>
        </w:rPr>
      </w:pPr>
      <w:r w:rsidRPr="00FD46BF">
        <w:rPr>
          <w:rFonts w:ascii="Times New Roman" w:hAnsi="Times New Roman" w:cs="Times New Roman"/>
          <w:b/>
          <w:color w:val="000000" w:themeColor="text1"/>
        </w:rPr>
        <w:t>7</w:t>
      </w:r>
      <w:r w:rsidR="00791FB7" w:rsidRPr="00FD46BF">
        <w:rPr>
          <w:rFonts w:ascii="Times New Roman" w:hAnsi="Times New Roman" w:cs="Times New Roman"/>
          <w:b/>
          <w:color w:val="000000" w:themeColor="text1"/>
        </w:rPr>
        <w:t>.2</w:t>
      </w:r>
      <w:r w:rsidR="00791FB7" w:rsidRPr="00FD46BF">
        <w:rPr>
          <w:rFonts w:ascii="Times New Roman" w:hAnsi="Times New Roman" w:cs="Times New Roman"/>
          <w:b/>
          <w:color w:val="000000" w:themeColor="text1"/>
        </w:rPr>
        <w:tab/>
      </w:r>
      <w:r w:rsidR="00791FB7" w:rsidRPr="00FD46BF">
        <w:rPr>
          <w:rFonts w:ascii="Times New Roman" w:hAnsi="Times New Roman" w:cs="Times New Roman"/>
          <w:b/>
          <w:color w:val="000000" w:themeColor="text1"/>
          <w:u w:val="single"/>
        </w:rPr>
        <w:t>Collateral Requirements</w:t>
      </w:r>
    </w:p>
    <w:p w14:paraId="6A6644C8" w14:textId="0376C1DF" w:rsidR="00270F8C" w:rsidRDefault="00270F8C" w:rsidP="006541B8">
      <w:pPr>
        <w:pStyle w:val="ConfirmNormal"/>
        <w:spacing w:before="120"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Buyer shall meet its </w:t>
      </w:r>
      <w:r w:rsidR="0029267E">
        <w:rPr>
          <w:rFonts w:ascii="Times New Roman" w:hAnsi="Times New Roman" w:cs="Times New Roman"/>
          <w:color w:val="000000" w:themeColor="text1"/>
          <w:sz w:val="22"/>
          <w:szCs w:val="22"/>
        </w:rPr>
        <w:t xml:space="preserve">Fixed Independent Amount </w:t>
      </w:r>
      <w:r>
        <w:rPr>
          <w:rFonts w:ascii="Times New Roman" w:hAnsi="Times New Roman" w:cs="Times New Roman"/>
          <w:color w:val="000000" w:themeColor="text1"/>
          <w:sz w:val="22"/>
          <w:szCs w:val="22"/>
        </w:rPr>
        <w:t xml:space="preserve">requirement of </w:t>
      </w:r>
      <w:r w:rsidRPr="00271485">
        <w:rPr>
          <w:rFonts w:ascii="Times New Roman" w:hAnsi="Times New Roman" w:cs="Times New Roman"/>
          <w:i/>
          <w:color w:val="1F497D" w:themeColor="text2"/>
          <w:sz w:val="22"/>
          <w:szCs w:val="22"/>
          <w:highlight w:val="yellow"/>
        </w:rPr>
        <w:t>[insert dollar amount] {SCE Comment: Highest Monthly Cash Settlement Amount for two consecutive months}</w:t>
      </w:r>
      <w:r>
        <w:rPr>
          <w:rFonts w:ascii="Times New Roman" w:hAnsi="Times New Roman" w:cs="Times New Roman"/>
          <w:color w:val="000000" w:themeColor="text1"/>
          <w:sz w:val="22"/>
          <w:szCs w:val="22"/>
        </w:rPr>
        <w:t xml:space="preserve"> within five (5)</w:t>
      </w:r>
      <w:r w:rsidRPr="0020395D">
        <w:rPr>
          <w:rFonts w:ascii="Times New Roman" w:hAnsi="Times New Roman" w:cs="Times New Roman"/>
          <w:sz w:val="22"/>
          <w:szCs w:val="22"/>
        </w:rPr>
        <w:t xml:space="preserve"> Business Day</w:t>
      </w:r>
      <w:r>
        <w:rPr>
          <w:rFonts w:ascii="Times New Roman" w:hAnsi="Times New Roman" w:cs="Times New Roman"/>
          <w:sz w:val="22"/>
          <w:szCs w:val="22"/>
        </w:rPr>
        <w:t>s following</w:t>
      </w:r>
      <w:r w:rsidRPr="0020395D">
        <w:rPr>
          <w:rFonts w:ascii="Times New Roman" w:hAnsi="Times New Roman" w:cs="Times New Roman"/>
          <w:sz w:val="22"/>
          <w:szCs w:val="22"/>
        </w:rPr>
        <w:t xml:space="preserve"> the Condition </w:t>
      </w:r>
      <w:r>
        <w:rPr>
          <w:rFonts w:ascii="Times New Roman" w:hAnsi="Times New Roman" w:cs="Times New Roman"/>
          <w:sz w:val="22"/>
          <w:szCs w:val="22"/>
        </w:rPr>
        <w:t>Precedent</w:t>
      </w:r>
      <w:r w:rsidRPr="0020395D">
        <w:rPr>
          <w:rFonts w:ascii="Times New Roman" w:hAnsi="Times New Roman" w:cs="Times New Roman"/>
          <w:sz w:val="22"/>
          <w:szCs w:val="22"/>
        </w:rPr>
        <w:t xml:space="preserve"> Satisfaction Date</w:t>
      </w:r>
      <w:r w:rsidRPr="0020395D">
        <w:rPr>
          <w:rFonts w:ascii="Times New Roman" w:hAnsi="Times New Roman" w:cs="Times New Roman"/>
          <w:color w:val="000000" w:themeColor="text1"/>
          <w:sz w:val="22"/>
          <w:szCs w:val="22"/>
        </w:rPr>
        <w:t xml:space="preserve">, </w:t>
      </w:r>
      <w:r w:rsidR="00613257">
        <w:rPr>
          <w:rFonts w:ascii="Times New Roman" w:hAnsi="Times New Roman" w:cs="Times New Roman"/>
          <w:color w:val="000000" w:themeColor="text1"/>
          <w:sz w:val="22"/>
          <w:szCs w:val="22"/>
        </w:rPr>
        <w:t>with</w:t>
      </w:r>
      <w:r w:rsidR="006541B8">
        <w:rPr>
          <w:rFonts w:ascii="Times New Roman" w:hAnsi="Times New Roman" w:cs="Times New Roman"/>
          <w:color w:val="000000" w:themeColor="text1"/>
          <w:sz w:val="22"/>
          <w:szCs w:val="22"/>
        </w:rPr>
        <w:t xml:space="preserve"> Buyer’s Collateral Threshold or </w:t>
      </w:r>
      <w:r w:rsidR="00FD46BF">
        <w:rPr>
          <w:rFonts w:ascii="Times New Roman" w:hAnsi="Times New Roman" w:cs="Times New Roman"/>
          <w:color w:val="000000" w:themeColor="text1"/>
          <w:sz w:val="22"/>
          <w:szCs w:val="22"/>
        </w:rPr>
        <w:t xml:space="preserve">by </w:t>
      </w:r>
      <w:r w:rsidR="006541B8">
        <w:rPr>
          <w:rFonts w:ascii="Times New Roman" w:hAnsi="Times New Roman" w:cs="Times New Roman"/>
          <w:color w:val="000000" w:themeColor="text1"/>
          <w:sz w:val="22"/>
          <w:szCs w:val="22"/>
        </w:rPr>
        <w:t>posting Cash or Letter of Credit.  This Fixed Independent Amount constitutes the sole Collateral Requirement for Buyer under this Confirmation, and shall be</w:t>
      </w:r>
      <w:r>
        <w:rPr>
          <w:rFonts w:ascii="Times New Roman" w:hAnsi="Times New Roman" w:cs="Times New Roman"/>
          <w:color w:val="000000" w:themeColor="text1"/>
          <w:sz w:val="22"/>
          <w:szCs w:val="22"/>
        </w:rPr>
        <w:t xml:space="preserve"> maintain</w:t>
      </w:r>
      <w:r w:rsidR="006541B8">
        <w:rPr>
          <w:rFonts w:ascii="Times New Roman" w:hAnsi="Times New Roman" w:cs="Times New Roman"/>
          <w:color w:val="000000" w:themeColor="text1"/>
          <w:sz w:val="22"/>
          <w:szCs w:val="22"/>
        </w:rPr>
        <w:t>ed</w:t>
      </w:r>
      <w:r>
        <w:rPr>
          <w:rFonts w:ascii="Times New Roman" w:hAnsi="Times New Roman" w:cs="Times New Roman"/>
          <w:color w:val="000000" w:themeColor="text1"/>
          <w:sz w:val="22"/>
          <w:szCs w:val="22"/>
        </w:rPr>
        <w:t xml:space="preserve"> </w:t>
      </w:r>
      <w:r w:rsidRPr="0020395D">
        <w:rPr>
          <w:rFonts w:ascii="Times New Roman" w:hAnsi="Times New Roman" w:cs="Times New Roman"/>
          <w:color w:val="000000" w:themeColor="text1"/>
          <w:sz w:val="22"/>
          <w:szCs w:val="22"/>
        </w:rPr>
        <w:t>throughout the Delivery Period</w:t>
      </w:r>
      <w:r>
        <w:rPr>
          <w:rFonts w:ascii="Times New Roman" w:hAnsi="Times New Roman" w:cs="Times New Roman"/>
          <w:color w:val="000000" w:themeColor="text1"/>
          <w:sz w:val="22"/>
          <w:szCs w:val="22"/>
        </w:rPr>
        <w:t xml:space="preserve"> until all Buyer’s obligations have been satisfied under this Confirmation</w:t>
      </w:r>
      <w:r w:rsidR="006541B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p>
    <w:p w14:paraId="70698B96" w14:textId="22578B78" w:rsidR="007151AE" w:rsidRPr="0020395D" w:rsidRDefault="00270F8C" w:rsidP="006541B8">
      <w:pPr>
        <w:pStyle w:val="ConfirmNormal"/>
        <w:spacing w:before="120" w:after="1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For avoidance of doubt, </w:t>
      </w:r>
      <w:r w:rsidR="006541B8">
        <w:rPr>
          <w:rFonts w:ascii="Times New Roman" w:hAnsi="Times New Roman" w:cs="Times New Roman"/>
          <w:color w:val="000000" w:themeColor="text1"/>
          <w:sz w:val="22"/>
          <w:szCs w:val="22"/>
        </w:rPr>
        <w:t xml:space="preserve">Collateral Requirement for Seller is zero </w:t>
      </w:r>
      <w:r w:rsidR="00A10A8F">
        <w:rPr>
          <w:rFonts w:ascii="Times New Roman" w:hAnsi="Times New Roman" w:cs="Times New Roman"/>
          <w:color w:val="000000" w:themeColor="text1"/>
          <w:sz w:val="22"/>
          <w:szCs w:val="22"/>
        </w:rPr>
        <w:t>under this Confirmation</w:t>
      </w:r>
      <w:r w:rsidR="007151AE" w:rsidRPr="0020395D">
        <w:rPr>
          <w:rFonts w:ascii="Times New Roman" w:hAnsi="Times New Roman" w:cs="Times New Roman"/>
          <w:color w:val="000000" w:themeColor="text1"/>
          <w:sz w:val="22"/>
          <w:szCs w:val="22"/>
        </w:rPr>
        <w:t>.</w:t>
      </w:r>
    </w:p>
    <w:p w14:paraId="607EE909" w14:textId="77777777" w:rsidR="00180CA8" w:rsidRPr="0020395D" w:rsidRDefault="00180CA8" w:rsidP="00180CA8">
      <w:pPr>
        <w:pStyle w:val="Heading1"/>
        <w:jc w:val="center"/>
        <w:rPr>
          <w:rFonts w:ascii="Times New Roman" w:hAnsi="Times New Roman" w:cs="Times New Roman"/>
          <w:b/>
          <w:i w:val="0"/>
          <w:caps/>
          <w:sz w:val="24"/>
          <w:szCs w:val="22"/>
        </w:rPr>
      </w:pPr>
      <w:bookmarkStart w:id="68" w:name="OLE_LINK2"/>
      <w:r>
        <w:rPr>
          <w:rFonts w:ascii="Times New Roman" w:hAnsi="Times New Roman" w:cs="Times New Roman"/>
          <w:b/>
          <w:i w:val="0"/>
          <w:caps/>
          <w:sz w:val="24"/>
          <w:szCs w:val="22"/>
        </w:rPr>
        <w:lastRenderedPageBreak/>
        <w:t>Article 8</w:t>
      </w:r>
    </w:p>
    <w:p w14:paraId="7FBED75B" w14:textId="77777777" w:rsidR="00180CA8" w:rsidRPr="0020395D" w:rsidRDefault="00180CA8" w:rsidP="00180CA8">
      <w:pPr>
        <w:pStyle w:val="ConfirmArticle"/>
        <w:widowControl/>
        <w:ind w:left="0"/>
        <w:outlineLvl w:val="0"/>
        <w:rPr>
          <w:rFonts w:ascii="Times New Roman" w:hAnsi="Times New Roman" w:cs="Times New Roman"/>
          <w:color w:val="000000" w:themeColor="text1"/>
          <w:sz w:val="22"/>
          <w:szCs w:val="22"/>
        </w:rPr>
      </w:pPr>
      <w:r w:rsidRPr="0020395D">
        <w:rPr>
          <w:rFonts w:ascii="Times New Roman" w:hAnsi="Times New Roman" w:cs="Times New Roman"/>
          <w:color w:val="000000" w:themeColor="text1"/>
          <w:sz w:val="22"/>
          <w:szCs w:val="22"/>
        </w:rPr>
        <w:t>confidentiality</w:t>
      </w:r>
    </w:p>
    <w:p w14:paraId="5758BD23" w14:textId="77777777" w:rsidR="00180CA8" w:rsidRPr="00FD46BF" w:rsidRDefault="00180CA8" w:rsidP="00FD46BF">
      <w:pPr>
        <w:keepNext/>
        <w:widowControl/>
        <w:spacing w:after="120"/>
        <w:rPr>
          <w:rFonts w:ascii="Times New Roman" w:hAnsi="Times New Roman" w:cs="Times New Roman"/>
          <w:color w:val="000000" w:themeColor="text1"/>
        </w:rPr>
      </w:pPr>
      <w:r>
        <w:rPr>
          <w:rFonts w:ascii="Times New Roman" w:hAnsi="Times New Roman" w:cs="Times New Roman"/>
          <w:color w:val="000000" w:themeColor="text1"/>
        </w:rPr>
        <w:t>Notwithstanding Section 10.11</w:t>
      </w:r>
      <w:r w:rsidRPr="0020395D">
        <w:rPr>
          <w:rFonts w:ascii="Times New Roman" w:hAnsi="Times New Roman" w:cs="Times New Roman"/>
          <w:color w:val="000000" w:themeColor="text1"/>
        </w:rPr>
        <w:t xml:space="preserve"> (Confidentiality) of the </w:t>
      </w:r>
      <w:r>
        <w:rPr>
          <w:rFonts w:ascii="Times New Roman" w:hAnsi="Times New Roman" w:cs="Times New Roman"/>
          <w:color w:val="000000" w:themeColor="text1"/>
        </w:rPr>
        <w:t>Master</w:t>
      </w:r>
      <w:r w:rsidRPr="0020395D">
        <w:rPr>
          <w:rFonts w:ascii="Times New Roman" w:hAnsi="Times New Roman" w:cs="Times New Roman"/>
          <w:color w:val="000000" w:themeColor="text1"/>
        </w:rPr>
        <w:t xml:space="preserve"> Agreement</w:t>
      </w:r>
      <w:r>
        <w:rPr>
          <w:rFonts w:ascii="Times New Roman" w:hAnsi="Times New Roman" w:cs="Times New Roman"/>
          <w:color w:val="000000" w:themeColor="text1"/>
        </w:rPr>
        <w:t xml:space="preserve"> and Cover Sheet</w:t>
      </w:r>
      <w:r w:rsidR="007308CE">
        <w:rPr>
          <w:rFonts w:ascii="Times New Roman" w:hAnsi="Times New Roman" w:cs="Times New Roman"/>
          <w:color w:val="000000" w:themeColor="text1"/>
        </w:rPr>
        <w:t>, the P</w:t>
      </w:r>
      <w:r>
        <w:rPr>
          <w:rFonts w:ascii="Times New Roman" w:hAnsi="Times New Roman" w:cs="Times New Roman"/>
          <w:color w:val="000000" w:themeColor="text1"/>
        </w:rPr>
        <w:t>arties agree that a Party may also disclose the terms of this Transaction to WREGIS.</w:t>
      </w:r>
      <w:bookmarkEnd w:id="68"/>
    </w:p>
    <w:p w14:paraId="025CC3F5" w14:textId="6DD7BA32" w:rsidR="00E20247" w:rsidRPr="0020395D" w:rsidRDefault="00791FB7" w:rsidP="00A35D55">
      <w:pPr>
        <w:pStyle w:val="ConfirmSignatureBold"/>
        <w:widowControl/>
        <w:spacing w:before="240"/>
        <w:jc w:val="center"/>
        <w:rPr>
          <w:rFonts w:ascii="Times New Roman" w:hAnsi="Times New Roman" w:cs="Times New Roman"/>
          <w:color w:val="000000" w:themeColor="text1"/>
          <w:sz w:val="24"/>
          <w:szCs w:val="22"/>
        </w:rPr>
      </w:pPr>
      <w:r w:rsidRPr="0020395D">
        <w:rPr>
          <w:rFonts w:ascii="Times New Roman" w:hAnsi="Times New Roman" w:cs="Times New Roman"/>
          <w:color w:val="000000" w:themeColor="text1"/>
          <w:sz w:val="24"/>
          <w:szCs w:val="22"/>
        </w:rPr>
        <w:t xml:space="preserve">ARTICLE </w:t>
      </w:r>
      <w:r w:rsidR="00180CA8">
        <w:rPr>
          <w:rFonts w:ascii="Times New Roman" w:hAnsi="Times New Roman" w:cs="Times New Roman"/>
          <w:color w:val="000000" w:themeColor="text1"/>
          <w:sz w:val="24"/>
          <w:szCs w:val="22"/>
        </w:rPr>
        <w:t>9</w:t>
      </w:r>
    </w:p>
    <w:p w14:paraId="3BD6321F" w14:textId="77777777" w:rsidR="00E20247" w:rsidRPr="00A35D55" w:rsidRDefault="00D77A56" w:rsidP="00A35D55">
      <w:pPr>
        <w:pStyle w:val="ConfirmSignatureBold"/>
        <w:widowControl/>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TERMINA</w:t>
      </w:r>
      <w:r w:rsidR="00180CA8">
        <w:rPr>
          <w:rFonts w:ascii="Times New Roman" w:hAnsi="Times New Roman" w:cs="Times New Roman"/>
          <w:color w:val="000000" w:themeColor="text1"/>
          <w:sz w:val="22"/>
          <w:szCs w:val="22"/>
        </w:rPr>
        <w:t>TI</w:t>
      </w:r>
      <w:r w:rsidR="00791FB7" w:rsidRPr="0020395D">
        <w:rPr>
          <w:rFonts w:ascii="Times New Roman" w:hAnsi="Times New Roman" w:cs="Times New Roman"/>
          <w:color w:val="000000" w:themeColor="text1"/>
          <w:sz w:val="22"/>
          <w:szCs w:val="22"/>
        </w:rPr>
        <w:t>ON</w:t>
      </w:r>
    </w:p>
    <w:p w14:paraId="234D97DF" w14:textId="2E6298A1" w:rsidR="009D757B" w:rsidRPr="00A35D55" w:rsidRDefault="00180CA8" w:rsidP="00A35D55">
      <w:pPr>
        <w:pStyle w:val="ConfirmSignatureBold"/>
        <w:widowControl/>
        <w:spacing w:before="240" w:after="120"/>
        <w:rPr>
          <w:rFonts w:ascii="Times New Roman" w:hAnsi="Times New Roman" w:cs="Times New Roman"/>
          <w:sz w:val="22"/>
          <w:szCs w:val="22"/>
        </w:rPr>
      </w:pPr>
      <w:r>
        <w:rPr>
          <w:rFonts w:ascii="Times New Roman" w:hAnsi="Times New Roman" w:cs="Times New Roman"/>
          <w:sz w:val="22"/>
          <w:szCs w:val="22"/>
        </w:rPr>
        <w:t>9</w:t>
      </w:r>
      <w:r w:rsidR="009D757B" w:rsidRPr="0020395D">
        <w:rPr>
          <w:rFonts w:ascii="Times New Roman" w:hAnsi="Times New Roman" w:cs="Times New Roman"/>
          <w:sz w:val="22"/>
          <w:szCs w:val="22"/>
        </w:rPr>
        <w:t xml:space="preserve">.1 </w:t>
      </w:r>
      <w:r w:rsidR="0079164F" w:rsidRPr="0020395D">
        <w:rPr>
          <w:rFonts w:ascii="Times New Roman" w:hAnsi="Times New Roman" w:cs="Times New Roman"/>
          <w:sz w:val="22"/>
          <w:szCs w:val="22"/>
        </w:rPr>
        <w:tab/>
      </w:r>
      <w:r w:rsidR="009D757B" w:rsidRPr="0020395D">
        <w:rPr>
          <w:rFonts w:ascii="Times New Roman" w:hAnsi="Times New Roman" w:cs="Times New Roman"/>
          <w:sz w:val="22"/>
          <w:szCs w:val="22"/>
          <w:u w:val="single"/>
        </w:rPr>
        <w:t>Termination Payment</w:t>
      </w:r>
    </w:p>
    <w:p w14:paraId="72C810DD" w14:textId="77777777" w:rsidR="00201375" w:rsidRPr="0014426A" w:rsidRDefault="00F93ADC" w:rsidP="006C43CB">
      <w:pPr>
        <w:pStyle w:val="Heading2definitions"/>
        <w:keepNext w:val="0"/>
        <w:widowControl/>
        <w:ind w:left="720"/>
        <w:outlineLvl w:val="1"/>
        <w:rPr>
          <w:i/>
          <w:iCs/>
        </w:rPr>
      </w:pPr>
      <w:r w:rsidRPr="0014426A">
        <w:rPr>
          <w:rFonts w:ascii="Times New Roman" w:hAnsi="Times New Roman" w:cs="Times New Roman"/>
        </w:rPr>
        <w:t>If this Confirmation is terminated for any Event of Defaul</w:t>
      </w:r>
      <w:r w:rsidR="00D77A56">
        <w:rPr>
          <w:rFonts w:ascii="Times New Roman" w:hAnsi="Times New Roman" w:cs="Times New Roman"/>
        </w:rPr>
        <w:t>t</w:t>
      </w:r>
      <w:r w:rsidRPr="0014426A">
        <w:rPr>
          <w:rFonts w:ascii="Times New Roman" w:hAnsi="Times New Roman" w:cs="Times New Roman"/>
        </w:rPr>
        <w:t xml:space="preserve">, such termination shall be treated in accordance with </w:t>
      </w:r>
      <w:r w:rsidR="00D77A56">
        <w:rPr>
          <w:rFonts w:ascii="Times New Roman" w:hAnsi="Times New Roman" w:cs="Times New Roman"/>
          <w:color w:val="000000" w:themeColor="text1"/>
          <w:lang w:val="en-US"/>
        </w:rPr>
        <w:t>Sections 5.2 and 5.3</w:t>
      </w:r>
      <w:r w:rsidRPr="0014426A">
        <w:rPr>
          <w:rFonts w:ascii="Times New Roman" w:hAnsi="Times New Roman" w:cs="Times New Roman"/>
          <w:color w:val="000000" w:themeColor="text1"/>
          <w:lang w:val="en-US"/>
        </w:rPr>
        <w:t xml:space="preserve"> of the Master Agreement </w:t>
      </w:r>
      <w:r w:rsidRPr="0014426A">
        <w:rPr>
          <w:rFonts w:ascii="Times New Roman" w:hAnsi="Times New Roman" w:cs="Times New Roman"/>
        </w:rPr>
        <w:t xml:space="preserve">and the corresponding Termination Payment </w:t>
      </w:r>
      <w:r w:rsidR="000E20FE" w:rsidRPr="0014426A">
        <w:rPr>
          <w:rFonts w:ascii="Times New Roman" w:hAnsi="Times New Roman" w:cs="Times New Roman"/>
        </w:rPr>
        <w:t xml:space="preserve">may </w:t>
      </w:r>
      <w:r w:rsidRPr="0014426A">
        <w:rPr>
          <w:rFonts w:ascii="Times New Roman" w:hAnsi="Times New Roman" w:cs="Times New Roman"/>
        </w:rPr>
        <w:t>be netted against other Transactions between the Parties under the Master Agreement.</w:t>
      </w:r>
    </w:p>
    <w:p w14:paraId="003BD9BD" w14:textId="77777777" w:rsidR="0014426A" w:rsidRDefault="0014426A" w:rsidP="0014426A">
      <w:pPr>
        <w:pStyle w:val="Heading2definitions"/>
        <w:keepNext w:val="0"/>
        <w:widowControl/>
        <w:outlineLvl w:val="1"/>
        <w:rPr>
          <w:rFonts w:ascii="Times New Roman" w:hAnsi="Times New Roman" w:cs="Times New Roman"/>
        </w:rPr>
      </w:pPr>
    </w:p>
    <w:p w14:paraId="131CC70F" w14:textId="77777777" w:rsidR="0014426A" w:rsidRPr="0014426A" w:rsidRDefault="0014426A" w:rsidP="0014426A">
      <w:pPr>
        <w:pStyle w:val="Heading2definitions"/>
        <w:keepNext w:val="0"/>
        <w:widowControl/>
        <w:outlineLvl w:val="1"/>
        <w:rPr>
          <w:rFonts w:ascii="Times New Roman" w:hAnsi="Times New Roman" w:cs="Times New Roman"/>
        </w:rPr>
      </w:pPr>
    </w:p>
    <w:p w14:paraId="520D420C" w14:textId="77777777" w:rsidR="00201375" w:rsidRPr="00201375" w:rsidRDefault="00201375" w:rsidP="00201375">
      <w:pPr>
        <w:jc w:val="center"/>
        <w:rPr>
          <w:rFonts w:ascii="Times New Roman" w:hAnsi="Times New Roman" w:cs="Times New Roman"/>
          <w:i/>
          <w:iCs/>
        </w:rPr>
      </w:pPr>
      <w:r w:rsidRPr="00201375">
        <w:rPr>
          <w:rFonts w:ascii="Times New Roman" w:hAnsi="Times New Roman" w:cs="Times New Roman"/>
          <w:i/>
          <w:iCs/>
        </w:rPr>
        <w:t>[Signatures are on the following page]</w:t>
      </w:r>
    </w:p>
    <w:p w14:paraId="61ABA606" w14:textId="77777777" w:rsidR="00201375" w:rsidRDefault="00201375">
      <w:pPr>
        <w:widowControl/>
        <w:autoSpaceDE/>
        <w:autoSpaceDN/>
        <w:adjustRightInd/>
        <w:rPr>
          <w:rFonts w:ascii="Times New Roman" w:hAnsi="Times New Roman" w:cs="Times New Roman"/>
          <w:color w:val="000000" w:themeColor="text1"/>
        </w:rPr>
      </w:pPr>
      <w:r>
        <w:rPr>
          <w:rFonts w:ascii="Times New Roman" w:hAnsi="Times New Roman" w:cs="Times New Roman"/>
          <w:color w:val="000000" w:themeColor="text1"/>
        </w:rPr>
        <w:br w:type="page"/>
      </w:r>
    </w:p>
    <w:p w14:paraId="110D142B" w14:textId="77777777" w:rsidR="00201375" w:rsidRPr="00201375" w:rsidRDefault="00201375" w:rsidP="00201375">
      <w:pPr>
        <w:pStyle w:val="Heading2definitions"/>
        <w:keepNext w:val="0"/>
        <w:widowControl/>
        <w:outlineLvl w:val="1"/>
        <w:rPr>
          <w:rFonts w:ascii="Times New Roman" w:hAnsi="Times New Roman" w:cs="Times New Roman"/>
          <w:color w:val="000000" w:themeColor="text1"/>
          <w:lang w:val="en-US"/>
        </w:rPr>
      </w:pPr>
    </w:p>
    <w:p w14:paraId="3DCB5CE2" w14:textId="77777777" w:rsidR="00E20247" w:rsidRPr="00201375" w:rsidRDefault="00791FB7" w:rsidP="00201375">
      <w:pPr>
        <w:pStyle w:val="ConfirmSignatureBold"/>
        <w:widowControl/>
        <w:rPr>
          <w:rFonts w:ascii="Times New Roman" w:hAnsi="Times New Roman" w:cs="Times New Roman"/>
          <w:color w:val="000000" w:themeColor="text1"/>
          <w:sz w:val="24"/>
          <w:szCs w:val="22"/>
        </w:rPr>
      </w:pPr>
      <w:bookmarkStart w:id="69" w:name="_DV_M97"/>
      <w:bookmarkEnd w:id="69"/>
      <w:r w:rsidRPr="00201375">
        <w:rPr>
          <w:rFonts w:ascii="Times New Roman" w:hAnsi="Times New Roman" w:cs="Times New Roman"/>
          <w:caps/>
          <w:color w:val="000000" w:themeColor="text1"/>
          <w:sz w:val="24"/>
          <w:szCs w:val="22"/>
        </w:rPr>
        <w:t>ACKNOWLEDGED AND AGREED TO AS OF THE CONFIRMATION EFFECTIVE DATE:</w:t>
      </w:r>
    </w:p>
    <w:p w14:paraId="3DB72AD6" w14:textId="77777777" w:rsidR="00201375" w:rsidRDefault="00201375" w:rsidP="00201375">
      <w:pPr>
        <w:pStyle w:val="ConfirmSignatureBold"/>
        <w:widowControl/>
        <w:rPr>
          <w:rFonts w:ascii="Times New Roman" w:hAnsi="Times New Roman" w:cs="Times New Roman"/>
          <w:color w:val="000000" w:themeColor="text1"/>
          <w:sz w:val="22"/>
          <w:szCs w:val="22"/>
        </w:rPr>
      </w:pPr>
    </w:p>
    <w:tbl>
      <w:tblPr>
        <w:tblW w:w="0" w:type="auto"/>
        <w:tblInd w:w="108" w:type="dxa"/>
        <w:tblLook w:val="01E0" w:firstRow="1" w:lastRow="1" w:firstColumn="1" w:lastColumn="1" w:noHBand="0" w:noVBand="0"/>
      </w:tblPr>
      <w:tblGrid>
        <w:gridCol w:w="4320"/>
        <w:gridCol w:w="360"/>
        <w:gridCol w:w="4320"/>
      </w:tblGrid>
      <w:tr w:rsidR="00201375" w:rsidRPr="00201375" w14:paraId="19FA752B" w14:textId="77777777" w:rsidTr="008E62C2">
        <w:tc>
          <w:tcPr>
            <w:tcW w:w="4320" w:type="dxa"/>
          </w:tcPr>
          <w:p w14:paraId="36F31A53" w14:textId="77777777" w:rsidR="00201375" w:rsidRPr="00201375" w:rsidRDefault="00D77A56" w:rsidP="008E62C2">
            <w:pPr>
              <w:rPr>
                <w:rFonts w:ascii="Times New Roman Bold" w:hAnsi="Times New Roman Bold" w:cs="Times New Roman"/>
                <w:b/>
                <w:bCs/>
                <w:caps/>
                <w:sz w:val="24"/>
              </w:rPr>
            </w:pPr>
            <w:r>
              <w:rPr>
                <w:rFonts w:ascii="Times New Roman Bold" w:hAnsi="Times New Roman Bold" w:cs="Times New Roman"/>
                <w:b/>
                <w:caps/>
                <w:sz w:val="24"/>
              </w:rPr>
              <w:t>[_______________________________]</w:t>
            </w:r>
          </w:p>
          <w:p w14:paraId="2745C00A" w14:textId="77777777" w:rsidR="00201375" w:rsidRDefault="00201375" w:rsidP="008E62C2">
            <w:pPr>
              <w:spacing w:after="240"/>
              <w:rPr>
                <w:rFonts w:ascii="Times New Roman" w:hAnsi="Times New Roman" w:cs="Times New Roman"/>
                <w:iCs/>
                <w:sz w:val="24"/>
              </w:rPr>
            </w:pPr>
          </w:p>
          <w:p w14:paraId="39E509F6" w14:textId="77777777" w:rsidR="00201375" w:rsidRDefault="00D77A56" w:rsidP="008E62C2">
            <w:pPr>
              <w:spacing w:after="240"/>
              <w:rPr>
                <w:rFonts w:ascii="Times New Roman" w:hAnsi="Times New Roman" w:cs="Times New Roman"/>
                <w:sz w:val="24"/>
              </w:rPr>
            </w:pPr>
            <w:r>
              <w:rPr>
                <w:rFonts w:ascii="Times New Roman" w:hAnsi="Times New Roman" w:cs="Times New Roman"/>
                <w:iCs/>
                <w:sz w:val="24"/>
              </w:rPr>
              <w:t>a __________________________</w:t>
            </w:r>
            <w:r w:rsidR="00201375" w:rsidRPr="00201375">
              <w:rPr>
                <w:rFonts w:ascii="Times New Roman" w:hAnsi="Times New Roman" w:cs="Times New Roman"/>
                <w:sz w:val="24"/>
              </w:rPr>
              <w:t>.</w:t>
            </w:r>
          </w:p>
          <w:p w14:paraId="22BC0367" w14:textId="77777777" w:rsidR="00201375" w:rsidRPr="00201375" w:rsidRDefault="00201375" w:rsidP="008E62C2">
            <w:pPr>
              <w:spacing w:after="240"/>
              <w:rPr>
                <w:rFonts w:ascii="Times New Roman" w:hAnsi="Times New Roman" w:cs="Times New Roman"/>
                <w:sz w:val="24"/>
              </w:rPr>
            </w:pPr>
          </w:p>
        </w:tc>
        <w:tc>
          <w:tcPr>
            <w:tcW w:w="360" w:type="dxa"/>
          </w:tcPr>
          <w:p w14:paraId="21DB4283" w14:textId="77777777" w:rsidR="00201375" w:rsidRPr="00201375" w:rsidRDefault="00201375" w:rsidP="008E62C2">
            <w:pPr>
              <w:rPr>
                <w:rFonts w:ascii="Times New Roman" w:hAnsi="Times New Roman" w:cs="Times New Roman"/>
                <w:sz w:val="24"/>
              </w:rPr>
            </w:pPr>
          </w:p>
        </w:tc>
        <w:tc>
          <w:tcPr>
            <w:tcW w:w="4320" w:type="dxa"/>
          </w:tcPr>
          <w:p w14:paraId="739368FD" w14:textId="77777777" w:rsidR="00201375" w:rsidRPr="00201375" w:rsidRDefault="00201375" w:rsidP="008E62C2">
            <w:pPr>
              <w:rPr>
                <w:rFonts w:ascii="Times New Roman" w:hAnsi="Times New Roman" w:cs="Times New Roman"/>
                <w:b/>
                <w:bCs/>
                <w:sz w:val="24"/>
              </w:rPr>
            </w:pPr>
            <w:r w:rsidRPr="00201375">
              <w:rPr>
                <w:rFonts w:ascii="Times New Roman" w:hAnsi="Times New Roman" w:cs="Times New Roman"/>
                <w:b/>
                <w:bCs/>
                <w:sz w:val="24"/>
              </w:rPr>
              <w:t>SOUTHERN CALIFORNIA EDISON COMPANY,</w:t>
            </w:r>
          </w:p>
          <w:p w14:paraId="792FA419" w14:textId="77777777" w:rsidR="00201375" w:rsidRDefault="00201375" w:rsidP="008E62C2">
            <w:pPr>
              <w:spacing w:after="240"/>
              <w:rPr>
                <w:rFonts w:ascii="Times New Roman" w:hAnsi="Times New Roman" w:cs="Times New Roman"/>
                <w:sz w:val="24"/>
              </w:rPr>
            </w:pPr>
          </w:p>
          <w:p w14:paraId="33B74C64" w14:textId="77777777" w:rsidR="00201375" w:rsidRPr="00201375" w:rsidRDefault="00201375" w:rsidP="008E62C2">
            <w:pPr>
              <w:spacing w:after="240"/>
              <w:rPr>
                <w:rFonts w:ascii="Times New Roman" w:hAnsi="Times New Roman" w:cs="Times New Roman"/>
                <w:sz w:val="24"/>
              </w:rPr>
            </w:pPr>
            <w:r w:rsidRPr="00201375">
              <w:rPr>
                <w:rFonts w:ascii="Times New Roman" w:hAnsi="Times New Roman" w:cs="Times New Roman"/>
                <w:sz w:val="24"/>
              </w:rPr>
              <w:t>a California corporation.</w:t>
            </w:r>
          </w:p>
        </w:tc>
      </w:tr>
      <w:tr w:rsidR="00201375" w:rsidRPr="00201375" w14:paraId="670663AC" w14:textId="77777777" w:rsidTr="008E62C2">
        <w:tc>
          <w:tcPr>
            <w:tcW w:w="4320" w:type="dxa"/>
          </w:tcPr>
          <w:p w14:paraId="386DA81F" w14:textId="77777777" w:rsidR="00201375" w:rsidRPr="00201375" w:rsidRDefault="00201375" w:rsidP="008E62C2">
            <w:pPr>
              <w:rPr>
                <w:rFonts w:ascii="Times New Roman" w:hAnsi="Times New Roman" w:cs="Times New Roman"/>
                <w:sz w:val="24"/>
              </w:rPr>
            </w:pPr>
            <w:r w:rsidRPr="00201375">
              <w:rPr>
                <w:rFonts w:ascii="Times New Roman" w:hAnsi="Times New Roman" w:cs="Times New Roman"/>
                <w:sz w:val="24"/>
              </w:rPr>
              <w:t>By:______________________________</w:t>
            </w:r>
          </w:p>
          <w:p w14:paraId="61D77B43" w14:textId="77777777" w:rsidR="00201375" w:rsidRDefault="00201375" w:rsidP="00201375">
            <w:pPr>
              <w:rPr>
                <w:rFonts w:ascii="Times New Roman" w:hAnsi="Times New Roman" w:cs="Times New Roman"/>
                <w:sz w:val="24"/>
              </w:rPr>
            </w:pPr>
          </w:p>
          <w:p w14:paraId="22A0968E" w14:textId="77777777" w:rsidR="00201375" w:rsidRPr="00201375" w:rsidRDefault="00201375" w:rsidP="00201375">
            <w:pPr>
              <w:rPr>
                <w:rFonts w:ascii="Times New Roman" w:hAnsi="Times New Roman" w:cs="Times New Roman"/>
                <w:sz w:val="24"/>
              </w:rPr>
            </w:pPr>
          </w:p>
        </w:tc>
        <w:tc>
          <w:tcPr>
            <w:tcW w:w="360" w:type="dxa"/>
          </w:tcPr>
          <w:p w14:paraId="05BC7791" w14:textId="77777777" w:rsidR="00201375" w:rsidRPr="00201375" w:rsidRDefault="00201375" w:rsidP="008E62C2">
            <w:pPr>
              <w:rPr>
                <w:rFonts w:ascii="Times New Roman" w:hAnsi="Times New Roman" w:cs="Times New Roman"/>
                <w:i/>
                <w:iCs/>
                <w:sz w:val="24"/>
              </w:rPr>
            </w:pPr>
          </w:p>
        </w:tc>
        <w:tc>
          <w:tcPr>
            <w:tcW w:w="4320" w:type="dxa"/>
          </w:tcPr>
          <w:p w14:paraId="2A43AF13" w14:textId="77777777" w:rsidR="00201375" w:rsidRPr="00201375" w:rsidRDefault="00201375" w:rsidP="008E62C2">
            <w:pPr>
              <w:rPr>
                <w:rFonts w:ascii="Times New Roman" w:hAnsi="Times New Roman" w:cs="Times New Roman"/>
                <w:iCs/>
                <w:sz w:val="24"/>
              </w:rPr>
            </w:pPr>
            <w:r w:rsidRPr="00201375">
              <w:rPr>
                <w:rFonts w:ascii="Times New Roman" w:hAnsi="Times New Roman" w:cs="Times New Roman"/>
                <w:iCs/>
                <w:sz w:val="24"/>
              </w:rPr>
              <w:t>By:</w:t>
            </w:r>
            <w:r w:rsidRPr="00201375">
              <w:rPr>
                <w:rFonts w:ascii="Times New Roman" w:hAnsi="Times New Roman" w:cs="Times New Roman"/>
                <w:i/>
                <w:iCs/>
                <w:sz w:val="24"/>
              </w:rPr>
              <w:t>____________________________</w:t>
            </w:r>
          </w:p>
          <w:p w14:paraId="01A024A1" w14:textId="77777777" w:rsidR="00201375" w:rsidRDefault="00201375" w:rsidP="008E62C2">
            <w:pPr>
              <w:rPr>
                <w:rFonts w:ascii="Times New Roman" w:hAnsi="Times New Roman" w:cs="Times New Roman"/>
                <w:iCs/>
                <w:sz w:val="24"/>
              </w:rPr>
            </w:pPr>
          </w:p>
          <w:p w14:paraId="77A9D4DB" w14:textId="77777777" w:rsidR="00201375" w:rsidRPr="00201375" w:rsidRDefault="00201375" w:rsidP="008E62C2">
            <w:pPr>
              <w:rPr>
                <w:rFonts w:ascii="Times New Roman" w:hAnsi="Times New Roman" w:cs="Times New Roman"/>
                <w:iCs/>
                <w:sz w:val="24"/>
              </w:rPr>
            </w:pPr>
            <w:r w:rsidRPr="00201375">
              <w:rPr>
                <w:rFonts w:ascii="Times New Roman" w:hAnsi="Times New Roman" w:cs="Times New Roman"/>
                <w:iCs/>
                <w:sz w:val="24"/>
              </w:rPr>
              <w:t>Colin E. Cushnie</w:t>
            </w:r>
          </w:p>
          <w:p w14:paraId="4957C162" w14:textId="77777777" w:rsidR="00201375" w:rsidRDefault="00201375" w:rsidP="008E62C2">
            <w:pPr>
              <w:spacing w:after="240"/>
              <w:rPr>
                <w:rFonts w:ascii="Times New Roman" w:hAnsi="Times New Roman" w:cs="Times New Roman"/>
                <w:iCs/>
                <w:sz w:val="24"/>
              </w:rPr>
            </w:pPr>
          </w:p>
          <w:p w14:paraId="46A29A4D" w14:textId="77777777" w:rsidR="00201375" w:rsidRPr="00201375" w:rsidRDefault="00201375" w:rsidP="008E62C2">
            <w:pPr>
              <w:spacing w:after="240"/>
              <w:rPr>
                <w:rFonts w:ascii="Times New Roman" w:hAnsi="Times New Roman" w:cs="Times New Roman"/>
                <w:i/>
                <w:iCs/>
                <w:sz w:val="24"/>
              </w:rPr>
            </w:pPr>
            <w:r w:rsidRPr="00201375">
              <w:rPr>
                <w:rFonts w:ascii="Times New Roman" w:hAnsi="Times New Roman" w:cs="Times New Roman"/>
                <w:iCs/>
                <w:sz w:val="24"/>
              </w:rPr>
              <w:t>Vice President, Energy Procurement &amp; Management</w:t>
            </w:r>
          </w:p>
        </w:tc>
      </w:tr>
      <w:tr w:rsidR="00201375" w:rsidRPr="00201375" w14:paraId="35487084" w14:textId="77777777" w:rsidTr="008E62C2">
        <w:tc>
          <w:tcPr>
            <w:tcW w:w="4320" w:type="dxa"/>
          </w:tcPr>
          <w:p w14:paraId="7B2AA64E" w14:textId="77777777" w:rsidR="00201375" w:rsidRPr="00201375" w:rsidRDefault="00201375" w:rsidP="008E62C2">
            <w:pPr>
              <w:spacing w:after="240"/>
              <w:rPr>
                <w:rFonts w:ascii="Times New Roman" w:hAnsi="Times New Roman" w:cs="Times New Roman"/>
                <w:sz w:val="24"/>
              </w:rPr>
            </w:pPr>
            <w:r w:rsidRPr="00201375">
              <w:rPr>
                <w:rFonts w:ascii="Times New Roman" w:hAnsi="Times New Roman" w:cs="Times New Roman"/>
                <w:sz w:val="24"/>
              </w:rPr>
              <w:t>Date:  ___________________________</w:t>
            </w:r>
          </w:p>
        </w:tc>
        <w:tc>
          <w:tcPr>
            <w:tcW w:w="360" w:type="dxa"/>
          </w:tcPr>
          <w:p w14:paraId="2E3B02F6" w14:textId="77777777" w:rsidR="00201375" w:rsidRPr="00201375" w:rsidRDefault="00201375" w:rsidP="008E62C2">
            <w:pPr>
              <w:spacing w:after="240"/>
              <w:rPr>
                <w:rFonts w:ascii="Times New Roman" w:hAnsi="Times New Roman" w:cs="Times New Roman"/>
                <w:sz w:val="24"/>
              </w:rPr>
            </w:pPr>
          </w:p>
        </w:tc>
        <w:tc>
          <w:tcPr>
            <w:tcW w:w="4320" w:type="dxa"/>
          </w:tcPr>
          <w:p w14:paraId="28ED5E53" w14:textId="77777777" w:rsidR="00201375" w:rsidRPr="00201375" w:rsidRDefault="00201375" w:rsidP="008E62C2">
            <w:pPr>
              <w:spacing w:after="240"/>
              <w:rPr>
                <w:rFonts w:ascii="Times New Roman" w:hAnsi="Times New Roman" w:cs="Times New Roman"/>
                <w:sz w:val="24"/>
              </w:rPr>
            </w:pPr>
            <w:r w:rsidRPr="00201375">
              <w:rPr>
                <w:rFonts w:ascii="Times New Roman" w:hAnsi="Times New Roman" w:cs="Times New Roman"/>
                <w:sz w:val="24"/>
              </w:rPr>
              <w:t>Date:  ___________________________</w:t>
            </w:r>
          </w:p>
        </w:tc>
      </w:tr>
    </w:tbl>
    <w:p w14:paraId="3711540A" w14:textId="77777777" w:rsidR="00201375" w:rsidRPr="00201375" w:rsidRDefault="00201375" w:rsidP="00201375">
      <w:pPr>
        <w:pStyle w:val="ConfirmSignatureBold"/>
        <w:widowControl/>
        <w:rPr>
          <w:rFonts w:ascii="Times New Roman" w:hAnsi="Times New Roman" w:cs="Times New Roman"/>
          <w:sz w:val="24"/>
          <w:szCs w:val="22"/>
        </w:rPr>
      </w:pPr>
    </w:p>
    <w:p w14:paraId="2ED1E68A" w14:textId="77777777" w:rsidR="00F26A5E" w:rsidRPr="00201375" w:rsidRDefault="00F26A5E">
      <w:pPr>
        <w:pStyle w:val="ConfirmAppendixHeader"/>
        <w:widowControl/>
        <w:jc w:val="left"/>
        <w:rPr>
          <w:rFonts w:ascii="Times New Roman" w:hAnsi="Times New Roman" w:cs="Times New Roman"/>
          <w:sz w:val="24"/>
          <w:szCs w:val="22"/>
        </w:rPr>
      </w:pPr>
    </w:p>
    <w:p w14:paraId="45860CFB" w14:textId="77777777" w:rsidR="008326D6" w:rsidRPr="0020395D" w:rsidRDefault="008326D6">
      <w:pPr>
        <w:pStyle w:val="ConfirmAppendixHeader"/>
        <w:widowControl/>
        <w:jc w:val="left"/>
        <w:rPr>
          <w:rFonts w:ascii="Times New Roman" w:hAnsi="Times New Roman" w:cs="Times New Roman"/>
          <w:sz w:val="22"/>
          <w:szCs w:val="22"/>
        </w:rPr>
      </w:pPr>
    </w:p>
    <w:p w14:paraId="42ACD2A6" w14:textId="77777777" w:rsidR="008326D6" w:rsidRPr="0020395D" w:rsidRDefault="008326D6">
      <w:pPr>
        <w:pStyle w:val="ConfirmAppendixHeader"/>
        <w:widowControl/>
        <w:jc w:val="left"/>
        <w:rPr>
          <w:rFonts w:ascii="Times New Roman" w:hAnsi="Times New Roman" w:cs="Times New Roman"/>
          <w:sz w:val="22"/>
          <w:szCs w:val="22"/>
        </w:rPr>
      </w:pPr>
    </w:p>
    <w:p w14:paraId="7B19FF7F" w14:textId="77777777" w:rsidR="008326D6" w:rsidRPr="0020395D" w:rsidRDefault="008326D6">
      <w:pPr>
        <w:pStyle w:val="ConfirmAppendixHeader"/>
        <w:widowControl/>
        <w:jc w:val="left"/>
        <w:rPr>
          <w:rFonts w:ascii="Times New Roman" w:hAnsi="Times New Roman" w:cs="Times New Roman"/>
          <w:sz w:val="22"/>
          <w:szCs w:val="22"/>
        </w:rPr>
      </w:pPr>
    </w:p>
    <w:p w14:paraId="2F6B9922" w14:textId="77777777" w:rsidR="0061478A" w:rsidRPr="0020395D" w:rsidRDefault="00E925F8" w:rsidP="0061478A">
      <w:pPr>
        <w:pStyle w:val="ConfirmAppendixHeader"/>
        <w:widowControl/>
        <w:rPr>
          <w:rFonts w:ascii="Times New Roman" w:hAnsi="Times New Roman" w:cs="Times New Roman"/>
          <w:sz w:val="22"/>
          <w:szCs w:val="22"/>
        </w:rPr>
      </w:pPr>
      <w:r w:rsidRPr="0020395D">
        <w:rPr>
          <w:rFonts w:ascii="Times New Roman" w:hAnsi="Times New Roman" w:cs="Times New Roman"/>
          <w:sz w:val="22"/>
          <w:szCs w:val="22"/>
        </w:rPr>
        <w:br w:type="page"/>
      </w:r>
      <w:r w:rsidR="0061478A" w:rsidRPr="0020395D">
        <w:rPr>
          <w:rFonts w:ascii="Times New Roman" w:hAnsi="Times New Roman" w:cs="Times New Roman"/>
          <w:sz w:val="22"/>
          <w:szCs w:val="22"/>
        </w:rPr>
        <w:lastRenderedPageBreak/>
        <w:t>Exhibit A</w:t>
      </w:r>
    </w:p>
    <w:p w14:paraId="4DDE79B4" w14:textId="77777777" w:rsidR="0061478A" w:rsidRPr="0020395D" w:rsidRDefault="0061478A" w:rsidP="0061478A">
      <w:pPr>
        <w:pStyle w:val="ConfirmAppendixHeader"/>
        <w:widowControl/>
        <w:rPr>
          <w:rFonts w:ascii="Times New Roman" w:hAnsi="Times New Roman" w:cs="Times New Roman"/>
          <w:sz w:val="22"/>
          <w:szCs w:val="22"/>
        </w:rPr>
      </w:pPr>
    </w:p>
    <w:tbl>
      <w:tblPr>
        <w:tblW w:w="7809" w:type="dxa"/>
        <w:jc w:val="center"/>
        <w:tblLook w:val="04A0" w:firstRow="1" w:lastRow="0" w:firstColumn="1" w:lastColumn="0" w:noHBand="0" w:noVBand="1"/>
      </w:tblPr>
      <w:tblGrid>
        <w:gridCol w:w="2822"/>
        <w:gridCol w:w="4987"/>
      </w:tblGrid>
      <w:tr w:rsidR="0061478A" w:rsidRPr="0020395D" w14:paraId="1CDEC323" w14:textId="77777777" w:rsidTr="003553A8">
        <w:trPr>
          <w:trHeight w:val="270"/>
          <w:jc w:val="center"/>
        </w:trPr>
        <w:tc>
          <w:tcPr>
            <w:tcW w:w="2822" w:type="dxa"/>
            <w:tcBorders>
              <w:top w:val="nil"/>
              <w:left w:val="nil"/>
              <w:bottom w:val="nil"/>
              <w:right w:val="nil"/>
            </w:tcBorders>
            <w:shd w:val="clear" w:color="auto" w:fill="auto"/>
            <w:noWrap/>
            <w:vAlign w:val="bottom"/>
            <w:hideMark/>
          </w:tcPr>
          <w:p w14:paraId="6AEFCBC0" w14:textId="77777777" w:rsidR="0061478A" w:rsidRPr="0020395D" w:rsidRDefault="0061478A"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nil"/>
            </w:tcBorders>
            <w:shd w:val="clear" w:color="auto" w:fill="auto"/>
            <w:noWrap/>
            <w:vAlign w:val="bottom"/>
            <w:hideMark/>
          </w:tcPr>
          <w:p w14:paraId="0C686B08" w14:textId="77777777" w:rsidR="0061478A" w:rsidRPr="0020395D" w:rsidRDefault="0061478A" w:rsidP="0014426A">
            <w:pPr>
              <w:widowControl/>
              <w:autoSpaceDE/>
              <w:autoSpaceDN/>
              <w:adjustRightInd/>
              <w:rPr>
                <w:rFonts w:ascii="Times New Roman" w:hAnsi="Times New Roman" w:cs="Times New Roman"/>
                <w:color w:val="000000"/>
              </w:rPr>
            </w:pPr>
          </w:p>
        </w:tc>
      </w:tr>
      <w:tr w:rsidR="0061478A" w:rsidRPr="0020395D" w14:paraId="3A54781A" w14:textId="77777777" w:rsidTr="003553A8">
        <w:trPr>
          <w:trHeight w:val="765"/>
          <w:jc w:val="center"/>
        </w:trPr>
        <w:tc>
          <w:tcPr>
            <w:tcW w:w="780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F0D628" w14:textId="77777777" w:rsidR="0061478A" w:rsidRPr="0020395D" w:rsidRDefault="0061478A" w:rsidP="00D77A56">
            <w:pPr>
              <w:widowControl/>
              <w:autoSpaceDE/>
              <w:autoSpaceDN/>
              <w:adjustRightInd/>
              <w:jc w:val="center"/>
              <w:rPr>
                <w:rFonts w:ascii="Times New Roman" w:hAnsi="Times New Roman" w:cs="Times New Roman"/>
                <w:b/>
                <w:bCs/>
                <w:color w:val="000000"/>
              </w:rPr>
            </w:pPr>
            <w:r w:rsidRPr="0020395D">
              <w:rPr>
                <w:rFonts w:ascii="Times New Roman" w:hAnsi="Times New Roman" w:cs="Times New Roman"/>
                <w:b/>
                <w:bCs/>
                <w:color w:val="000000"/>
              </w:rPr>
              <w:t xml:space="preserve">Name of Facility: </w:t>
            </w:r>
          </w:p>
        </w:tc>
      </w:tr>
      <w:tr w:rsidR="0061478A" w:rsidRPr="0020395D" w14:paraId="3F2CD18A"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5590406E"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Resource:</w:t>
            </w:r>
          </w:p>
        </w:tc>
        <w:tc>
          <w:tcPr>
            <w:tcW w:w="4987" w:type="dxa"/>
            <w:tcBorders>
              <w:top w:val="nil"/>
              <w:left w:val="nil"/>
              <w:bottom w:val="single" w:sz="8" w:space="0" w:color="auto"/>
              <w:right w:val="single" w:sz="8" w:space="0" w:color="auto"/>
            </w:tcBorders>
            <w:shd w:val="clear" w:color="auto" w:fill="auto"/>
            <w:noWrap/>
            <w:vAlign w:val="center"/>
          </w:tcPr>
          <w:p w14:paraId="1A04A4A3"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2EDEA920"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356F6A2F"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Location:</w:t>
            </w:r>
          </w:p>
        </w:tc>
        <w:tc>
          <w:tcPr>
            <w:tcW w:w="4987" w:type="dxa"/>
            <w:tcBorders>
              <w:top w:val="nil"/>
              <w:left w:val="nil"/>
              <w:bottom w:val="single" w:sz="8" w:space="0" w:color="auto"/>
              <w:right w:val="single" w:sz="8" w:space="0" w:color="auto"/>
            </w:tcBorders>
            <w:shd w:val="clear" w:color="auto" w:fill="auto"/>
            <w:noWrap/>
            <w:vAlign w:val="center"/>
          </w:tcPr>
          <w:p w14:paraId="0E4958C1"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302A78FF"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2F0AEF44"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EIA-860 Number:</w:t>
            </w:r>
          </w:p>
        </w:tc>
        <w:tc>
          <w:tcPr>
            <w:tcW w:w="4987" w:type="dxa"/>
            <w:tcBorders>
              <w:top w:val="nil"/>
              <w:left w:val="nil"/>
              <w:bottom w:val="single" w:sz="8" w:space="0" w:color="auto"/>
              <w:right w:val="single" w:sz="8" w:space="0" w:color="auto"/>
            </w:tcBorders>
            <w:shd w:val="clear" w:color="auto" w:fill="auto"/>
            <w:noWrap/>
            <w:vAlign w:val="center"/>
          </w:tcPr>
          <w:p w14:paraId="5189D7D9"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31252A23" w14:textId="77777777" w:rsidTr="003553A8">
        <w:trPr>
          <w:trHeight w:val="315"/>
          <w:jc w:val="center"/>
        </w:trPr>
        <w:tc>
          <w:tcPr>
            <w:tcW w:w="2822" w:type="dxa"/>
            <w:vMerge w:val="restart"/>
            <w:tcBorders>
              <w:top w:val="nil"/>
              <w:left w:val="single" w:sz="8" w:space="0" w:color="auto"/>
              <w:right w:val="single" w:sz="8" w:space="0" w:color="auto"/>
            </w:tcBorders>
            <w:shd w:val="clear" w:color="auto" w:fill="auto"/>
            <w:noWrap/>
            <w:vAlign w:val="center"/>
          </w:tcPr>
          <w:p w14:paraId="6870AE51" w14:textId="77777777" w:rsidR="0061478A" w:rsidRPr="0020395D" w:rsidRDefault="0061478A" w:rsidP="0014426A">
            <w:pPr>
              <w:jc w:val="right"/>
              <w:rPr>
                <w:rFonts w:ascii="Times New Roman" w:hAnsi="Times New Roman" w:cs="Times New Roman"/>
                <w:color w:val="000000"/>
              </w:rPr>
            </w:pPr>
            <w:r w:rsidRPr="0020395D">
              <w:rPr>
                <w:rFonts w:ascii="Times New Roman" w:hAnsi="Times New Roman" w:cs="Times New Roman"/>
                <w:color w:val="000000"/>
              </w:rPr>
              <w:t>CEC ID:</w:t>
            </w:r>
          </w:p>
        </w:tc>
        <w:tc>
          <w:tcPr>
            <w:tcW w:w="4987" w:type="dxa"/>
            <w:tcBorders>
              <w:top w:val="single" w:sz="8" w:space="0" w:color="auto"/>
              <w:left w:val="nil"/>
              <w:right w:val="single" w:sz="8" w:space="0" w:color="auto"/>
            </w:tcBorders>
            <w:shd w:val="clear" w:color="auto" w:fill="auto"/>
            <w:noWrap/>
            <w:vAlign w:val="center"/>
          </w:tcPr>
          <w:p w14:paraId="45DC57E8"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5575E8BA" w14:textId="77777777" w:rsidTr="00D77A56">
        <w:trPr>
          <w:trHeight w:val="315"/>
          <w:jc w:val="center"/>
        </w:trPr>
        <w:tc>
          <w:tcPr>
            <w:tcW w:w="2822" w:type="dxa"/>
            <w:vMerge/>
            <w:tcBorders>
              <w:left w:val="single" w:sz="8" w:space="0" w:color="auto"/>
              <w:right w:val="single" w:sz="8" w:space="0" w:color="auto"/>
            </w:tcBorders>
            <w:shd w:val="clear" w:color="auto" w:fill="auto"/>
            <w:noWrap/>
            <w:vAlign w:val="center"/>
            <w:hideMark/>
          </w:tcPr>
          <w:p w14:paraId="79CE45CC" w14:textId="77777777" w:rsidR="0061478A" w:rsidRPr="0020395D" w:rsidRDefault="0061478A" w:rsidP="0014426A">
            <w:pPr>
              <w:widowControl/>
              <w:autoSpaceDE/>
              <w:autoSpaceDN/>
              <w:adjustRightInd/>
              <w:jc w:val="right"/>
              <w:rPr>
                <w:rFonts w:ascii="Times New Roman" w:hAnsi="Times New Roman" w:cs="Times New Roman"/>
                <w:color w:val="000000"/>
              </w:rPr>
            </w:pPr>
          </w:p>
        </w:tc>
        <w:tc>
          <w:tcPr>
            <w:tcW w:w="4987" w:type="dxa"/>
            <w:tcBorders>
              <w:left w:val="nil"/>
              <w:right w:val="single" w:sz="8" w:space="0" w:color="auto"/>
            </w:tcBorders>
            <w:shd w:val="clear" w:color="auto" w:fill="auto"/>
            <w:noWrap/>
            <w:vAlign w:val="center"/>
          </w:tcPr>
          <w:p w14:paraId="79588F14"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61566779" w14:textId="77777777" w:rsidTr="003553A8">
        <w:trPr>
          <w:trHeight w:val="315"/>
          <w:jc w:val="center"/>
        </w:trPr>
        <w:tc>
          <w:tcPr>
            <w:tcW w:w="2822" w:type="dxa"/>
            <w:vMerge/>
            <w:tcBorders>
              <w:left w:val="single" w:sz="8" w:space="0" w:color="auto"/>
              <w:bottom w:val="single" w:sz="8" w:space="0" w:color="auto"/>
              <w:right w:val="single" w:sz="8" w:space="0" w:color="auto"/>
            </w:tcBorders>
            <w:shd w:val="clear" w:color="auto" w:fill="auto"/>
            <w:noWrap/>
            <w:vAlign w:val="center"/>
          </w:tcPr>
          <w:p w14:paraId="276E0828" w14:textId="77777777" w:rsidR="0061478A" w:rsidRPr="0020395D" w:rsidRDefault="0061478A" w:rsidP="0014426A">
            <w:pPr>
              <w:widowControl/>
              <w:autoSpaceDE/>
              <w:autoSpaceDN/>
              <w:adjustRightInd/>
              <w:jc w:val="right"/>
              <w:rPr>
                <w:rFonts w:ascii="Times New Roman" w:hAnsi="Times New Roman" w:cs="Times New Roman"/>
                <w:color w:val="000000"/>
              </w:rPr>
            </w:pPr>
          </w:p>
        </w:tc>
        <w:tc>
          <w:tcPr>
            <w:tcW w:w="4987" w:type="dxa"/>
            <w:tcBorders>
              <w:left w:val="nil"/>
              <w:bottom w:val="single" w:sz="8" w:space="0" w:color="auto"/>
              <w:right w:val="single" w:sz="8" w:space="0" w:color="auto"/>
            </w:tcBorders>
            <w:shd w:val="clear" w:color="auto" w:fill="auto"/>
            <w:noWrap/>
            <w:vAlign w:val="center"/>
          </w:tcPr>
          <w:p w14:paraId="433B9F2D"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398DE4CB" w14:textId="77777777" w:rsidTr="003553A8">
        <w:trPr>
          <w:trHeight w:val="315"/>
          <w:jc w:val="center"/>
        </w:trPr>
        <w:tc>
          <w:tcPr>
            <w:tcW w:w="2822" w:type="dxa"/>
            <w:vMerge w:val="restart"/>
            <w:tcBorders>
              <w:top w:val="nil"/>
              <w:left w:val="single" w:sz="8" w:space="0" w:color="auto"/>
              <w:right w:val="single" w:sz="8" w:space="0" w:color="auto"/>
            </w:tcBorders>
            <w:shd w:val="clear" w:color="auto" w:fill="auto"/>
            <w:noWrap/>
            <w:vAlign w:val="center"/>
          </w:tcPr>
          <w:p w14:paraId="4ACC7CE6" w14:textId="77777777" w:rsidR="0061478A" w:rsidRPr="0020395D" w:rsidRDefault="0061478A" w:rsidP="0014426A">
            <w:pPr>
              <w:jc w:val="right"/>
              <w:rPr>
                <w:rFonts w:ascii="Times New Roman" w:hAnsi="Times New Roman" w:cs="Times New Roman"/>
                <w:color w:val="000000"/>
              </w:rPr>
            </w:pPr>
            <w:r w:rsidRPr="0020395D">
              <w:rPr>
                <w:rFonts w:ascii="Times New Roman" w:hAnsi="Times New Roman" w:cs="Times New Roman"/>
                <w:color w:val="000000"/>
              </w:rPr>
              <w:t>WREGIS ID:</w:t>
            </w:r>
          </w:p>
        </w:tc>
        <w:tc>
          <w:tcPr>
            <w:tcW w:w="4987" w:type="dxa"/>
            <w:tcBorders>
              <w:top w:val="nil"/>
              <w:left w:val="nil"/>
              <w:right w:val="single" w:sz="8" w:space="0" w:color="auto"/>
            </w:tcBorders>
            <w:shd w:val="clear" w:color="auto" w:fill="auto"/>
            <w:noWrap/>
            <w:vAlign w:val="center"/>
          </w:tcPr>
          <w:p w14:paraId="21E06BA2"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50940943" w14:textId="77777777" w:rsidTr="003553A8">
        <w:trPr>
          <w:trHeight w:val="315"/>
          <w:jc w:val="center"/>
        </w:trPr>
        <w:tc>
          <w:tcPr>
            <w:tcW w:w="2822" w:type="dxa"/>
            <w:vMerge/>
            <w:tcBorders>
              <w:left w:val="single" w:sz="8" w:space="0" w:color="auto"/>
              <w:right w:val="single" w:sz="8" w:space="0" w:color="auto"/>
            </w:tcBorders>
            <w:shd w:val="clear" w:color="auto" w:fill="auto"/>
            <w:noWrap/>
            <w:vAlign w:val="center"/>
          </w:tcPr>
          <w:p w14:paraId="138F0967" w14:textId="77777777" w:rsidR="0061478A" w:rsidRPr="0020395D" w:rsidRDefault="0061478A" w:rsidP="0014426A">
            <w:pPr>
              <w:jc w:val="right"/>
              <w:rPr>
                <w:rFonts w:ascii="Times New Roman" w:hAnsi="Times New Roman" w:cs="Times New Roman"/>
                <w:color w:val="000000"/>
              </w:rPr>
            </w:pPr>
          </w:p>
        </w:tc>
        <w:tc>
          <w:tcPr>
            <w:tcW w:w="4987" w:type="dxa"/>
            <w:tcBorders>
              <w:top w:val="nil"/>
              <w:left w:val="nil"/>
              <w:right w:val="single" w:sz="8" w:space="0" w:color="auto"/>
            </w:tcBorders>
            <w:shd w:val="clear" w:color="auto" w:fill="auto"/>
            <w:noWrap/>
            <w:vAlign w:val="center"/>
          </w:tcPr>
          <w:p w14:paraId="71687D19"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6192C2F8" w14:textId="77777777" w:rsidTr="003553A8">
        <w:trPr>
          <w:trHeight w:val="315"/>
          <w:jc w:val="center"/>
        </w:trPr>
        <w:tc>
          <w:tcPr>
            <w:tcW w:w="2822" w:type="dxa"/>
            <w:vMerge/>
            <w:tcBorders>
              <w:left w:val="single" w:sz="8" w:space="0" w:color="auto"/>
              <w:right w:val="single" w:sz="8" w:space="0" w:color="auto"/>
            </w:tcBorders>
            <w:shd w:val="clear" w:color="auto" w:fill="auto"/>
            <w:noWrap/>
            <w:vAlign w:val="center"/>
          </w:tcPr>
          <w:p w14:paraId="5A343FCE" w14:textId="77777777" w:rsidR="0061478A" w:rsidRPr="0020395D" w:rsidRDefault="0061478A" w:rsidP="0014426A">
            <w:pPr>
              <w:jc w:val="right"/>
              <w:rPr>
                <w:rFonts w:ascii="Times New Roman" w:hAnsi="Times New Roman" w:cs="Times New Roman"/>
                <w:color w:val="000000"/>
              </w:rPr>
            </w:pPr>
          </w:p>
        </w:tc>
        <w:tc>
          <w:tcPr>
            <w:tcW w:w="4987" w:type="dxa"/>
            <w:tcBorders>
              <w:top w:val="nil"/>
              <w:left w:val="nil"/>
              <w:right w:val="single" w:sz="8" w:space="0" w:color="auto"/>
            </w:tcBorders>
            <w:shd w:val="clear" w:color="auto" w:fill="auto"/>
            <w:noWrap/>
            <w:vAlign w:val="center"/>
          </w:tcPr>
          <w:p w14:paraId="2180B454"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41CACA56" w14:textId="77777777" w:rsidTr="00D77A56">
        <w:trPr>
          <w:trHeight w:val="315"/>
          <w:jc w:val="center"/>
        </w:trPr>
        <w:tc>
          <w:tcPr>
            <w:tcW w:w="2822" w:type="dxa"/>
            <w:vMerge/>
            <w:tcBorders>
              <w:left w:val="single" w:sz="8" w:space="0" w:color="auto"/>
              <w:right w:val="single" w:sz="8" w:space="0" w:color="auto"/>
            </w:tcBorders>
            <w:shd w:val="clear" w:color="auto" w:fill="auto"/>
            <w:noWrap/>
            <w:vAlign w:val="center"/>
            <w:hideMark/>
          </w:tcPr>
          <w:p w14:paraId="564E96BC" w14:textId="77777777" w:rsidR="0061478A" w:rsidRPr="0020395D" w:rsidRDefault="0061478A" w:rsidP="0014426A">
            <w:pPr>
              <w:widowControl/>
              <w:autoSpaceDE/>
              <w:autoSpaceDN/>
              <w:adjustRightInd/>
              <w:jc w:val="right"/>
              <w:rPr>
                <w:rFonts w:ascii="Times New Roman" w:hAnsi="Times New Roman" w:cs="Times New Roman"/>
                <w:color w:val="000000"/>
              </w:rPr>
            </w:pPr>
          </w:p>
        </w:tc>
        <w:tc>
          <w:tcPr>
            <w:tcW w:w="4987" w:type="dxa"/>
            <w:tcBorders>
              <w:top w:val="nil"/>
              <w:left w:val="nil"/>
              <w:right w:val="single" w:sz="8" w:space="0" w:color="auto"/>
            </w:tcBorders>
            <w:shd w:val="clear" w:color="auto" w:fill="auto"/>
            <w:noWrap/>
            <w:vAlign w:val="center"/>
          </w:tcPr>
          <w:p w14:paraId="1FF980B1"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4C2C914C" w14:textId="77777777" w:rsidTr="003553A8">
        <w:trPr>
          <w:trHeight w:val="315"/>
          <w:jc w:val="center"/>
        </w:trPr>
        <w:tc>
          <w:tcPr>
            <w:tcW w:w="2822" w:type="dxa"/>
            <w:vMerge/>
            <w:tcBorders>
              <w:left w:val="single" w:sz="8" w:space="0" w:color="auto"/>
              <w:right w:val="single" w:sz="8" w:space="0" w:color="auto"/>
            </w:tcBorders>
            <w:shd w:val="clear" w:color="auto" w:fill="auto"/>
            <w:noWrap/>
            <w:vAlign w:val="center"/>
          </w:tcPr>
          <w:p w14:paraId="1BC11C63" w14:textId="77777777" w:rsidR="0061478A" w:rsidRPr="0020395D" w:rsidRDefault="0061478A" w:rsidP="0014426A">
            <w:pPr>
              <w:widowControl/>
              <w:autoSpaceDE/>
              <w:autoSpaceDN/>
              <w:adjustRightInd/>
              <w:jc w:val="right"/>
              <w:rPr>
                <w:rFonts w:ascii="Times New Roman" w:hAnsi="Times New Roman" w:cs="Times New Roman"/>
                <w:color w:val="000000"/>
              </w:rPr>
            </w:pPr>
          </w:p>
        </w:tc>
        <w:tc>
          <w:tcPr>
            <w:tcW w:w="4987" w:type="dxa"/>
            <w:tcBorders>
              <w:top w:val="nil"/>
              <w:left w:val="nil"/>
              <w:right w:val="single" w:sz="8" w:space="0" w:color="auto"/>
            </w:tcBorders>
            <w:shd w:val="clear" w:color="auto" w:fill="auto"/>
            <w:noWrap/>
            <w:vAlign w:val="center"/>
          </w:tcPr>
          <w:p w14:paraId="5A6ABEF5"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28DDBED1" w14:textId="77777777" w:rsidTr="003553A8">
        <w:trPr>
          <w:trHeight w:val="315"/>
          <w:jc w:val="center"/>
        </w:trPr>
        <w:tc>
          <w:tcPr>
            <w:tcW w:w="2822" w:type="dxa"/>
            <w:vMerge/>
            <w:tcBorders>
              <w:left w:val="single" w:sz="8" w:space="0" w:color="auto"/>
              <w:bottom w:val="single" w:sz="8" w:space="0" w:color="auto"/>
              <w:right w:val="single" w:sz="8" w:space="0" w:color="auto"/>
            </w:tcBorders>
            <w:shd w:val="clear" w:color="auto" w:fill="auto"/>
            <w:noWrap/>
            <w:vAlign w:val="center"/>
          </w:tcPr>
          <w:p w14:paraId="64CEF7B5" w14:textId="77777777" w:rsidR="0061478A" w:rsidRPr="0020395D" w:rsidRDefault="0061478A" w:rsidP="0014426A">
            <w:pPr>
              <w:widowControl/>
              <w:autoSpaceDE/>
              <w:autoSpaceDN/>
              <w:adjustRightInd/>
              <w:jc w:val="right"/>
              <w:rPr>
                <w:rFonts w:ascii="Times New Roman" w:hAnsi="Times New Roman" w:cs="Times New Roman"/>
                <w:color w:val="000000"/>
              </w:rPr>
            </w:pPr>
          </w:p>
        </w:tc>
        <w:tc>
          <w:tcPr>
            <w:tcW w:w="4987" w:type="dxa"/>
            <w:tcBorders>
              <w:left w:val="nil"/>
              <w:bottom w:val="single" w:sz="8" w:space="0" w:color="auto"/>
              <w:right w:val="single" w:sz="8" w:space="0" w:color="auto"/>
            </w:tcBorders>
            <w:shd w:val="clear" w:color="auto" w:fill="auto"/>
            <w:noWrap/>
            <w:vAlign w:val="center"/>
          </w:tcPr>
          <w:p w14:paraId="7301D88E"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1D828BB1"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5DEE1BE2"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RPS Eligibility Date:</w:t>
            </w:r>
          </w:p>
        </w:tc>
        <w:tc>
          <w:tcPr>
            <w:tcW w:w="4987" w:type="dxa"/>
            <w:tcBorders>
              <w:top w:val="nil"/>
              <w:left w:val="nil"/>
              <w:bottom w:val="single" w:sz="8" w:space="0" w:color="auto"/>
              <w:right w:val="single" w:sz="8" w:space="0" w:color="auto"/>
            </w:tcBorders>
            <w:shd w:val="clear" w:color="auto" w:fill="auto"/>
            <w:noWrap/>
            <w:vAlign w:val="center"/>
          </w:tcPr>
          <w:p w14:paraId="12B0A3A4"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41FFA6C7" w14:textId="77777777" w:rsidTr="003553A8">
        <w:trPr>
          <w:trHeight w:val="315"/>
          <w:jc w:val="center"/>
        </w:trPr>
        <w:tc>
          <w:tcPr>
            <w:tcW w:w="2822" w:type="dxa"/>
            <w:vMerge w:val="restart"/>
            <w:tcBorders>
              <w:top w:val="nil"/>
              <w:left w:val="single" w:sz="8" w:space="0" w:color="auto"/>
              <w:right w:val="single" w:sz="8" w:space="0" w:color="auto"/>
            </w:tcBorders>
            <w:shd w:val="clear" w:color="auto" w:fill="auto"/>
            <w:noWrap/>
            <w:vAlign w:val="center"/>
          </w:tcPr>
          <w:p w14:paraId="3435D939" w14:textId="77777777" w:rsidR="0061478A" w:rsidRPr="0020395D" w:rsidRDefault="0061478A" w:rsidP="0014426A">
            <w:pPr>
              <w:jc w:val="right"/>
              <w:rPr>
                <w:rFonts w:ascii="Times New Roman" w:hAnsi="Times New Roman" w:cs="Times New Roman"/>
                <w:color w:val="000000"/>
              </w:rPr>
            </w:pPr>
            <w:r w:rsidRPr="0020395D">
              <w:rPr>
                <w:rFonts w:ascii="Times New Roman" w:hAnsi="Times New Roman" w:cs="Times New Roman"/>
                <w:color w:val="000000"/>
              </w:rPr>
              <w:t>On-line Date:</w:t>
            </w:r>
          </w:p>
        </w:tc>
        <w:tc>
          <w:tcPr>
            <w:tcW w:w="4987" w:type="dxa"/>
            <w:tcBorders>
              <w:top w:val="single" w:sz="8" w:space="0" w:color="auto"/>
              <w:left w:val="nil"/>
              <w:right w:val="single" w:sz="8" w:space="0" w:color="auto"/>
            </w:tcBorders>
            <w:shd w:val="clear" w:color="auto" w:fill="auto"/>
            <w:noWrap/>
            <w:vAlign w:val="center"/>
          </w:tcPr>
          <w:p w14:paraId="10DB23F8" w14:textId="77777777" w:rsidR="0061478A" w:rsidRPr="0020395D" w:rsidDel="00C43D54" w:rsidRDefault="0061478A" w:rsidP="0014426A">
            <w:pPr>
              <w:widowControl/>
              <w:autoSpaceDE/>
              <w:autoSpaceDN/>
              <w:adjustRightInd/>
              <w:jc w:val="center"/>
              <w:rPr>
                <w:rFonts w:ascii="Times New Roman" w:hAnsi="Times New Roman" w:cs="Times New Roman"/>
                <w:color w:val="000000"/>
              </w:rPr>
            </w:pPr>
          </w:p>
        </w:tc>
      </w:tr>
      <w:tr w:rsidR="0061478A" w:rsidRPr="0020395D" w14:paraId="3A0353BA" w14:textId="77777777" w:rsidTr="003553A8">
        <w:trPr>
          <w:trHeight w:val="315"/>
          <w:jc w:val="center"/>
        </w:trPr>
        <w:tc>
          <w:tcPr>
            <w:tcW w:w="2822" w:type="dxa"/>
            <w:vMerge/>
            <w:tcBorders>
              <w:left w:val="single" w:sz="8" w:space="0" w:color="auto"/>
              <w:right w:val="single" w:sz="8" w:space="0" w:color="auto"/>
            </w:tcBorders>
            <w:shd w:val="clear" w:color="auto" w:fill="auto"/>
            <w:noWrap/>
            <w:vAlign w:val="center"/>
          </w:tcPr>
          <w:p w14:paraId="07ADF74A" w14:textId="77777777" w:rsidR="0061478A" w:rsidRPr="0020395D" w:rsidRDefault="0061478A" w:rsidP="0014426A">
            <w:pPr>
              <w:jc w:val="right"/>
              <w:rPr>
                <w:rFonts w:ascii="Times New Roman" w:hAnsi="Times New Roman" w:cs="Times New Roman"/>
                <w:color w:val="000000"/>
              </w:rPr>
            </w:pPr>
          </w:p>
        </w:tc>
        <w:tc>
          <w:tcPr>
            <w:tcW w:w="4987" w:type="dxa"/>
            <w:tcBorders>
              <w:top w:val="nil"/>
              <w:left w:val="nil"/>
              <w:right w:val="single" w:sz="8" w:space="0" w:color="auto"/>
            </w:tcBorders>
            <w:shd w:val="clear" w:color="auto" w:fill="auto"/>
            <w:noWrap/>
            <w:vAlign w:val="center"/>
          </w:tcPr>
          <w:p w14:paraId="37F480F0" w14:textId="77777777" w:rsidR="0061478A" w:rsidRPr="0020395D" w:rsidDel="00C43D54" w:rsidRDefault="0061478A" w:rsidP="0014426A">
            <w:pPr>
              <w:widowControl/>
              <w:autoSpaceDE/>
              <w:autoSpaceDN/>
              <w:adjustRightInd/>
              <w:jc w:val="center"/>
              <w:rPr>
                <w:rFonts w:ascii="Times New Roman" w:hAnsi="Times New Roman" w:cs="Times New Roman"/>
                <w:color w:val="000000"/>
              </w:rPr>
            </w:pPr>
          </w:p>
        </w:tc>
      </w:tr>
      <w:tr w:rsidR="0061478A" w:rsidRPr="0020395D" w14:paraId="230B900A" w14:textId="77777777" w:rsidTr="00D77A56">
        <w:trPr>
          <w:trHeight w:val="315"/>
          <w:jc w:val="center"/>
        </w:trPr>
        <w:tc>
          <w:tcPr>
            <w:tcW w:w="2822" w:type="dxa"/>
            <w:vMerge/>
            <w:tcBorders>
              <w:left w:val="single" w:sz="8" w:space="0" w:color="auto"/>
              <w:bottom w:val="single" w:sz="8" w:space="0" w:color="auto"/>
              <w:right w:val="single" w:sz="8" w:space="0" w:color="auto"/>
            </w:tcBorders>
            <w:shd w:val="clear" w:color="auto" w:fill="auto"/>
            <w:noWrap/>
            <w:vAlign w:val="center"/>
            <w:hideMark/>
          </w:tcPr>
          <w:p w14:paraId="2CAFC690" w14:textId="77777777" w:rsidR="0061478A" w:rsidRPr="0020395D" w:rsidRDefault="0061478A" w:rsidP="0014426A">
            <w:pPr>
              <w:widowControl/>
              <w:autoSpaceDE/>
              <w:autoSpaceDN/>
              <w:adjustRightInd/>
              <w:jc w:val="right"/>
              <w:rPr>
                <w:rFonts w:ascii="Times New Roman" w:hAnsi="Times New Roman" w:cs="Times New Roman"/>
                <w:color w:val="000000"/>
              </w:rPr>
            </w:pPr>
          </w:p>
        </w:tc>
        <w:tc>
          <w:tcPr>
            <w:tcW w:w="4987" w:type="dxa"/>
            <w:tcBorders>
              <w:top w:val="nil"/>
              <w:left w:val="nil"/>
              <w:bottom w:val="single" w:sz="8" w:space="0" w:color="auto"/>
              <w:right w:val="single" w:sz="8" w:space="0" w:color="auto"/>
            </w:tcBorders>
            <w:shd w:val="clear" w:color="auto" w:fill="auto"/>
            <w:noWrap/>
            <w:vAlign w:val="center"/>
          </w:tcPr>
          <w:p w14:paraId="6E613A6E"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0389A77E" w14:textId="77777777" w:rsidTr="003553A8">
        <w:trPr>
          <w:trHeight w:val="300"/>
          <w:jc w:val="center"/>
        </w:trPr>
        <w:tc>
          <w:tcPr>
            <w:tcW w:w="2822" w:type="dxa"/>
            <w:tcBorders>
              <w:top w:val="nil"/>
              <w:left w:val="nil"/>
              <w:bottom w:val="nil"/>
              <w:right w:val="nil"/>
            </w:tcBorders>
            <w:shd w:val="clear" w:color="auto" w:fill="auto"/>
            <w:noWrap/>
            <w:vAlign w:val="bottom"/>
            <w:hideMark/>
          </w:tcPr>
          <w:p w14:paraId="0DA18FB3" w14:textId="77777777" w:rsidR="0061478A" w:rsidRPr="0020395D" w:rsidRDefault="0061478A"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nil"/>
            </w:tcBorders>
            <w:shd w:val="clear" w:color="auto" w:fill="auto"/>
            <w:noWrap/>
            <w:vAlign w:val="bottom"/>
            <w:hideMark/>
          </w:tcPr>
          <w:p w14:paraId="0A12851F" w14:textId="77777777" w:rsidR="0061478A" w:rsidRPr="0020395D" w:rsidRDefault="0061478A" w:rsidP="0014426A">
            <w:pPr>
              <w:widowControl/>
              <w:autoSpaceDE/>
              <w:autoSpaceDN/>
              <w:adjustRightInd/>
              <w:rPr>
                <w:rFonts w:ascii="Times New Roman" w:hAnsi="Times New Roman" w:cs="Times New Roman"/>
                <w:color w:val="000000"/>
              </w:rPr>
            </w:pPr>
          </w:p>
        </w:tc>
      </w:tr>
      <w:tr w:rsidR="0061478A" w:rsidRPr="0020395D" w14:paraId="27FDF28D" w14:textId="77777777" w:rsidTr="003553A8">
        <w:trPr>
          <w:trHeight w:val="765"/>
          <w:jc w:val="center"/>
        </w:trPr>
        <w:tc>
          <w:tcPr>
            <w:tcW w:w="780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EB4D36" w14:textId="77777777" w:rsidR="0061478A" w:rsidRPr="0020395D" w:rsidRDefault="0061478A" w:rsidP="00D77A56">
            <w:pPr>
              <w:widowControl/>
              <w:autoSpaceDE/>
              <w:autoSpaceDN/>
              <w:adjustRightInd/>
              <w:jc w:val="center"/>
              <w:rPr>
                <w:rFonts w:ascii="Times New Roman" w:hAnsi="Times New Roman" w:cs="Times New Roman"/>
                <w:b/>
                <w:bCs/>
                <w:color w:val="000000"/>
              </w:rPr>
            </w:pPr>
            <w:r w:rsidRPr="0020395D">
              <w:rPr>
                <w:rFonts w:ascii="Times New Roman" w:hAnsi="Times New Roman" w:cs="Times New Roman"/>
                <w:b/>
                <w:bCs/>
                <w:color w:val="000000"/>
              </w:rPr>
              <w:t xml:space="preserve">Name of Facility: </w:t>
            </w:r>
          </w:p>
        </w:tc>
      </w:tr>
      <w:tr w:rsidR="0061478A" w:rsidRPr="0020395D" w14:paraId="1BEF0DC9"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544ECE35"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Resource:</w:t>
            </w:r>
          </w:p>
        </w:tc>
        <w:tc>
          <w:tcPr>
            <w:tcW w:w="4987" w:type="dxa"/>
            <w:tcBorders>
              <w:top w:val="nil"/>
              <w:left w:val="nil"/>
              <w:bottom w:val="single" w:sz="8" w:space="0" w:color="auto"/>
              <w:right w:val="single" w:sz="8" w:space="0" w:color="auto"/>
            </w:tcBorders>
            <w:shd w:val="clear" w:color="auto" w:fill="auto"/>
            <w:noWrap/>
            <w:vAlign w:val="center"/>
          </w:tcPr>
          <w:p w14:paraId="6E49AFED"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59A80E5A"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3CF0A712"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Location:</w:t>
            </w:r>
          </w:p>
        </w:tc>
        <w:tc>
          <w:tcPr>
            <w:tcW w:w="4987" w:type="dxa"/>
            <w:tcBorders>
              <w:top w:val="nil"/>
              <w:left w:val="nil"/>
              <w:bottom w:val="single" w:sz="8" w:space="0" w:color="auto"/>
              <w:right w:val="single" w:sz="8" w:space="0" w:color="auto"/>
            </w:tcBorders>
            <w:shd w:val="clear" w:color="auto" w:fill="auto"/>
            <w:noWrap/>
            <w:vAlign w:val="center"/>
          </w:tcPr>
          <w:p w14:paraId="77462937"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7F16F509"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1F3B77C7"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EIA-860 Number:</w:t>
            </w:r>
          </w:p>
        </w:tc>
        <w:tc>
          <w:tcPr>
            <w:tcW w:w="4987" w:type="dxa"/>
            <w:tcBorders>
              <w:top w:val="nil"/>
              <w:left w:val="nil"/>
              <w:bottom w:val="single" w:sz="8" w:space="0" w:color="auto"/>
              <w:right w:val="single" w:sz="8" w:space="0" w:color="auto"/>
            </w:tcBorders>
            <w:shd w:val="clear" w:color="auto" w:fill="auto"/>
            <w:noWrap/>
            <w:vAlign w:val="center"/>
          </w:tcPr>
          <w:p w14:paraId="476EC20B"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6522FF8B"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2EC360B1"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ID:</w:t>
            </w:r>
          </w:p>
        </w:tc>
        <w:tc>
          <w:tcPr>
            <w:tcW w:w="4987" w:type="dxa"/>
            <w:tcBorders>
              <w:top w:val="nil"/>
              <w:left w:val="nil"/>
              <w:bottom w:val="single" w:sz="8" w:space="0" w:color="auto"/>
              <w:right w:val="single" w:sz="8" w:space="0" w:color="auto"/>
            </w:tcBorders>
            <w:shd w:val="clear" w:color="auto" w:fill="auto"/>
            <w:noWrap/>
            <w:vAlign w:val="center"/>
          </w:tcPr>
          <w:p w14:paraId="18613B0C"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5C4EF2FF" w14:textId="77777777" w:rsidTr="003553A8">
        <w:trPr>
          <w:trHeight w:val="300"/>
          <w:jc w:val="center"/>
        </w:trPr>
        <w:tc>
          <w:tcPr>
            <w:tcW w:w="282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B25C94"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WREGIS ID:</w:t>
            </w:r>
          </w:p>
        </w:tc>
        <w:tc>
          <w:tcPr>
            <w:tcW w:w="4987" w:type="dxa"/>
            <w:tcBorders>
              <w:top w:val="nil"/>
              <w:left w:val="nil"/>
              <w:bottom w:val="nil"/>
              <w:right w:val="single" w:sz="8" w:space="0" w:color="auto"/>
            </w:tcBorders>
            <w:shd w:val="clear" w:color="auto" w:fill="auto"/>
            <w:vAlign w:val="center"/>
          </w:tcPr>
          <w:p w14:paraId="77964E83"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30D2077B" w14:textId="77777777" w:rsidTr="003553A8">
        <w:trPr>
          <w:trHeight w:val="315"/>
          <w:jc w:val="center"/>
        </w:trPr>
        <w:tc>
          <w:tcPr>
            <w:tcW w:w="2822" w:type="dxa"/>
            <w:vMerge/>
            <w:tcBorders>
              <w:top w:val="nil"/>
              <w:left w:val="single" w:sz="8" w:space="0" w:color="auto"/>
              <w:bottom w:val="single" w:sz="8" w:space="0" w:color="000000"/>
              <w:right w:val="single" w:sz="8" w:space="0" w:color="auto"/>
            </w:tcBorders>
            <w:vAlign w:val="center"/>
            <w:hideMark/>
          </w:tcPr>
          <w:p w14:paraId="5BCD00C5" w14:textId="77777777" w:rsidR="0061478A" w:rsidRPr="0020395D" w:rsidRDefault="0061478A"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single" w:sz="8" w:space="0" w:color="auto"/>
            </w:tcBorders>
            <w:shd w:val="clear" w:color="auto" w:fill="auto"/>
            <w:vAlign w:val="center"/>
          </w:tcPr>
          <w:p w14:paraId="62A36121"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5C8B6417" w14:textId="77777777" w:rsidTr="003553A8">
        <w:trPr>
          <w:trHeight w:val="315"/>
          <w:jc w:val="center"/>
        </w:trPr>
        <w:tc>
          <w:tcPr>
            <w:tcW w:w="2822" w:type="dxa"/>
            <w:vMerge/>
            <w:tcBorders>
              <w:top w:val="nil"/>
              <w:left w:val="single" w:sz="8" w:space="0" w:color="auto"/>
              <w:bottom w:val="single" w:sz="8" w:space="0" w:color="000000"/>
              <w:right w:val="single" w:sz="8" w:space="0" w:color="auto"/>
            </w:tcBorders>
            <w:vAlign w:val="center"/>
            <w:hideMark/>
          </w:tcPr>
          <w:p w14:paraId="0475C105" w14:textId="77777777" w:rsidR="0061478A" w:rsidRPr="0020395D" w:rsidRDefault="0061478A" w:rsidP="0014426A">
            <w:pPr>
              <w:widowControl/>
              <w:autoSpaceDE/>
              <w:autoSpaceDN/>
              <w:adjustRightInd/>
              <w:rPr>
                <w:rFonts w:ascii="Times New Roman" w:hAnsi="Times New Roman" w:cs="Times New Roman"/>
                <w:color w:val="000000"/>
              </w:rPr>
            </w:pPr>
          </w:p>
        </w:tc>
        <w:tc>
          <w:tcPr>
            <w:tcW w:w="4987" w:type="dxa"/>
            <w:tcBorders>
              <w:top w:val="nil"/>
              <w:left w:val="nil"/>
              <w:bottom w:val="single" w:sz="8" w:space="0" w:color="auto"/>
              <w:right w:val="single" w:sz="8" w:space="0" w:color="auto"/>
            </w:tcBorders>
            <w:shd w:val="clear" w:color="auto" w:fill="auto"/>
            <w:vAlign w:val="center"/>
          </w:tcPr>
          <w:p w14:paraId="347A8D4C"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7630A22A"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6A8BAB22"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RPS Eligibility Date:</w:t>
            </w:r>
          </w:p>
        </w:tc>
        <w:tc>
          <w:tcPr>
            <w:tcW w:w="4987" w:type="dxa"/>
            <w:tcBorders>
              <w:top w:val="nil"/>
              <w:left w:val="nil"/>
              <w:bottom w:val="single" w:sz="8" w:space="0" w:color="auto"/>
              <w:right w:val="single" w:sz="8" w:space="0" w:color="auto"/>
            </w:tcBorders>
            <w:shd w:val="clear" w:color="auto" w:fill="auto"/>
            <w:noWrap/>
            <w:vAlign w:val="center"/>
          </w:tcPr>
          <w:p w14:paraId="0B311CF5"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61478A" w:rsidRPr="0020395D" w14:paraId="6897E360"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42CA2A2E" w14:textId="77777777" w:rsidR="0061478A" w:rsidRPr="0020395D" w:rsidRDefault="0061478A"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On-line Date:</w:t>
            </w:r>
          </w:p>
        </w:tc>
        <w:tc>
          <w:tcPr>
            <w:tcW w:w="4987" w:type="dxa"/>
            <w:tcBorders>
              <w:top w:val="nil"/>
              <w:left w:val="nil"/>
              <w:bottom w:val="single" w:sz="8" w:space="0" w:color="auto"/>
              <w:right w:val="single" w:sz="8" w:space="0" w:color="auto"/>
            </w:tcBorders>
            <w:shd w:val="clear" w:color="auto" w:fill="auto"/>
            <w:noWrap/>
            <w:vAlign w:val="center"/>
          </w:tcPr>
          <w:p w14:paraId="60C1098A" w14:textId="77777777" w:rsidR="0061478A" w:rsidRPr="0020395D" w:rsidRDefault="0061478A" w:rsidP="0014426A">
            <w:pPr>
              <w:widowControl/>
              <w:autoSpaceDE/>
              <w:autoSpaceDN/>
              <w:adjustRightInd/>
              <w:jc w:val="center"/>
              <w:rPr>
                <w:rFonts w:ascii="Times New Roman" w:hAnsi="Times New Roman" w:cs="Times New Roman"/>
                <w:color w:val="000000"/>
              </w:rPr>
            </w:pPr>
          </w:p>
        </w:tc>
      </w:tr>
      <w:tr w:rsidR="007C402A" w:rsidRPr="0020395D" w14:paraId="70A37117" w14:textId="77777777" w:rsidTr="00D44B21">
        <w:trPr>
          <w:trHeight w:val="315"/>
          <w:jc w:val="center"/>
        </w:trPr>
        <w:tc>
          <w:tcPr>
            <w:tcW w:w="2822" w:type="dxa"/>
            <w:tcBorders>
              <w:top w:val="nil"/>
              <w:left w:val="nil"/>
              <w:bottom w:val="nil"/>
              <w:right w:val="nil"/>
            </w:tcBorders>
            <w:shd w:val="clear" w:color="auto" w:fill="auto"/>
            <w:noWrap/>
            <w:vAlign w:val="bottom"/>
          </w:tcPr>
          <w:p w14:paraId="25FAB776" w14:textId="77777777" w:rsidR="007C402A" w:rsidRPr="0020395D" w:rsidRDefault="007C402A"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nil"/>
            </w:tcBorders>
            <w:shd w:val="clear" w:color="auto" w:fill="auto"/>
            <w:noWrap/>
            <w:vAlign w:val="bottom"/>
          </w:tcPr>
          <w:p w14:paraId="1E5CFEB0" w14:textId="77777777" w:rsidR="002610BE" w:rsidRPr="0020395D" w:rsidRDefault="002610BE" w:rsidP="0014426A">
            <w:pPr>
              <w:widowControl/>
              <w:autoSpaceDE/>
              <w:autoSpaceDN/>
              <w:adjustRightInd/>
              <w:rPr>
                <w:rFonts w:ascii="Times New Roman" w:hAnsi="Times New Roman" w:cs="Times New Roman"/>
                <w:color w:val="000000"/>
              </w:rPr>
            </w:pPr>
          </w:p>
        </w:tc>
      </w:tr>
      <w:tr w:rsidR="00DA6FE3" w:rsidRPr="0020395D" w14:paraId="4619B8B3" w14:textId="77777777" w:rsidTr="00D77A56">
        <w:trPr>
          <w:trHeight w:val="315"/>
          <w:jc w:val="center"/>
        </w:trPr>
        <w:tc>
          <w:tcPr>
            <w:tcW w:w="7809" w:type="dxa"/>
            <w:gridSpan w:val="2"/>
            <w:tcBorders>
              <w:top w:val="single" w:sz="8" w:space="0" w:color="auto"/>
              <w:left w:val="single" w:sz="8" w:space="0" w:color="auto"/>
              <w:bottom w:val="nil"/>
              <w:right w:val="single" w:sz="8" w:space="0" w:color="000000"/>
            </w:tcBorders>
            <w:shd w:val="clear" w:color="auto" w:fill="auto"/>
            <w:vAlign w:val="center"/>
          </w:tcPr>
          <w:p w14:paraId="49366050" w14:textId="77777777" w:rsidR="00DA6FE3" w:rsidRPr="0020395D" w:rsidRDefault="00DA6FE3" w:rsidP="0014426A">
            <w:pPr>
              <w:widowControl/>
              <w:autoSpaceDE/>
              <w:autoSpaceDN/>
              <w:adjustRightInd/>
              <w:jc w:val="center"/>
              <w:rPr>
                <w:rFonts w:ascii="Times New Roman" w:hAnsi="Times New Roman" w:cs="Times New Roman"/>
                <w:b/>
                <w:bCs/>
                <w:color w:val="000000"/>
              </w:rPr>
            </w:pPr>
          </w:p>
        </w:tc>
      </w:tr>
      <w:tr w:rsidR="00DA6FE3" w:rsidRPr="0020395D" w14:paraId="2C00A09F" w14:textId="77777777" w:rsidTr="00D77A56">
        <w:trPr>
          <w:trHeight w:val="315"/>
          <w:jc w:val="center"/>
        </w:trPr>
        <w:tc>
          <w:tcPr>
            <w:tcW w:w="7809" w:type="dxa"/>
            <w:gridSpan w:val="2"/>
            <w:tcBorders>
              <w:top w:val="nil"/>
              <w:left w:val="single" w:sz="8" w:space="0" w:color="auto"/>
              <w:bottom w:val="single" w:sz="8" w:space="0" w:color="auto"/>
              <w:right w:val="single" w:sz="8" w:space="0" w:color="000000"/>
            </w:tcBorders>
            <w:shd w:val="clear" w:color="auto" w:fill="auto"/>
            <w:vAlign w:val="center"/>
          </w:tcPr>
          <w:p w14:paraId="63CF8A7C" w14:textId="77777777" w:rsidR="00DA6FE3" w:rsidRPr="0020395D" w:rsidRDefault="00DA6FE3" w:rsidP="0014426A">
            <w:pPr>
              <w:widowControl/>
              <w:autoSpaceDE/>
              <w:autoSpaceDN/>
              <w:adjustRightInd/>
              <w:jc w:val="center"/>
              <w:rPr>
                <w:rFonts w:ascii="Times New Roman" w:hAnsi="Times New Roman" w:cs="Times New Roman"/>
                <w:b/>
                <w:bCs/>
                <w:color w:val="000000"/>
              </w:rPr>
            </w:pPr>
          </w:p>
        </w:tc>
      </w:tr>
      <w:tr w:rsidR="00DA6FE3" w:rsidRPr="0020395D" w14:paraId="6714329D"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2F1ECAFB"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Resource:</w:t>
            </w:r>
          </w:p>
        </w:tc>
        <w:tc>
          <w:tcPr>
            <w:tcW w:w="4987" w:type="dxa"/>
            <w:tcBorders>
              <w:top w:val="nil"/>
              <w:left w:val="nil"/>
              <w:bottom w:val="single" w:sz="8" w:space="0" w:color="auto"/>
              <w:right w:val="single" w:sz="8" w:space="0" w:color="auto"/>
            </w:tcBorders>
            <w:shd w:val="clear" w:color="auto" w:fill="auto"/>
            <w:noWrap/>
            <w:vAlign w:val="center"/>
          </w:tcPr>
          <w:p w14:paraId="4B5DC325"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0E8E3EDA"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0CE69884"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Location:</w:t>
            </w:r>
          </w:p>
        </w:tc>
        <w:tc>
          <w:tcPr>
            <w:tcW w:w="4987" w:type="dxa"/>
            <w:tcBorders>
              <w:top w:val="nil"/>
              <w:left w:val="nil"/>
              <w:bottom w:val="single" w:sz="8" w:space="0" w:color="auto"/>
              <w:right w:val="single" w:sz="8" w:space="0" w:color="auto"/>
            </w:tcBorders>
            <w:shd w:val="clear" w:color="auto" w:fill="auto"/>
            <w:noWrap/>
            <w:vAlign w:val="center"/>
          </w:tcPr>
          <w:p w14:paraId="0575AD83"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59BA975A"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020DF6E2"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lastRenderedPageBreak/>
              <w:t>EIA-860 Number:</w:t>
            </w:r>
          </w:p>
        </w:tc>
        <w:tc>
          <w:tcPr>
            <w:tcW w:w="4987" w:type="dxa"/>
            <w:tcBorders>
              <w:top w:val="nil"/>
              <w:left w:val="nil"/>
              <w:bottom w:val="single" w:sz="8" w:space="0" w:color="auto"/>
              <w:right w:val="single" w:sz="8" w:space="0" w:color="auto"/>
            </w:tcBorders>
            <w:shd w:val="clear" w:color="auto" w:fill="auto"/>
            <w:noWrap/>
            <w:vAlign w:val="center"/>
          </w:tcPr>
          <w:p w14:paraId="6CC4ECBA"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76D7E0D3"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664D4B4F"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ID:</w:t>
            </w:r>
          </w:p>
        </w:tc>
        <w:tc>
          <w:tcPr>
            <w:tcW w:w="4987" w:type="dxa"/>
            <w:tcBorders>
              <w:top w:val="nil"/>
              <w:left w:val="nil"/>
              <w:bottom w:val="single" w:sz="8" w:space="0" w:color="auto"/>
              <w:right w:val="single" w:sz="8" w:space="0" w:color="auto"/>
            </w:tcBorders>
            <w:shd w:val="clear" w:color="auto" w:fill="auto"/>
            <w:noWrap/>
            <w:vAlign w:val="center"/>
          </w:tcPr>
          <w:p w14:paraId="3E4EF9F4"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00BB54A8"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52D90107"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WREGIS ID:</w:t>
            </w:r>
          </w:p>
        </w:tc>
        <w:tc>
          <w:tcPr>
            <w:tcW w:w="4987" w:type="dxa"/>
            <w:tcBorders>
              <w:top w:val="nil"/>
              <w:left w:val="nil"/>
              <w:bottom w:val="single" w:sz="8" w:space="0" w:color="auto"/>
              <w:right w:val="single" w:sz="8" w:space="0" w:color="auto"/>
            </w:tcBorders>
            <w:shd w:val="clear" w:color="auto" w:fill="auto"/>
            <w:noWrap/>
            <w:vAlign w:val="center"/>
          </w:tcPr>
          <w:p w14:paraId="6A09457A"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72D85989"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2DAB63C2"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RPS Eligibility Date:</w:t>
            </w:r>
          </w:p>
        </w:tc>
        <w:tc>
          <w:tcPr>
            <w:tcW w:w="4987" w:type="dxa"/>
            <w:tcBorders>
              <w:top w:val="nil"/>
              <w:left w:val="nil"/>
              <w:bottom w:val="single" w:sz="8" w:space="0" w:color="auto"/>
              <w:right w:val="single" w:sz="8" w:space="0" w:color="auto"/>
            </w:tcBorders>
            <w:shd w:val="clear" w:color="auto" w:fill="auto"/>
            <w:noWrap/>
            <w:vAlign w:val="center"/>
          </w:tcPr>
          <w:p w14:paraId="231EE232"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3B78636D" w14:textId="77777777" w:rsidTr="00D77A56">
        <w:trPr>
          <w:trHeight w:val="510"/>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70EFDC42"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On-line Date:</w:t>
            </w:r>
          </w:p>
        </w:tc>
        <w:tc>
          <w:tcPr>
            <w:tcW w:w="4987" w:type="dxa"/>
            <w:tcBorders>
              <w:top w:val="nil"/>
              <w:left w:val="nil"/>
              <w:bottom w:val="single" w:sz="8" w:space="0" w:color="auto"/>
              <w:right w:val="single" w:sz="8" w:space="0" w:color="auto"/>
            </w:tcBorders>
            <w:shd w:val="clear" w:color="auto" w:fill="auto"/>
            <w:noWrap/>
            <w:vAlign w:val="center"/>
          </w:tcPr>
          <w:p w14:paraId="3CE1BF65"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52C1A3CD" w14:textId="77777777" w:rsidTr="00F872CB">
        <w:trPr>
          <w:trHeight w:val="315"/>
          <w:jc w:val="center"/>
        </w:trPr>
        <w:tc>
          <w:tcPr>
            <w:tcW w:w="2822" w:type="dxa"/>
            <w:tcBorders>
              <w:top w:val="nil"/>
              <w:left w:val="nil"/>
              <w:bottom w:val="nil"/>
              <w:right w:val="nil"/>
            </w:tcBorders>
            <w:shd w:val="clear" w:color="auto" w:fill="auto"/>
            <w:noWrap/>
            <w:vAlign w:val="bottom"/>
            <w:hideMark/>
          </w:tcPr>
          <w:p w14:paraId="148B2F5B" w14:textId="77777777" w:rsidR="00DA6FE3" w:rsidRPr="0020395D" w:rsidRDefault="00DA6FE3"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nil"/>
            </w:tcBorders>
            <w:shd w:val="clear" w:color="auto" w:fill="auto"/>
            <w:noWrap/>
            <w:vAlign w:val="bottom"/>
            <w:hideMark/>
          </w:tcPr>
          <w:p w14:paraId="3AA478F8" w14:textId="77777777" w:rsidR="00DA6FE3" w:rsidRPr="0020395D" w:rsidRDefault="00DA6FE3" w:rsidP="0014426A">
            <w:pPr>
              <w:widowControl/>
              <w:autoSpaceDE/>
              <w:autoSpaceDN/>
              <w:adjustRightInd/>
              <w:rPr>
                <w:rFonts w:ascii="Times New Roman" w:hAnsi="Times New Roman" w:cs="Times New Roman"/>
                <w:color w:val="000000"/>
              </w:rPr>
            </w:pPr>
          </w:p>
        </w:tc>
      </w:tr>
      <w:tr w:rsidR="00DA6FE3" w:rsidRPr="0020395D" w14:paraId="7D29DD0B" w14:textId="77777777" w:rsidTr="00F872CB">
        <w:trPr>
          <w:trHeight w:val="315"/>
          <w:jc w:val="center"/>
        </w:trPr>
        <w:tc>
          <w:tcPr>
            <w:tcW w:w="7809" w:type="dxa"/>
            <w:gridSpan w:val="2"/>
            <w:tcBorders>
              <w:top w:val="single" w:sz="8" w:space="0" w:color="auto"/>
              <w:left w:val="single" w:sz="8" w:space="0" w:color="auto"/>
              <w:bottom w:val="nil"/>
              <w:right w:val="single" w:sz="8" w:space="0" w:color="000000"/>
            </w:tcBorders>
            <w:shd w:val="clear" w:color="auto" w:fill="auto"/>
            <w:vAlign w:val="center"/>
            <w:hideMark/>
          </w:tcPr>
          <w:p w14:paraId="69B5C3EA" w14:textId="77777777" w:rsidR="00DA6FE3" w:rsidRPr="0020395D" w:rsidRDefault="00DA6FE3" w:rsidP="0014426A">
            <w:pPr>
              <w:widowControl/>
              <w:autoSpaceDE/>
              <w:autoSpaceDN/>
              <w:adjustRightInd/>
              <w:jc w:val="center"/>
              <w:rPr>
                <w:rFonts w:ascii="Times New Roman" w:hAnsi="Times New Roman" w:cs="Times New Roman"/>
                <w:b/>
                <w:bCs/>
                <w:color w:val="000000"/>
              </w:rPr>
            </w:pPr>
            <w:r w:rsidRPr="0020395D">
              <w:rPr>
                <w:rFonts w:ascii="Times New Roman" w:hAnsi="Times New Roman" w:cs="Times New Roman"/>
                <w:b/>
                <w:bCs/>
                <w:color w:val="000000"/>
              </w:rPr>
              <w:t>Name of Facility:</w:t>
            </w:r>
          </w:p>
        </w:tc>
      </w:tr>
      <w:tr w:rsidR="00DA6FE3" w:rsidRPr="0020395D" w14:paraId="2B7A1BA4" w14:textId="77777777" w:rsidTr="00F872CB">
        <w:trPr>
          <w:trHeight w:val="315"/>
          <w:jc w:val="center"/>
        </w:trPr>
        <w:tc>
          <w:tcPr>
            <w:tcW w:w="7809" w:type="dxa"/>
            <w:gridSpan w:val="2"/>
            <w:tcBorders>
              <w:top w:val="nil"/>
              <w:left w:val="single" w:sz="8" w:space="0" w:color="auto"/>
              <w:bottom w:val="single" w:sz="8" w:space="0" w:color="auto"/>
              <w:right w:val="single" w:sz="8" w:space="0" w:color="000000"/>
            </w:tcBorders>
            <w:shd w:val="clear" w:color="auto" w:fill="auto"/>
            <w:vAlign w:val="center"/>
            <w:hideMark/>
          </w:tcPr>
          <w:p w14:paraId="4A11E48F" w14:textId="77777777" w:rsidR="00DA6FE3" w:rsidRPr="0020395D" w:rsidRDefault="00DA6FE3" w:rsidP="0014426A">
            <w:pPr>
              <w:widowControl/>
              <w:autoSpaceDE/>
              <w:autoSpaceDN/>
              <w:adjustRightInd/>
              <w:jc w:val="center"/>
              <w:rPr>
                <w:rFonts w:ascii="Times New Roman" w:hAnsi="Times New Roman" w:cs="Times New Roman"/>
                <w:b/>
                <w:bCs/>
                <w:color w:val="000000"/>
              </w:rPr>
            </w:pPr>
          </w:p>
        </w:tc>
      </w:tr>
      <w:tr w:rsidR="00DA6FE3" w:rsidRPr="0020395D" w14:paraId="6E2AF623"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06832651"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Resource:</w:t>
            </w:r>
          </w:p>
        </w:tc>
        <w:tc>
          <w:tcPr>
            <w:tcW w:w="4987" w:type="dxa"/>
            <w:tcBorders>
              <w:top w:val="nil"/>
              <w:left w:val="nil"/>
              <w:bottom w:val="single" w:sz="8" w:space="0" w:color="auto"/>
              <w:right w:val="single" w:sz="8" w:space="0" w:color="auto"/>
            </w:tcBorders>
            <w:shd w:val="clear" w:color="auto" w:fill="auto"/>
            <w:noWrap/>
            <w:vAlign w:val="center"/>
          </w:tcPr>
          <w:p w14:paraId="7061ACB1"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6FAC1250"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01319607"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Location:</w:t>
            </w:r>
          </w:p>
        </w:tc>
        <w:tc>
          <w:tcPr>
            <w:tcW w:w="4987" w:type="dxa"/>
            <w:tcBorders>
              <w:top w:val="nil"/>
              <w:left w:val="nil"/>
              <w:bottom w:val="single" w:sz="8" w:space="0" w:color="auto"/>
              <w:right w:val="single" w:sz="8" w:space="0" w:color="auto"/>
            </w:tcBorders>
            <w:shd w:val="clear" w:color="auto" w:fill="auto"/>
            <w:noWrap/>
            <w:vAlign w:val="center"/>
          </w:tcPr>
          <w:p w14:paraId="66554104"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243CA38E"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374786E4"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EIA-860 Number:</w:t>
            </w:r>
          </w:p>
        </w:tc>
        <w:tc>
          <w:tcPr>
            <w:tcW w:w="4987" w:type="dxa"/>
            <w:tcBorders>
              <w:top w:val="nil"/>
              <w:left w:val="nil"/>
              <w:bottom w:val="single" w:sz="8" w:space="0" w:color="auto"/>
              <w:right w:val="single" w:sz="8" w:space="0" w:color="auto"/>
            </w:tcBorders>
            <w:shd w:val="clear" w:color="auto" w:fill="auto"/>
            <w:noWrap/>
            <w:vAlign w:val="center"/>
          </w:tcPr>
          <w:p w14:paraId="4E0EAE2C"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69647F29"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455B42B2"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ID:</w:t>
            </w:r>
          </w:p>
        </w:tc>
        <w:tc>
          <w:tcPr>
            <w:tcW w:w="4987" w:type="dxa"/>
            <w:tcBorders>
              <w:top w:val="nil"/>
              <w:left w:val="nil"/>
              <w:bottom w:val="single" w:sz="8" w:space="0" w:color="auto"/>
              <w:right w:val="single" w:sz="8" w:space="0" w:color="auto"/>
            </w:tcBorders>
            <w:shd w:val="clear" w:color="auto" w:fill="auto"/>
            <w:noWrap/>
            <w:vAlign w:val="center"/>
          </w:tcPr>
          <w:p w14:paraId="591A84C6"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6B1B130B"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4F6F42ED"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WREGIS ID:</w:t>
            </w:r>
          </w:p>
        </w:tc>
        <w:tc>
          <w:tcPr>
            <w:tcW w:w="4987" w:type="dxa"/>
            <w:tcBorders>
              <w:top w:val="nil"/>
              <w:left w:val="nil"/>
              <w:bottom w:val="single" w:sz="8" w:space="0" w:color="auto"/>
              <w:right w:val="single" w:sz="8" w:space="0" w:color="auto"/>
            </w:tcBorders>
            <w:shd w:val="clear" w:color="auto" w:fill="auto"/>
            <w:noWrap/>
            <w:vAlign w:val="center"/>
          </w:tcPr>
          <w:p w14:paraId="7A6761AD"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76C4E779"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08B68E1A"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RPS Eligibility Date:</w:t>
            </w:r>
          </w:p>
        </w:tc>
        <w:tc>
          <w:tcPr>
            <w:tcW w:w="4987" w:type="dxa"/>
            <w:tcBorders>
              <w:top w:val="nil"/>
              <w:left w:val="nil"/>
              <w:bottom w:val="single" w:sz="8" w:space="0" w:color="auto"/>
              <w:right w:val="single" w:sz="8" w:space="0" w:color="auto"/>
            </w:tcBorders>
            <w:shd w:val="clear" w:color="auto" w:fill="auto"/>
            <w:noWrap/>
            <w:vAlign w:val="center"/>
          </w:tcPr>
          <w:p w14:paraId="5E762DB8"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5526FB69" w14:textId="77777777" w:rsidTr="00D77A56">
        <w:trPr>
          <w:trHeight w:val="76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7AF101EB"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On-line Date:</w:t>
            </w:r>
          </w:p>
        </w:tc>
        <w:tc>
          <w:tcPr>
            <w:tcW w:w="4987" w:type="dxa"/>
            <w:tcBorders>
              <w:top w:val="nil"/>
              <w:left w:val="nil"/>
              <w:bottom w:val="single" w:sz="8" w:space="0" w:color="auto"/>
              <w:right w:val="single" w:sz="8" w:space="0" w:color="auto"/>
            </w:tcBorders>
            <w:shd w:val="clear" w:color="auto" w:fill="auto"/>
            <w:noWrap/>
            <w:vAlign w:val="center"/>
          </w:tcPr>
          <w:p w14:paraId="0AE3830B"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2D0F3392" w14:textId="77777777" w:rsidTr="00F872CB">
        <w:trPr>
          <w:trHeight w:val="315"/>
          <w:jc w:val="center"/>
        </w:trPr>
        <w:tc>
          <w:tcPr>
            <w:tcW w:w="2822" w:type="dxa"/>
            <w:tcBorders>
              <w:top w:val="nil"/>
              <w:left w:val="nil"/>
              <w:bottom w:val="nil"/>
              <w:right w:val="nil"/>
            </w:tcBorders>
            <w:shd w:val="clear" w:color="auto" w:fill="auto"/>
            <w:noWrap/>
            <w:vAlign w:val="bottom"/>
            <w:hideMark/>
          </w:tcPr>
          <w:p w14:paraId="5387D0BF" w14:textId="77777777" w:rsidR="00DA6FE3" w:rsidRPr="0020395D" w:rsidRDefault="00DA6FE3"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nil"/>
            </w:tcBorders>
            <w:shd w:val="clear" w:color="auto" w:fill="auto"/>
            <w:noWrap/>
            <w:vAlign w:val="bottom"/>
            <w:hideMark/>
          </w:tcPr>
          <w:p w14:paraId="1C6014EB" w14:textId="77777777" w:rsidR="00DA6FE3" w:rsidRPr="0020395D" w:rsidRDefault="00DA6FE3" w:rsidP="0014426A">
            <w:pPr>
              <w:widowControl/>
              <w:autoSpaceDE/>
              <w:autoSpaceDN/>
              <w:adjustRightInd/>
              <w:rPr>
                <w:rFonts w:ascii="Times New Roman" w:hAnsi="Times New Roman" w:cs="Times New Roman"/>
                <w:color w:val="000000"/>
              </w:rPr>
            </w:pPr>
          </w:p>
        </w:tc>
      </w:tr>
      <w:tr w:rsidR="00DA6FE3" w:rsidRPr="0020395D" w14:paraId="4091995D" w14:textId="77777777" w:rsidTr="00F872CB">
        <w:trPr>
          <w:trHeight w:val="315"/>
          <w:jc w:val="center"/>
        </w:trPr>
        <w:tc>
          <w:tcPr>
            <w:tcW w:w="7809" w:type="dxa"/>
            <w:gridSpan w:val="2"/>
            <w:tcBorders>
              <w:top w:val="single" w:sz="8" w:space="0" w:color="auto"/>
              <w:left w:val="single" w:sz="8" w:space="0" w:color="auto"/>
              <w:bottom w:val="nil"/>
              <w:right w:val="single" w:sz="8" w:space="0" w:color="000000"/>
            </w:tcBorders>
            <w:shd w:val="clear" w:color="auto" w:fill="auto"/>
            <w:vAlign w:val="center"/>
            <w:hideMark/>
          </w:tcPr>
          <w:p w14:paraId="3B3A245B" w14:textId="77777777" w:rsidR="00DA6FE3" w:rsidRPr="0020395D" w:rsidRDefault="00DA6FE3" w:rsidP="0014426A">
            <w:pPr>
              <w:widowControl/>
              <w:autoSpaceDE/>
              <w:autoSpaceDN/>
              <w:adjustRightInd/>
              <w:jc w:val="center"/>
              <w:rPr>
                <w:rFonts w:ascii="Times New Roman" w:hAnsi="Times New Roman" w:cs="Times New Roman"/>
                <w:b/>
                <w:bCs/>
                <w:color w:val="000000"/>
              </w:rPr>
            </w:pPr>
            <w:r w:rsidRPr="0020395D">
              <w:rPr>
                <w:rFonts w:ascii="Times New Roman" w:hAnsi="Times New Roman" w:cs="Times New Roman"/>
                <w:b/>
                <w:bCs/>
                <w:color w:val="000000"/>
              </w:rPr>
              <w:t>Name of Facility:</w:t>
            </w:r>
          </w:p>
        </w:tc>
      </w:tr>
      <w:tr w:rsidR="00DA6FE3" w:rsidRPr="0020395D" w14:paraId="46C7DD1B" w14:textId="77777777" w:rsidTr="00F872CB">
        <w:trPr>
          <w:trHeight w:val="315"/>
          <w:jc w:val="center"/>
        </w:trPr>
        <w:tc>
          <w:tcPr>
            <w:tcW w:w="7809" w:type="dxa"/>
            <w:gridSpan w:val="2"/>
            <w:tcBorders>
              <w:top w:val="nil"/>
              <w:left w:val="single" w:sz="8" w:space="0" w:color="auto"/>
              <w:bottom w:val="single" w:sz="8" w:space="0" w:color="auto"/>
              <w:right w:val="single" w:sz="8" w:space="0" w:color="000000"/>
            </w:tcBorders>
            <w:shd w:val="clear" w:color="auto" w:fill="auto"/>
            <w:vAlign w:val="center"/>
            <w:hideMark/>
          </w:tcPr>
          <w:p w14:paraId="2CB56A9D" w14:textId="77777777" w:rsidR="00DA6FE3" w:rsidRPr="0020395D" w:rsidRDefault="00DA6FE3" w:rsidP="0014426A">
            <w:pPr>
              <w:widowControl/>
              <w:autoSpaceDE/>
              <w:autoSpaceDN/>
              <w:adjustRightInd/>
              <w:jc w:val="center"/>
              <w:rPr>
                <w:rFonts w:ascii="Times New Roman" w:hAnsi="Times New Roman" w:cs="Times New Roman"/>
                <w:b/>
                <w:bCs/>
                <w:color w:val="000000"/>
              </w:rPr>
            </w:pPr>
          </w:p>
        </w:tc>
      </w:tr>
      <w:tr w:rsidR="00DA6FE3" w:rsidRPr="0020395D" w14:paraId="61FF8A5C"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7C7A2700"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Resource:</w:t>
            </w:r>
          </w:p>
        </w:tc>
        <w:tc>
          <w:tcPr>
            <w:tcW w:w="4987" w:type="dxa"/>
            <w:tcBorders>
              <w:top w:val="nil"/>
              <w:left w:val="nil"/>
              <w:bottom w:val="single" w:sz="8" w:space="0" w:color="auto"/>
              <w:right w:val="single" w:sz="8" w:space="0" w:color="auto"/>
            </w:tcBorders>
            <w:shd w:val="clear" w:color="auto" w:fill="auto"/>
            <w:noWrap/>
            <w:vAlign w:val="center"/>
          </w:tcPr>
          <w:p w14:paraId="7537352A"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4516CE1E"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236BE03D"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Location:</w:t>
            </w:r>
          </w:p>
        </w:tc>
        <w:tc>
          <w:tcPr>
            <w:tcW w:w="4987" w:type="dxa"/>
            <w:tcBorders>
              <w:top w:val="nil"/>
              <w:left w:val="nil"/>
              <w:bottom w:val="single" w:sz="8" w:space="0" w:color="auto"/>
              <w:right w:val="single" w:sz="8" w:space="0" w:color="auto"/>
            </w:tcBorders>
            <w:shd w:val="clear" w:color="auto" w:fill="auto"/>
            <w:noWrap/>
            <w:vAlign w:val="center"/>
          </w:tcPr>
          <w:p w14:paraId="7C863E73"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219D483E"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16EE36FB"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EIA-860 Number:</w:t>
            </w:r>
          </w:p>
        </w:tc>
        <w:tc>
          <w:tcPr>
            <w:tcW w:w="4987" w:type="dxa"/>
            <w:tcBorders>
              <w:top w:val="nil"/>
              <w:left w:val="nil"/>
              <w:bottom w:val="single" w:sz="8" w:space="0" w:color="auto"/>
              <w:right w:val="single" w:sz="8" w:space="0" w:color="auto"/>
            </w:tcBorders>
            <w:shd w:val="clear" w:color="auto" w:fill="auto"/>
            <w:noWrap/>
            <w:vAlign w:val="center"/>
          </w:tcPr>
          <w:p w14:paraId="4BC00C1B"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5F96C5AF"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29E94399"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ID:</w:t>
            </w:r>
          </w:p>
        </w:tc>
        <w:tc>
          <w:tcPr>
            <w:tcW w:w="4987" w:type="dxa"/>
            <w:tcBorders>
              <w:top w:val="nil"/>
              <w:left w:val="nil"/>
              <w:bottom w:val="single" w:sz="8" w:space="0" w:color="auto"/>
              <w:right w:val="single" w:sz="8" w:space="0" w:color="auto"/>
            </w:tcBorders>
            <w:shd w:val="clear" w:color="auto" w:fill="auto"/>
            <w:noWrap/>
            <w:vAlign w:val="center"/>
          </w:tcPr>
          <w:p w14:paraId="74D30C96"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6BE55F0C"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362AB9B2"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WREGIS ID:</w:t>
            </w:r>
          </w:p>
        </w:tc>
        <w:tc>
          <w:tcPr>
            <w:tcW w:w="4987" w:type="dxa"/>
            <w:tcBorders>
              <w:top w:val="nil"/>
              <w:left w:val="nil"/>
              <w:bottom w:val="single" w:sz="8" w:space="0" w:color="auto"/>
              <w:right w:val="single" w:sz="8" w:space="0" w:color="auto"/>
            </w:tcBorders>
            <w:shd w:val="clear" w:color="auto" w:fill="auto"/>
            <w:noWrap/>
            <w:vAlign w:val="center"/>
          </w:tcPr>
          <w:p w14:paraId="2022A374"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4F123C91" w14:textId="77777777" w:rsidTr="00D77A56">
        <w:trPr>
          <w:trHeight w:val="315"/>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597C3B41"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CEC RPS Eligibility Date:</w:t>
            </w:r>
          </w:p>
        </w:tc>
        <w:tc>
          <w:tcPr>
            <w:tcW w:w="4987" w:type="dxa"/>
            <w:tcBorders>
              <w:top w:val="nil"/>
              <w:left w:val="nil"/>
              <w:bottom w:val="single" w:sz="8" w:space="0" w:color="auto"/>
              <w:right w:val="single" w:sz="8" w:space="0" w:color="auto"/>
            </w:tcBorders>
            <w:shd w:val="clear" w:color="auto" w:fill="auto"/>
            <w:noWrap/>
            <w:vAlign w:val="center"/>
          </w:tcPr>
          <w:p w14:paraId="0DFA1C09"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7F7E89AB" w14:textId="77777777" w:rsidTr="00D77A56">
        <w:trPr>
          <w:trHeight w:val="510"/>
          <w:jc w:val="center"/>
        </w:trPr>
        <w:tc>
          <w:tcPr>
            <w:tcW w:w="2822" w:type="dxa"/>
            <w:tcBorders>
              <w:top w:val="nil"/>
              <w:left w:val="single" w:sz="8" w:space="0" w:color="auto"/>
              <w:bottom w:val="single" w:sz="8" w:space="0" w:color="auto"/>
              <w:right w:val="single" w:sz="8" w:space="0" w:color="auto"/>
            </w:tcBorders>
            <w:shd w:val="clear" w:color="auto" w:fill="auto"/>
            <w:noWrap/>
            <w:vAlign w:val="center"/>
            <w:hideMark/>
          </w:tcPr>
          <w:p w14:paraId="09AA6277" w14:textId="77777777" w:rsidR="00DA6FE3" w:rsidRPr="0020395D" w:rsidRDefault="00DA6FE3" w:rsidP="0014426A">
            <w:pPr>
              <w:widowControl/>
              <w:autoSpaceDE/>
              <w:autoSpaceDN/>
              <w:adjustRightInd/>
              <w:jc w:val="right"/>
              <w:rPr>
                <w:rFonts w:ascii="Times New Roman" w:hAnsi="Times New Roman" w:cs="Times New Roman"/>
                <w:color w:val="000000"/>
              </w:rPr>
            </w:pPr>
            <w:r w:rsidRPr="0020395D">
              <w:rPr>
                <w:rFonts w:ascii="Times New Roman" w:hAnsi="Times New Roman" w:cs="Times New Roman"/>
                <w:color w:val="000000"/>
              </w:rPr>
              <w:t>On-line Date:</w:t>
            </w:r>
          </w:p>
        </w:tc>
        <w:tc>
          <w:tcPr>
            <w:tcW w:w="4987" w:type="dxa"/>
            <w:tcBorders>
              <w:top w:val="nil"/>
              <w:left w:val="nil"/>
              <w:bottom w:val="single" w:sz="8" w:space="0" w:color="auto"/>
              <w:right w:val="single" w:sz="8" w:space="0" w:color="auto"/>
            </w:tcBorders>
            <w:shd w:val="clear" w:color="auto" w:fill="auto"/>
            <w:noWrap/>
            <w:vAlign w:val="center"/>
          </w:tcPr>
          <w:p w14:paraId="68903643" w14:textId="77777777" w:rsidR="00DA6FE3" w:rsidRPr="0020395D" w:rsidRDefault="00DA6FE3" w:rsidP="0014426A">
            <w:pPr>
              <w:widowControl/>
              <w:autoSpaceDE/>
              <w:autoSpaceDN/>
              <w:adjustRightInd/>
              <w:jc w:val="center"/>
              <w:rPr>
                <w:rFonts w:ascii="Times New Roman" w:hAnsi="Times New Roman" w:cs="Times New Roman"/>
                <w:color w:val="000000"/>
              </w:rPr>
            </w:pPr>
          </w:p>
        </w:tc>
      </w:tr>
      <w:tr w:rsidR="00DA6FE3" w:rsidRPr="0020395D" w14:paraId="6718CA84" w14:textId="77777777" w:rsidTr="00F872CB">
        <w:trPr>
          <w:trHeight w:val="315"/>
          <w:jc w:val="center"/>
        </w:trPr>
        <w:tc>
          <w:tcPr>
            <w:tcW w:w="2822" w:type="dxa"/>
            <w:tcBorders>
              <w:top w:val="nil"/>
              <w:left w:val="nil"/>
              <w:bottom w:val="nil"/>
              <w:right w:val="nil"/>
            </w:tcBorders>
            <w:shd w:val="clear" w:color="auto" w:fill="auto"/>
            <w:noWrap/>
            <w:vAlign w:val="bottom"/>
            <w:hideMark/>
          </w:tcPr>
          <w:p w14:paraId="34746374" w14:textId="77777777" w:rsidR="00DA6FE3" w:rsidRPr="0020395D" w:rsidRDefault="00DA6FE3" w:rsidP="0014426A">
            <w:pPr>
              <w:widowControl/>
              <w:autoSpaceDE/>
              <w:autoSpaceDN/>
              <w:adjustRightInd/>
              <w:rPr>
                <w:rFonts w:ascii="Times New Roman" w:hAnsi="Times New Roman" w:cs="Times New Roman"/>
                <w:color w:val="000000"/>
              </w:rPr>
            </w:pPr>
          </w:p>
        </w:tc>
        <w:tc>
          <w:tcPr>
            <w:tcW w:w="4987" w:type="dxa"/>
            <w:tcBorders>
              <w:top w:val="nil"/>
              <w:left w:val="nil"/>
              <w:bottom w:val="nil"/>
              <w:right w:val="nil"/>
            </w:tcBorders>
            <w:shd w:val="clear" w:color="auto" w:fill="auto"/>
            <w:noWrap/>
            <w:vAlign w:val="bottom"/>
            <w:hideMark/>
          </w:tcPr>
          <w:p w14:paraId="70181634" w14:textId="77777777" w:rsidR="00DA6FE3" w:rsidRPr="0020395D" w:rsidRDefault="00DA6FE3" w:rsidP="0014426A">
            <w:pPr>
              <w:widowControl/>
              <w:autoSpaceDE/>
              <w:autoSpaceDN/>
              <w:adjustRightInd/>
              <w:rPr>
                <w:rFonts w:ascii="Times New Roman" w:hAnsi="Times New Roman" w:cs="Times New Roman"/>
                <w:color w:val="000000"/>
              </w:rPr>
            </w:pPr>
          </w:p>
        </w:tc>
      </w:tr>
    </w:tbl>
    <w:p w14:paraId="3D1E0D15" w14:textId="77777777" w:rsidR="00E925F8" w:rsidRPr="00D77A56" w:rsidRDefault="00D77A56">
      <w:pPr>
        <w:widowControl/>
        <w:autoSpaceDE/>
        <w:autoSpaceDN/>
        <w:adjustRightInd/>
        <w:rPr>
          <w:rFonts w:ascii="Times New Roman" w:hAnsi="Times New Roman" w:cs="Times New Roman"/>
          <w:b/>
          <w:bCs/>
          <w:i/>
          <w:caps/>
          <w:color w:val="0070C0"/>
        </w:rPr>
      </w:pPr>
      <w:r w:rsidRPr="00D77A56">
        <w:rPr>
          <w:rFonts w:ascii="Times New Roman" w:hAnsi="Times New Roman" w:cs="Times New Roman"/>
          <w:b/>
          <w:bCs/>
          <w:i/>
          <w:caps/>
          <w:color w:val="0070C0"/>
        </w:rPr>
        <w:t xml:space="preserve">{SCE Comment:  </w:t>
      </w:r>
      <w:r w:rsidRPr="00D77A56">
        <w:rPr>
          <w:rFonts w:ascii="Times New Roman" w:hAnsi="Times New Roman" w:cs="Times New Roman"/>
          <w:b/>
          <w:bCs/>
          <w:i/>
          <w:color w:val="0070C0"/>
        </w:rPr>
        <w:t>Generating Facility information to be populated as necessary.}</w:t>
      </w:r>
    </w:p>
    <w:sectPr w:rsidR="00E925F8" w:rsidRPr="00D77A56" w:rsidSect="00EB7A88">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5241C" w14:textId="77777777" w:rsidR="00E954B9" w:rsidRDefault="00E954B9">
      <w:pPr>
        <w:widowControl/>
      </w:pPr>
      <w:r>
        <w:separator/>
      </w:r>
    </w:p>
    <w:p w14:paraId="70570602" w14:textId="77777777" w:rsidR="00E954B9" w:rsidRDefault="00E954B9"/>
  </w:endnote>
  <w:endnote w:type="continuationSeparator" w:id="0">
    <w:p w14:paraId="54AA5E3E" w14:textId="77777777" w:rsidR="00E954B9" w:rsidRDefault="00E954B9">
      <w:pPr>
        <w:widowControl/>
      </w:pPr>
      <w:r>
        <w:continuationSeparator/>
      </w:r>
    </w:p>
    <w:p w14:paraId="26EE5D2C" w14:textId="77777777" w:rsidR="00E954B9" w:rsidRDefault="00E954B9"/>
  </w:endnote>
  <w:endnote w:type="continuationNotice" w:id="1">
    <w:p w14:paraId="3F406B73" w14:textId="77777777" w:rsidR="00E954B9" w:rsidRDefault="00E95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BA0F" w14:textId="77777777" w:rsidR="00BB58E6" w:rsidRDefault="00BB58E6"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CB316" w14:textId="77777777" w:rsidR="00BB58E6" w:rsidRDefault="00BB58E6">
    <w:pPr>
      <w:pStyle w:val="Footer"/>
    </w:pPr>
  </w:p>
  <w:p w14:paraId="1EDEFA1B" w14:textId="77777777" w:rsidR="00BB58E6" w:rsidRDefault="00BB58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F922" w14:textId="77777777" w:rsidR="00BB58E6" w:rsidRPr="0020395D" w:rsidRDefault="00BB58E6" w:rsidP="008A44ED">
    <w:pPr>
      <w:pStyle w:val="Footer"/>
      <w:framePr w:wrap="around" w:vAnchor="text" w:hAnchor="margin" w:xAlign="center" w:y="1"/>
      <w:rPr>
        <w:rStyle w:val="PageNumber"/>
        <w:rFonts w:ascii="Times New Roman" w:hAnsi="Times New Roman" w:cs="Times New Roman"/>
        <w:sz w:val="20"/>
        <w:szCs w:val="20"/>
      </w:rPr>
    </w:pPr>
    <w:r w:rsidRPr="0020395D">
      <w:rPr>
        <w:rStyle w:val="PageNumber"/>
        <w:rFonts w:ascii="Times New Roman" w:hAnsi="Times New Roman" w:cs="Times New Roman"/>
        <w:sz w:val="20"/>
        <w:szCs w:val="20"/>
      </w:rPr>
      <w:t xml:space="preserve">- </w:t>
    </w:r>
    <w:r w:rsidRPr="0020395D">
      <w:rPr>
        <w:rStyle w:val="PageNumber"/>
        <w:rFonts w:ascii="Times New Roman" w:hAnsi="Times New Roman" w:cs="Times New Roman"/>
        <w:sz w:val="20"/>
        <w:szCs w:val="20"/>
      </w:rPr>
      <w:fldChar w:fldCharType="begin"/>
    </w:r>
    <w:r w:rsidRPr="0020395D">
      <w:rPr>
        <w:rStyle w:val="PageNumber"/>
        <w:rFonts w:ascii="Times New Roman" w:hAnsi="Times New Roman" w:cs="Times New Roman"/>
        <w:sz w:val="20"/>
        <w:szCs w:val="20"/>
      </w:rPr>
      <w:instrText xml:space="preserve">PAGE  </w:instrText>
    </w:r>
    <w:r w:rsidRPr="0020395D">
      <w:rPr>
        <w:rStyle w:val="PageNumber"/>
        <w:rFonts w:ascii="Times New Roman" w:hAnsi="Times New Roman" w:cs="Times New Roman"/>
        <w:sz w:val="20"/>
        <w:szCs w:val="20"/>
      </w:rPr>
      <w:fldChar w:fldCharType="separate"/>
    </w:r>
    <w:r w:rsidR="006C36B4">
      <w:rPr>
        <w:rStyle w:val="PageNumber"/>
        <w:rFonts w:ascii="Times New Roman" w:hAnsi="Times New Roman" w:cs="Times New Roman"/>
        <w:noProof/>
        <w:sz w:val="20"/>
        <w:szCs w:val="20"/>
      </w:rPr>
      <w:t>1</w:t>
    </w:r>
    <w:r w:rsidRPr="0020395D">
      <w:rPr>
        <w:rStyle w:val="PageNumber"/>
        <w:rFonts w:ascii="Times New Roman" w:hAnsi="Times New Roman" w:cs="Times New Roman"/>
        <w:sz w:val="20"/>
        <w:szCs w:val="20"/>
      </w:rPr>
      <w:fldChar w:fldCharType="end"/>
    </w:r>
    <w:r w:rsidRPr="0020395D">
      <w:rPr>
        <w:rStyle w:val="PageNumber"/>
        <w:rFonts w:ascii="Times New Roman" w:hAnsi="Times New Roman" w:cs="Times New Roman"/>
        <w:sz w:val="20"/>
        <w:szCs w:val="20"/>
      </w:rPr>
      <w:t xml:space="preserve"> -</w:t>
    </w:r>
  </w:p>
  <w:p w14:paraId="024E6A7E" w14:textId="77777777" w:rsidR="00BB58E6" w:rsidRDefault="00BB58E6">
    <w:pPr>
      <w:widowControl/>
      <w:rPr>
        <w:rFonts w:ascii="Times New Roman" w:hAnsi="Times New Roman" w:cs="Times New Roman"/>
        <w:sz w:val="24"/>
        <w:szCs w:val="24"/>
      </w:rPr>
    </w:pPr>
  </w:p>
  <w:p w14:paraId="15580EC9" w14:textId="77777777" w:rsidR="00BB58E6" w:rsidRDefault="00BB58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1BFB5" w14:textId="77777777" w:rsidR="00E954B9" w:rsidRDefault="00E954B9">
      <w:pPr>
        <w:widowControl/>
      </w:pPr>
      <w:r>
        <w:separator/>
      </w:r>
    </w:p>
    <w:p w14:paraId="3624662F" w14:textId="77777777" w:rsidR="00E954B9" w:rsidRDefault="00E954B9"/>
  </w:footnote>
  <w:footnote w:type="continuationSeparator" w:id="0">
    <w:p w14:paraId="615A6A39" w14:textId="77777777" w:rsidR="00E954B9" w:rsidRDefault="00E954B9">
      <w:pPr>
        <w:widowControl/>
      </w:pPr>
      <w:r>
        <w:continuationSeparator/>
      </w:r>
    </w:p>
    <w:p w14:paraId="64A9E485" w14:textId="77777777" w:rsidR="00E954B9" w:rsidRDefault="00E954B9"/>
  </w:footnote>
  <w:footnote w:type="continuationNotice" w:id="1">
    <w:p w14:paraId="6B76C1BF" w14:textId="77777777" w:rsidR="00E954B9" w:rsidRDefault="00E954B9"/>
  </w:footnote>
  <w:footnote w:id="2">
    <w:p w14:paraId="4B92C14F" w14:textId="77777777" w:rsidR="00BB58E6" w:rsidRPr="00201375" w:rsidRDefault="00BB58E6" w:rsidP="00494EED">
      <w:pPr>
        <w:pStyle w:val="FootnoteText"/>
        <w:rPr>
          <w:rFonts w:ascii="Times New Roman" w:hAnsi="Times New Roman" w:cs="Times New Roman"/>
        </w:rPr>
      </w:pPr>
      <w:r>
        <w:rPr>
          <w:rStyle w:val="FootnoteReference"/>
          <w:sz w:val="16"/>
          <w:szCs w:val="16"/>
        </w:rPr>
        <w:footnoteRef/>
      </w:r>
      <w:r>
        <w:t xml:space="preserve"> </w:t>
      </w:r>
      <w:r>
        <w:tab/>
      </w:r>
      <w:r w:rsidRPr="00201375">
        <w:rPr>
          <w:rFonts w:ascii="Times New Roman" w:hAnsi="Times New Roman" w:cs="Times New Roman"/>
        </w:rPr>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993D" w14:textId="77777777" w:rsidR="00BB58E6" w:rsidRPr="00201375" w:rsidRDefault="00BB58E6" w:rsidP="00EB7A88">
    <w:pPr>
      <w:pBdr>
        <w:bottom w:val="single" w:sz="12" w:space="1" w:color="auto"/>
      </w:pBdr>
      <w:tabs>
        <w:tab w:val="right" w:pos="9000"/>
      </w:tabs>
      <w:rPr>
        <w:rFonts w:ascii="Times New Roman" w:hAnsi="Times New Roman" w:cs="Times New Roman"/>
        <w:szCs w:val="23"/>
      </w:rPr>
    </w:pPr>
    <w:r w:rsidRPr="00201375">
      <w:rPr>
        <w:rFonts w:ascii="Times New Roman" w:hAnsi="Times New Roman" w:cs="Times New Roman"/>
        <w:b/>
        <w:bCs/>
        <w:sz w:val="32"/>
        <w:szCs w:val="36"/>
      </w:rPr>
      <w:t>Southern California Edison</w:t>
    </w:r>
    <w:r>
      <w:rPr>
        <w:rFonts w:ascii="Times New Roman" w:hAnsi="Times New Roman" w:cs="Times New Roman"/>
        <w:sz w:val="18"/>
        <w:szCs w:val="20"/>
      </w:rPr>
      <w:t xml:space="preserve">                                                                        </w:t>
    </w:r>
    <w:r>
      <w:rPr>
        <w:rFonts w:ascii="Times New Roman" w:hAnsi="Times New Roman" w:cs="Times New Roman"/>
        <w:sz w:val="18"/>
        <w:szCs w:val="20"/>
      </w:rPr>
      <w:tab/>
      <w:t xml:space="preserve">                </w:t>
    </w:r>
    <w:r w:rsidRPr="00201375">
      <w:rPr>
        <w:rFonts w:ascii="Times New Roman" w:hAnsi="Times New Roman" w:cs="Times New Roman"/>
        <w:i/>
        <w:iCs/>
        <w:sz w:val="16"/>
        <w:szCs w:val="18"/>
      </w:rPr>
      <w:t>Confidential Information</w:t>
    </w:r>
  </w:p>
  <w:p w14:paraId="0B0CB29F" w14:textId="77777777" w:rsidR="00BB58E6" w:rsidRPr="00BC5282" w:rsidRDefault="00BB58E6" w:rsidP="00EB7A88">
    <w:pPr>
      <w:pStyle w:val="Header"/>
      <w:spacing w:after="240"/>
      <w:rPr>
        <w:rFonts w:ascii="Times New Roman" w:hAnsi="Times New Roman" w:cs="Times New Roman"/>
        <w:color w:val="0070C0"/>
      </w:rPr>
    </w:pPr>
    <w:r w:rsidRPr="00201375">
      <w:rPr>
        <w:rFonts w:ascii="Times New Roman" w:hAnsi="Times New Roman" w:cs="Times New Roman"/>
        <w:i/>
        <w:iCs/>
        <w:sz w:val="20"/>
        <w:szCs w:val="20"/>
      </w:rPr>
      <w:t>ID#</w:t>
    </w:r>
    <w:r>
      <w:rPr>
        <w:rFonts w:ascii="Times New Roman" w:hAnsi="Times New Roman" w:cs="Times New Roman"/>
        <w:i/>
        <w:iCs/>
        <w:sz w:val="20"/>
        <w:szCs w:val="20"/>
      </w:rPr>
      <w:t xml:space="preserve"> ____</w:t>
    </w:r>
    <w:r w:rsidRPr="00201375">
      <w:rPr>
        <w:rFonts w:ascii="Times New Roman" w:hAnsi="Times New Roman" w:cs="Times New Roman"/>
        <w:i/>
        <w:iCs/>
        <w:color w:val="0000FF"/>
        <w:sz w:val="20"/>
        <w:szCs w:val="20"/>
      </w:rPr>
      <w:t xml:space="preserve">, </w:t>
    </w:r>
    <w:r w:rsidRPr="00BC5282">
      <w:rPr>
        <w:rFonts w:ascii="Times New Roman" w:hAnsi="Times New Roman" w:cs="Times New Roman"/>
        <w:i/>
        <w:iCs/>
        <w:color w:val="271F89"/>
        <w:sz w:val="20"/>
        <w:szCs w:val="20"/>
      </w:rPr>
      <w:t>[Insert Name of Buyer]</w:t>
    </w:r>
  </w:p>
  <w:p w14:paraId="012D422D" w14:textId="77777777" w:rsidR="00BB58E6" w:rsidRDefault="00BB58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20AFE3E"/>
    <w:lvl w:ilvl="0">
      <w:start w:val="1"/>
      <w:numFmt w:val="decimal"/>
      <w:lvlText w:val="%1."/>
      <w:lvlJc w:val="left"/>
      <w:pPr>
        <w:tabs>
          <w:tab w:val="num" w:pos="1440"/>
        </w:tabs>
        <w:ind w:left="1440" w:hanging="360"/>
      </w:pPr>
    </w:lvl>
  </w:abstractNum>
  <w:abstractNum w:abstractNumId="1" w15:restartNumberingAfterBreak="0">
    <w:nsid w:val="0000000E"/>
    <w:multiLevelType w:val="multilevel"/>
    <w:tmpl w:val="B924173C"/>
    <w:lvl w:ilvl="0">
      <w:start w:val="1"/>
      <w:numFmt w:val="decimal"/>
      <w:suff w:val="nothing"/>
      <w:lvlText w:val="ARTICLE %1"/>
      <w:lvlJc w:val="center"/>
      <w:pPr>
        <w:ind w:left="4860"/>
      </w:pPr>
      <w:rPr>
        <w:rFonts w:ascii="Times New Roman" w:hAnsi="Times New Roman" w:cs="Times New Roman" w:hint="default"/>
        <w:b/>
        <w:bCs/>
        <w:i w:val="0"/>
        <w:iCs w:val="0"/>
        <w:caps/>
        <w:smallCaps w:val="0"/>
        <w:strike w:val="0"/>
        <w:dstrike w:val="0"/>
        <w:vanish w:val="0"/>
        <w:color w:val="000000"/>
        <w:spacing w:val="0"/>
        <w:kern w:val="0"/>
        <w:sz w:val="24"/>
        <w:szCs w:val="22"/>
        <w:u w:val="none"/>
      </w:rPr>
    </w:lvl>
    <w:lvl w:ilvl="1">
      <w:start w:val="1"/>
      <w:numFmt w:val="decimal"/>
      <w:lvlText w:val="%1.%2"/>
      <w:lvlJc w:val="left"/>
      <w:pPr>
        <w:tabs>
          <w:tab w:val="num" w:pos="0"/>
        </w:tabs>
        <w:ind w:left="720" w:hanging="720"/>
      </w:pPr>
      <w:rPr>
        <w:rFonts w:ascii="Times New Roman" w:hAnsi="Times New Roman" w:cs="Times New Roman" w:hint="default"/>
        <w:b/>
        <w:bCs/>
        <w:i w:val="0"/>
        <w:iCs w:val="0"/>
        <w:caps w:val="0"/>
        <w:spacing w:val="0"/>
        <w:sz w:val="22"/>
        <w:szCs w:val="20"/>
        <w:u w:val="none"/>
      </w:rPr>
    </w:lvl>
    <w:lvl w:ilvl="2">
      <w:start w:val="1"/>
      <w:numFmt w:val="lowerLetter"/>
      <w:lvlText w:val="(%3)"/>
      <w:lvlJc w:val="left"/>
      <w:pPr>
        <w:tabs>
          <w:tab w:val="num" w:pos="0"/>
        </w:tabs>
        <w:ind w:left="720" w:hanging="720"/>
      </w:pPr>
      <w:rPr>
        <w:rFonts w:ascii="Times New Roman" w:hAnsi="Times New Roman" w:cs="Times New Roman" w:hint="default"/>
        <w:b w:val="0"/>
        <w:bCs w:val="0"/>
        <w:i w:val="0"/>
        <w:iCs w:val="0"/>
        <w:caps w:val="0"/>
        <w:spacing w:val="0"/>
        <w:sz w:val="22"/>
        <w:szCs w:val="20"/>
        <w:u w:val="none"/>
      </w:rPr>
    </w:lvl>
    <w:lvl w:ilvl="3">
      <w:start w:val="1"/>
      <w:numFmt w:val="lowerRoman"/>
      <w:lvlText w:val="(%4)"/>
      <w:lvlJc w:val="left"/>
      <w:pPr>
        <w:tabs>
          <w:tab w:val="num" w:pos="0"/>
        </w:tabs>
        <w:ind w:left="720" w:hanging="360"/>
      </w:pPr>
      <w:rPr>
        <w:rFonts w:ascii="Times New Roman" w:eastAsia="Times New Roman" w:hAnsi="Times New Roman" w:cs="Times New Roman" w:hint="default"/>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cs="Symbol"/>
        <w:spacing w:val="0"/>
        <w:sz w:val="18"/>
        <w:szCs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07AE40AD"/>
    <w:multiLevelType w:val="hybridMultilevel"/>
    <w:tmpl w:val="FD8A29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EC0700"/>
    <w:multiLevelType w:val="hybridMultilevel"/>
    <w:tmpl w:val="0A88639C"/>
    <w:lvl w:ilvl="0" w:tplc="33F6BC42">
      <w:numFmt w:val="bullet"/>
      <w:lvlText w:val=""/>
      <w:lvlJc w:val="left"/>
      <w:pPr>
        <w:ind w:left="45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B405FE2"/>
    <w:multiLevelType w:val="hybridMultilevel"/>
    <w:tmpl w:val="C34CB53A"/>
    <w:lvl w:ilvl="0" w:tplc="399A5538">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5" w15:restartNumberingAfterBreak="0">
    <w:nsid w:val="34B53D84"/>
    <w:multiLevelType w:val="multilevel"/>
    <w:tmpl w:val="E74C1488"/>
    <w:lvl w:ilvl="0">
      <w:start w:val="1"/>
      <w:numFmt w:val="cardinalText"/>
      <w:pStyle w:val="Heading1Article"/>
      <w:lvlText w:val="ARTICLE %1."/>
      <w:lvlJc w:val="left"/>
      <w:pPr>
        <w:tabs>
          <w:tab w:val="num" w:pos="1440"/>
        </w:tabs>
      </w:pPr>
      <w:rPr>
        <w:rFonts w:hint="default"/>
        <w:b/>
        <w:bCs/>
        <w:i w:val="0"/>
        <w:iCs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hint="default"/>
      </w:rPr>
    </w:lvl>
    <w:lvl w:ilvl="5">
      <w:start w:val="1"/>
      <w:numFmt w:val="lowerLetter"/>
      <w:pStyle w:val="Level6nounderscore"/>
      <w:lvlText w:val="%6)"/>
      <w:lvlJc w:val="left"/>
      <w:pPr>
        <w:tabs>
          <w:tab w:val="num" w:pos="3600"/>
        </w:tabs>
        <w:ind w:left="3600" w:hanging="720"/>
      </w:pPr>
      <w:rPr>
        <w:rFonts w:hint="default"/>
      </w:rPr>
    </w:lvl>
    <w:lvl w:ilvl="6">
      <w:start w:val="1"/>
      <w:numFmt w:val="lowerRoman"/>
      <w:pStyle w:val="Level7nounderscore"/>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350668C1"/>
    <w:multiLevelType w:val="hybridMultilevel"/>
    <w:tmpl w:val="A69C5B4E"/>
    <w:lvl w:ilvl="0" w:tplc="CEA66FDC">
      <w:start w:val="4"/>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6E5AD9"/>
    <w:multiLevelType w:val="hybridMultilevel"/>
    <w:tmpl w:val="F9FCD160"/>
    <w:lvl w:ilvl="0" w:tplc="50809D0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D5914"/>
    <w:multiLevelType w:val="hybridMultilevel"/>
    <w:tmpl w:val="54DC0CB6"/>
    <w:lvl w:ilvl="0" w:tplc="33F6BC4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29B6A1A"/>
    <w:multiLevelType w:val="multilevel"/>
    <w:tmpl w:val="7F8CB9DC"/>
    <w:lvl w:ilvl="0">
      <w:start w:val="1"/>
      <w:numFmt w:val="cardinalText"/>
      <w:lvlText w:val="ARTICLE %1."/>
      <w:lvlJc w:val="left"/>
      <w:pPr>
        <w:tabs>
          <w:tab w:val="num" w:pos="1440"/>
        </w:tabs>
        <w:ind w:left="0" w:firstLine="0"/>
      </w:pPr>
      <w:rPr>
        <w:rFonts w:cs="Times New Roman" w:hint="default"/>
        <w:b/>
        <w:bCs/>
        <w:i w:val="0"/>
        <w:iCs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Roman"/>
      <w:lvlText w:val="(%4)"/>
      <w:lvlJc w:val="left"/>
      <w:pPr>
        <w:tabs>
          <w:tab w:val="num" w:pos="2160"/>
        </w:tabs>
        <w:ind w:left="2160" w:hanging="720"/>
      </w:pPr>
      <w:rPr>
        <w:rFonts w:ascii="Times New Roman" w:eastAsia="Times New Roman" w:hAnsi="Times New Roman" w:cs="Times New Roman"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4391520D"/>
    <w:multiLevelType w:val="hybridMultilevel"/>
    <w:tmpl w:val="7896987E"/>
    <w:lvl w:ilvl="0" w:tplc="EA5A1A46">
      <w:start w:val="1"/>
      <w:numFmt w:val="lowerLetter"/>
      <w:lvlText w:val="(%1)"/>
      <w:lvlJc w:val="left"/>
      <w:pPr>
        <w:ind w:left="99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AB30889"/>
    <w:multiLevelType w:val="multilevel"/>
    <w:tmpl w:val="0396CD72"/>
    <w:lvl w:ilvl="0">
      <w:start w:val="1"/>
      <w:numFmt w:val="decimal"/>
      <w:suff w:val="nothing"/>
      <w:lvlText w:val="ARTICLE %1"/>
      <w:lvlJc w:val="center"/>
      <w:pPr>
        <w:ind w:left="522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0"/>
        </w:tabs>
        <w:ind w:left="720" w:hanging="720"/>
      </w:pPr>
      <w:rPr>
        <w:rFonts w:ascii="Times New Roman" w:hAnsi="Times New Roman" w:cs="Times New Roman" w:hint="default"/>
        <w:b w:val="0"/>
        <w:bCs w:val="0"/>
        <w:i w:val="0"/>
        <w:iCs w:val="0"/>
        <w:caps w:val="0"/>
        <w:spacing w:val="0"/>
        <w:sz w:val="22"/>
        <w:szCs w:val="20"/>
        <w:u w:val="none"/>
      </w:rPr>
    </w:lvl>
    <w:lvl w:ilvl="3">
      <w:start w:val="1"/>
      <w:numFmt w:val="lowerRoman"/>
      <w:lvlText w:val="(%4)"/>
      <w:lvlJc w:val="left"/>
      <w:pPr>
        <w:tabs>
          <w:tab w:val="num" w:pos="0"/>
        </w:tabs>
        <w:ind w:left="720" w:hanging="360"/>
      </w:pPr>
      <w:rPr>
        <w:rFonts w:ascii="Arial" w:eastAsia="Times New Roman"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cs="Symbol"/>
        <w:spacing w:val="0"/>
        <w:sz w:val="18"/>
        <w:szCs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2"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iCs w:val="0"/>
        <w:color w:val="auto"/>
        <w:sz w:val="24"/>
        <w:szCs w:val="24"/>
      </w:rPr>
    </w:lvl>
    <w:lvl w:ilvl="1">
      <w:start w:val="1"/>
      <w:numFmt w:val="lowerLetter"/>
      <w:lvlText w:val="%2)"/>
      <w:lvlJc w:val="left"/>
      <w:pPr>
        <w:tabs>
          <w:tab w:val="num" w:pos="1440"/>
        </w:tabs>
        <w:ind w:left="1440" w:hanging="720"/>
      </w:pPr>
      <w:rPr>
        <w:rFonts w:hint="default"/>
        <w:i w:val="0"/>
        <w:iCs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BBF21FC"/>
    <w:multiLevelType w:val="hybridMultilevel"/>
    <w:tmpl w:val="D966CC8A"/>
    <w:lvl w:ilvl="0" w:tplc="04E2BA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B071C4"/>
    <w:multiLevelType w:val="hybridMultilevel"/>
    <w:tmpl w:val="863AF4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CCF1943"/>
    <w:multiLevelType w:val="multilevel"/>
    <w:tmpl w:val="11846C22"/>
    <w:lvl w:ilvl="0">
      <w:start w:val="1"/>
      <w:numFmt w:val="decimal"/>
      <w:suff w:val="nothing"/>
      <w:lvlText w:val="ARTICLE %1"/>
      <w:lvlJc w:val="center"/>
      <w:pPr>
        <w:ind w:left="522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0"/>
        </w:tabs>
        <w:ind w:left="72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0"/>
        </w:tabs>
        <w:ind w:left="720" w:hanging="360"/>
      </w:pPr>
      <w:rPr>
        <w:rFonts w:ascii="Arial" w:eastAsia="Times New Roman"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cs="Symbol"/>
        <w:spacing w:val="0"/>
        <w:sz w:val="18"/>
        <w:szCs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6" w15:restartNumberingAfterBreak="0">
    <w:nsid w:val="71CE3119"/>
    <w:multiLevelType w:val="hybridMultilevel"/>
    <w:tmpl w:val="2D00A7E2"/>
    <w:lvl w:ilvl="0" w:tplc="9258E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C3797B"/>
    <w:multiLevelType w:val="multilevel"/>
    <w:tmpl w:val="2626ED3C"/>
    <w:lvl w:ilvl="0">
      <w:start w:val="1"/>
      <w:numFmt w:val="decimal"/>
      <w:suff w:val="nothing"/>
      <w:lvlText w:val="ARTICLE %1"/>
      <w:lvlJc w:val="center"/>
      <w:pPr>
        <w:ind w:left="522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0"/>
        </w:tabs>
        <w:ind w:left="720" w:hanging="720"/>
      </w:pPr>
      <w:rPr>
        <w:rFonts w:ascii="Times New Roman" w:hAnsi="Times New Roman" w:cs="Times New Roman" w:hint="default"/>
        <w:b w:val="0"/>
        <w:bCs w:val="0"/>
        <w:i w:val="0"/>
        <w:iCs w:val="0"/>
        <w:caps w:val="0"/>
        <w:spacing w:val="0"/>
        <w:sz w:val="22"/>
        <w:szCs w:val="20"/>
        <w:u w:val="none"/>
      </w:rPr>
    </w:lvl>
    <w:lvl w:ilvl="3">
      <w:start w:val="1"/>
      <w:numFmt w:val="lowerRoman"/>
      <w:lvlText w:val="(%4)"/>
      <w:lvlJc w:val="left"/>
      <w:pPr>
        <w:tabs>
          <w:tab w:val="num" w:pos="0"/>
        </w:tabs>
        <w:ind w:left="720" w:hanging="360"/>
      </w:pPr>
      <w:rPr>
        <w:rFonts w:ascii="Times New Roman" w:eastAsia="Times New Roman" w:hAnsi="Times New Roman" w:cs="Times New Roman" w:hint="default"/>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cs="Symbol"/>
        <w:spacing w:val="0"/>
        <w:sz w:val="18"/>
        <w:szCs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8" w15:restartNumberingAfterBreak="0">
    <w:nsid w:val="78633F45"/>
    <w:multiLevelType w:val="multilevel"/>
    <w:tmpl w:val="2626ED3C"/>
    <w:lvl w:ilvl="0">
      <w:start w:val="1"/>
      <w:numFmt w:val="decimal"/>
      <w:suff w:val="nothing"/>
      <w:lvlText w:val="ARTICLE %1"/>
      <w:lvlJc w:val="center"/>
      <w:pPr>
        <w:ind w:left="522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0"/>
        </w:tabs>
        <w:ind w:left="720" w:hanging="720"/>
      </w:pPr>
      <w:rPr>
        <w:rFonts w:ascii="Times New Roman" w:hAnsi="Times New Roman" w:cs="Times New Roman" w:hint="default"/>
        <w:b w:val="0"/>
        <w:bCs w:val="0"/>
        <w:i w:val="0"/>
        <w:iCs w:val="0"/>
        <w:caps w:val="0"/>
        <w:spacing w:val="0"/>
        <w:sz w:val="22"/>
        <w:szCs w:val="20"/>
        <w:u w:val="none"/>
      </w:rPr>
    </w:lvl>
    <w:lvl w:ilvl="3">
      <w:start w:val="1"/>
      <w:numFmt w:val="lowerRoman"/>
      <w:lvlText w:val="(%4)"/>
      <w:lvlJc w:val="left"/>
      <w:pPr>
        <w:tabs>
          <w:tab w:val="num" w:pos="0"/>
        </w:tabs>
        <w:ind w:left="720" w:hanging="360"/>
      </w:pPr>
      <w:rPr>
        <w:rFonts w:ascii="Times New Roman" w:eastAsia="Times New Roman" w:hAnsi="Times New Roman" w:cs="Times New Roman" w:hint="default"/>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cs="Symbol"/>
        <w:spacing w:val="0"/>
        <w:sz w:val="18"/>
        <w:szCs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5"/>
  </w:num>
  <w:num w:numId="6">
    <w:abstractNumId w:val="1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8"/>
  </w:num>
  <w:num w:numId="12">
    <w:abstractNumId w:val="10"/>
  </w:num>
  <w:num w:numId="13">
    <w:abstractNumId w:val="14"/>
  </w:num>
  <w:num w:numId="14">
    <w:abstractNumId w:val="2"/>
  </w:num>
  <w:num w:numId="15">
    <w:abstractNumId w:val="9"/>
  </w:num>
  <w:num w:numId="16">
    <w:abstractNumId w:val="5"/>
  </w:num>
  <w:num w:numId="17">
    <w:abstractNumId w:val="11"/>
  </w:num>
  <w:num w:numId="18">
    <w:abstractNumId w:val="13"/>
  </w:num>
  <w:num w:numId="19">
    <w:abstractNumId w:val="15"/>
  </w:num>
  <w:num w:numId="20">
    <w:abstractNumId w:val="7"/>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61"/>
    <w:rsid w:val="00000213"/>
    <w:rsid w:val="00001D76"/>
    <w:rsid w:val="000024F4"/>
    <w:rsid w:val="00004572"/>
    <w:rsid w:val="00004C9F"/>
    <w:rsid w:val="00012CBA"/>
    <w:rsid w:val="00016828"/>
    <w:rsid w:val="0002183F"/>
    <w:rsid w:val="000244EE"/>
    <w:rsid w:val="00025282"/>
    <w:rsid w:val="000254B1"/>
    <w:rsid w:val="00026358"/>
    <w:rsid w:val="00026A91"/>
    <w:rsid w:val="00032E42"/>
    <w:rsid w:val="000340F6"/>
    <w:rsid w:val="0003597F"/>
    <w:rsid w:val="000363BB"/>
    <w:rsid w:val="00045F4C"/>
    <w:rsid w:val="000470E4"/>
    <w:rsid w:val="0004759B"/>
    <w:rsid w:val="00054C9A"/>
    <w:rsid w:val="00055365"/>
    <w:rsid w:val="00057C73"/>
    <w:rsid w:val="000612B5"/>
    <w:rsid w:val="000670F3"/>
    <w:rsid w:val="00073FD4"/>
    <w:rsid w:val="00074E2A"/>
    <w:rsid w:val="00077488"/>
    <w:rsid w:val="00080A2B"/>
    <w:rsid w:val="0008739E"/>
    <w:rsid w:val="000902DD"/>
    <w:rsid w:val="0009043C"/>
    <w:rsid w:val="00090FFA"/>
    <w:rsid w:val="00092457"/>
    <w:rsid w:val="00092CB4"/>
    <w:rsid w:val="00094765"/>
    <w:rsid w:val="00094F1E"/>
    <w:rsid w:val="0009651B"/>
    <w:rsid w:val="000A58D7"/>
    <w:rsid w:val="000A5CE6"/>
    <w:rsid w:val="000A6F3B"/>
    <w:rsid w:val="000A7BDC"/>
    <w:rsid w:val="000B13F5"/>
    <w:rsid w:val="000B1BFE"/>
    <w:rsid w:val="000B3064"/>
    <w:rsid w:val="000B336B"/>
    <w:rsid w:val="000B568D"/>
    <w:rsid w:val="000C0F58"/>
    <w:rsid w:val="000C4901"/>
    <w:rsid w:val="000C4BAA"/>
    <w:rsid w:val="000C772D"/>
    <w:rsid w:val="000C7D22"/>
    <w:rsid w:val="000C7D52"/>
    <w:rsid w:val="000D16FB"/>
    <w:rsid w:val="000D383F"/>
    <w:rsid w:val="000E13FF"/>
    <w:rsid w:val="000E20FE"/>
    <w:rsid w:val="000E3A97"/>
    <w:rsid w:val="000E5E2A"/>
    <w:rsid w:val="000E732A"/>
    <w:rsid w:val="000E7ED8"/>
    <w:rsid w:val="000F103C"/>
    <w:rsid w:val="000F1E99"/>
    <w:rsid w:val="000F2C30"/>
    <w:rsid w:val="000F7964"/>
    <w:rsid w:val="00103856"/>
    <w:rsid w:val="00104755"/>
    <w:rsid w:val="00105460"/>
    <w:rsid w:val="00106DF2"/>
    <w:rsid w:val="00115868"/>
    <w:rsid w:val="0012088E"/>
    <w:rsid w:val="00120A1A"/>
    <w:rsid w:val="00120A82"/>
    <w:rsid w:val="00120BCB"/>
    <w:rsid w:val="001213A0"/>
    <w:rsid w:val="00123279"/>
    <w:rsid w:val="00123C26"/>
    <w:rsid w:val="00124FF0"/>
    <w:rsid w:val="00132697"/>
    <w:rsid w:val="001366FA"/>
    <w:rsid w:val="00136D4A"/>
    <w:rsid w:val="0013787B"/>
    <w:rsid w:val="00143980"/>
    <w:rsid w:val="00143F31"/>
    <w:rsid w:val="0014426A"/>
    <w:rsid w:val="00147B19"/>
    <w:rsid w:val="00151380"/>
    <w:rsid w:val="001544B2"/>
    <w:rsid w:val="00154F7C"/>
    <w:rsid w:val="001550A6"/>
    <w:rsid w:val="00156215"/>
    <w:rsid w:val="0015708E"/>
    <w:rsid w:val="001576AA"/>
    <w:rsid w:val="00161A0B"/>
    <w:rsid w:val="00162F44"/>
    <w:rsid w:val="00164FBE"/>
    <w:rsid w:val="00166F44"/>
    <w:rsid w:val="00171EB0"/>
    <w:rsid w:val="00173A7C"/>
    <w:rsid w:val="00180CA8"/>
    <w:rsid w:val="00183FEC"/>
    <w:rsid w:val="00184817"/>
    <w:rsid w:val="001852AD"/>
    <w:rsid w:val="00185979"/>
    <w:rsid w:val="001879F3"/>
    <w:rsid w:val="00191E50"/>
    <w:rsid w:val="0019463A"/>
    <w:rsid w:val="00194CC4"/>
    <w:rsid w:val="001953DB"/>
    <w:rsid w:val="00195C07"/>
    <w:rsid w:val="00197AA4"/>
    <w:rsid w:val="001A0F2C"/>
    <w:rsid w:val="001A48D0"/>
    <w:rsid w:val="001A7808"/>
    <w:rsid w:val="001B0821"/>
    <w:rsid w:val="001B32CE"/>
    <w:rsid w:val="001B667F"/>
    <w:rsid w:val="001B7527"/>
    <w:rsid w:val="001B796B"/>
    <w:rsid w:val="001C1686"/>
    <w:rsid w:val="001C73CF"/>
    <w:rsid w:val="001D0F21"/>
    <w:rsid w:val="001D186A"/>
    <w:rsid w:val="001D2DB4"/>
    <w:rsid w:val="001D3886"/>
    <w:rsid w:val="001D631A"/>
    <w:rsid w:val="001E035D"/>
    <w:rsid w:val="001E1A86"/>
    <w:rsid w:val="001E266B"/>
    <w:rsid w:val="001E34D4"/>
    <w:rsid w:val="001E37F1"/>
    <w:rsid w:val="001E508E"/>
    <w:rsid w:val="001E6E66"/>
    <w:rsid w:val="001F300D"/>
    <w:rsid w:val="001F3AD1"/>
    <w:rsid w:val="001F41D6"/>
    <w:rsid w:val="001F45CD"/>
    <w:rsid w:val="001F6DAE"/>
    <w:rsid w:val="001F78F2"/>
    <w:rsid w:val="002011B3"/>
    <w:rsid w:val="00201375"/>
    <w:rsid w:val="00201923"/>
    <w:rsid w:val="00203603"/>
    <w:rsid w:val="0020395D"/>
    <w:rsid w:val="0020481F"/>
    <w:rsid w:val="00206068"/>
    <w:rsid w:val="00210648"/>
    <w:rsid w:val="00211AE4"/>
    <w:rsid w:val="00215536"/>
    <w:rsid w:val="002252DB"/>
    <w:rsid w:val="002266C7"/>
    <w:rsid w:val="00230952"/>
    <w:rsid w:val="00231BFE"/>
    <w:rsid w:val="0024123A"/>
    <w:rsid w:val="002414B2"/>
    <w:rsid w:val="002425B6"/>
    <w:rsid w:val="002463E6"/>
    <w:rsid w:val="002501D3"/>
    <w:rsid w:val="00253162"/>
    <w:rsid w:val="002532FF"/>
    <w:rsid w:val="0025589A"/>
    <w:rsid w:val="0025609E"/>
    <w:rsid w:val="002572BA"/>
    <w:rsid w:val="002610BE"/>
    <w:rsid w:val="002648B7"/>
    <w:rsid w:val="00264B97"/>
    <w:rsid w:val="0026529D"/>
    <w:rsid w:val="00265470"/>
    <w:rsid w:val="00270F8C"/>
    <w:rsid w:val="00276BE6"/>
    <w:rsid w:val="002804E2"/>
    <w:rsid w:val="00283F1B"/>
    <w:rsid w:val="002842A2"/>
    <w:rsid w:val="00287AC2"/>
    <w:rsid w:val="0029267E"/>
    <w:rsid w:val="00295F5B"/>
    <w:rsid w:val="00296B7C"/>
    <w:rsid w:val="002A0574"/>
    <w:rsid w:val="002A06CA"/>
    <w:rsid w:val="002A2279"/>
    <w:rsid w:val="002A2BD8"/>
    <w:rsid w:val="002B0E6A"/>
    <w:rsid w:val="002B242E"/>
    <w:rsid w:val="002B2714"/>
    <w:rsid w:val="002B2747"/>
    <w:rsid w:val="002B317A"/>
    <w:rsid w:val="002B5433"/>
    <w:rsid w:val="002B54AA"/>
    <w:rsid w:val="002B7632"/>
    <w:rsid w:val="002C19E2"/>
    <w:rsid w:val="002C1A2F"/>
    <w:rsid w:val="002C6F2E"/>
    <w:rsid w:val="002D0581"/>
    <w:rsid w:val="002E0B30"/>
    <w:rsid w:val="002E2753"/>
    <w:rsid w:val="002E68F8"/>
    <w:rsid w:val="002F201A"/>
    <w:rsid w:val="002F27BC"/>
    <w:rsid w:val="002F71B2"/>
    <w:rsid w:val="002F72E5"/>
    <w:rsid w:val="002F7C63"/>
    <w:rsid w:val="003041B6"/>
    <w:rsid w:val="003047B7"/>
    <w:rsid w:val="003052FF"/>
    <w:rsid w:val="003064FD"/>
    <w:rsid w:val="00306E70"/>
    <w:rsid w:val="00307461"/>
    <w:rsid w:val="0031064B"/>
    <w:rsid w:val="00316898"/>
    <w:rsid w:val="00317AA5"/>
    <w:rsid w:val="00320E61"/>
    <w:rsid w:val="0032173F"/>
    <w:rsid w:val="00323144"/>
    <w:rsid w:val="003275A9"/>
    <w:rsid w:val="00333B05"/>
    <w:rsid w:val="00334679"/>
    <w:rsid w:val="00335351"/>
    <w:rsid w:val="003355A8"/>
    <w:rsid w:val="003366D1"/>
    <w:rsid w:val="003405DA"/>
    <w:rsid w:val="00340C4A"/>
    <w:rsid w:val="00341769"/>
    <w:rsid w:val="00342300"/>
    <w:rsid w:val="003437BB"/>
    <w:rsid w:val="00344012"/>
    <w:rsid w:val="00346537"/>
    <w:rsid w:val="0035003B"/>
    <w:rsid w:val="00351A27"/>
    <w:rsid w:val="00353C17"/>
    <w:rsid w:val="003545CC"/>
    <w:rsid w:val="003553A8"/>
    <w:rsid w:val="00363C13"/>
    <w:rsid w:val="00364730"/>
    <w:rsid w:val="00364D89"/>
    <w:rsid w:val="00366C84"/>
    <w:rsid w:val="00374A1D"/>
    <w:rsid w:val="00381001"/>
    <w:rsid w:val="00384411"/>
    <w:rsid w:val="003844A5"/>
    <w:rsid w:val="0038470D"/>
    <w:rsid w:val="0038541A"/>
    <w:rsid w:val="00390E19"/>
    <w:rsid w:val="00390E2C"/>
    <w:rsid w:val="00392410"/>
    <w:rsid w:val="00394124"/>
    <w:rsid w:val="00395A41"/>
    <w:rsid w:val="00396FB1"/>
    <w:rsid w:val="003A2F7B"/>
    <w:rsid w:val="003A319D"/>
    <w:rsid w:val="003A6695"/>
    <w:rsid w:val="003C08AA"/>
    <w:rsid w:val="003C0D77"/>
    <w:rsid w:val="003D0982"/>
    <w:rsid w:val="003D166E"/>
    <w:rsid w:val="003D5B8A"/>
    <w:rsid w:val="003E4FC5"/>
    <w:rsid w:val="003E59F1"/>
    <w:rsid w:val="003F67F1"/>
    <w:rsid w:val="003F6D0D"/>
    <w:rsid w:val="003F7815"/>
    <w:rsid w:val="003F7F9E"/>
    <w:rsid w:val="004049DC"/>
    <w:rsid w:val="00407975"/>
    <w:rsid w:val="00411154"/>
    <w:rsid w:val="00413F21"/>
    <w:rsid w:val="0041528F"/>
    <w:rsid w:val="00415452"/>
    <w:rsid w:val="00415559"/>
    <w:rsid w:val="004157C5"/>
    <w:rsid w:val="00416E55"/>
    <w:rsid w:val="00417CB7"/>
    <w:rsid w:val="0042342F"/>
    <w:rsid w:val="00431EAA"/>
    <w:rsid w:val="004334FD"/>
    <w:rsid w:val="00434934"/>
    <w:rsid w:val="00435894"/>
    <w:rsid w:val="00435C1B"/>
    <w:rsid w:val="004379F3"/>
    <w:rsid w:val="00440120"/>
    <w:rsid w:val="00440163"/>
    <w:rsid w:val="00441209"/>
    <w:rsid w:val="00443C84"/>
    <w:rsid w:val="00443DFF"/>
    <w:rsid w:val="00443E35"/>
    <w:rsid w:val="00445D57"/>
    <w:rsid w:val="004510D6"/>
    <w:rsid w:val="004549F5"/>
    <w:rsid w:val="0045789A"/>
    <w:rsid w:val="004608F7"/>
    <w:rsid w:val="0046205C"/>
    <w:rsid w:val="004629DA"/>
    <w:rsid w:val="0046578C"/>
    <w:rsid w:val="0046594B"/>
    <w:rsid w:val="00466648"/>
    <w:rsid w:val="00467B9C"/>
    <w:rsid w:val="00470C37"/>
    <w:rsid w:val="004717F1"/>
    <w:rsid w:val="004752CE"/>
    <w:rsid w:val="00476508"/>
    <w:rsid w:val="004777A2"/>
    <w:rsid w:val="004807D0"/>
    <w:rsid w:val="00481D0C"/>
    <w:rsid w:val="0048316D"/>
    <w:rsid w:val="0048454A"/>
    <w:rsid w:val="00491265"/>
    <w:rsid w:val="00491B43"/>
    <w:rsid w:val="00494EED"/>
    <w:rsid w:val="004956DF"/>
    <w:rsid w:val="0049589B"/>
    <w:rsid w:val="00496519"/>
    <w:rsid w:val="00497C57"/>
    <w:rsid w:val="00497D1E"/>
    <w:rsid w:val="00497D73"/>
    <w:rsid w:val="004A0841"/>
    <w:rsid w:val="004A0B08"/>
    <w:rsid w:val="004A20E3"/>
    <w:rsid w:val="004A5417"/>
    <w:rsid w:val="004A7BE4"/>
    <w:rsid w:val="004B2B64"/>
    <w:rsid w:val="004B4970"/>
    <w:rsid w:val="004B5557"/>
    <w:rsid w:val="004C15A6"/>
    <w:rsid w:val="004C1DA0"/>
    <w:rsid w:val="004C455B"/>
    <w:rsid w:val="004C6A4E"/>
    <w:rsid w:val="004D146E"/>
    <w:rsid w:val="004D2DC8"/>
    <w:rsid w:val="004D3813"/>
    <w:rsid w:val="004D3889"/>
    <w:rsid w:val="004D6724"/>
    <w:rsid w:val="004D6CDA"/>
    <w:rsid w:val="004E03D8"/>
    <w:rsid w:val="004E3017"/>
    <w:rsid w:val="004E4F34"/>
    <w:rsid w:val="004E7062"/>
    <w:rsid w:val="004F067C"/>
    <w:rsid w:val="004F17E7"/>
    <w:rsid w:val="004F72D4"/>
    <w:rsid w:val="00503352"/>
    <w:rsid w:val="00505FAD"/>
    <w:rsid w:val="00511C05"/>
    <w:rsid w:val="00511F83"/>
    <w:rsid w:val="005152E0"/>
    <w:rsid w:val="00515B77"/>
    <w:rsid w:val="00517114"/>
    <w:rsid w:val="00522382"/>
    <w:rsid w:val="00523736"/>
    <w:rsid w:val="005442F7"/>
    <w:rsid w:val="00544B9C"/>
    <w:rsid w:val="00544D77"/>
    <w:rsid w:val="00545F2C"/>
    <w:rsid w:val="005533B4"/>
    <w:rsid w:val="00553C97"/>
    <w:rsid w:val="00553DC7"/>
    <w:rsid w:val="0055775F"/>
    <w:rsid w:val="00561FB6"/>
    <w:rsid w:val="005624FC"/>
    <w:rsid w:val="00562E84"/>
    <w:rsid w:val="00563DC1"/>
    <w:rsid w:val="0057045E"/>
    <w:rsid w:val="005709C3"/>
    <w:rsid w:val="00572CFD"/>
    <w:rsid w:val="00577645"/>
    <w:rsid w:val="00582BF3"/>
    <w:rsid w:val="00583068"/>
    <w:rsid w:val="0058451F"/>
    <w:rsid w:val="00585F4C"/>
    <w:rsid w:val="00596947"/>
    <w:rsid w:val="0059771C"/>
    <w:rsid w:val="005A0103"/>
    <w:rsid w:val="005A3480"/>
    <w:rsid w:val="005A37E6"/>
    <w:rsid w:val="005A42DE"/>
    <w:rsid w:val="005A722F"/>
    <w:rsid w:val="005B2C4C"/>
    <w:rsid w:val="005B5FF1"/>
    <w:rsid w:val="005C1259"/>
    <w:rsid w:val="005C3DD4"/>
    <w:rsid w:val="005C4C8E"/>
    <w:rsid w:val="005C5AD8"/>
    <w:rsid w:val="005D1048"/>
    <w:rsid w:val="005D16DA"/>
    <w:rsid w:val="005D1939"/>
    <w:rsid w:val="005D2D8F"/>
    <w:rsid w:val="005D303E"/>
    <w:rsid w:val="005D3CA9"/>
    <w:rsid w:val="005E2E1A"/>
    <w:rsid w:val="005E3910"/>
    <w:rsid w:val="005E4387"/>
    <w:rsid w:val="005E63FB"/>
    <w:rsid w:val="005E6A5F"/>
    <w:rsid w:val="005E7A6A"/>
    <w:rsid w:val="005F2939"/>
    <w:rsid w:val="005F2AA2"/>
    <w:rsid w:val="005F4722"/>
    <w:rsid w:val="005F5356"/>
    <w:rsid w:val="005F7046"/>
    <w:rsid w:val="006026E6"/>
    <w:rsid w:val="00603F8C"/>
    <w:rsid w:val="00604DDB"/>
    <w:rsid w:val="00606B2E"/>
    <w:rsid w:val="0060781C"/>
    <w:rsid w:val="00607DB3"/>
    <w:rsid w:val="006124E5"/>
    <w:rsid w:val="00613257"/>
    <w:rsid w:val="006134CE"/>
    <w:rsid w:val="0061478A"/>
    <w:rsid w:val="00616CB6"/>
    <w:rsid w:val="0061740D"/>
    <w:rsid w:val="00617B8B"/>
    <w:rsid w:val="00620021"/>
    <w:rsid w:val="0062080D"/>
    <w:rsid w:val="00624BEF"/>
    <w:rsid w:val="00627F84"/>
    <w:rsid w:val="006306A6"/>
    <w:rsid w:val="0063171D"/>
    <w:rsid w:val="00633CBE"/>
    <w:rsid w:val="006343AA"/>
    <w:rsid w:val="006363FA"/>
    <w:rsid w:val="00645866"/>
    <w:rsid w:val="00646F79"/>
    <w:rsid w:val="00650A08"/>
    <w:rsid w:val="00651358"/>
    <w:rsid w:val="006541B8"/>
    <w:rsid w:val="006545A4"/>
    <w:rsid w:val="00654659"/>
    <w:rsid w:val="006566D9"/>
    <w:rsid w:val="00661817"/>
    <w:rsid w:val="006630CF"/>
    <w:rsid w:val="00663365"/>
    <w:rsid w:val="0066431F"/>
    <w:rsid w:val="006726B1"/>
    <w:rsid w:val="0067479F"/>
    <w:rsid w:val="00680CA0"/>
    <w:rsid w:val="0068384C"/>
    <w:rsid w:val="006847EE"/>
    <w:rsid w:val="00686E4B"/>
    <w:rsid w:val="00687BBC"/>
    <w:rsid w:val="006926C6"/>
    <w:rsid w:val="006931C5"/>
    <w:rsid w:val="006A42A4"/>
    <w:rsid w:val="006A5B7C"/>
    <w:rsid w:val="006A5D01"/>
    <w:rsid w:val="006A5E74"/>
    <w:rsid w:val="006B223B"/>
    <w:rsid w:val="006B4015"/>
    <w:rsid w:val="006C1D91"/>
    <w:rsid w:val="006C36B4"/>
    <w:rsid w:val="006C38EE"/>
    <w:rsid w:val="006C399A"/>
    <w:rsid w:val="006C43CB"/>
    <w:rsid w:val="006C5857"/>
    <w:rsid w:val="006C6CB6"/>
    <w:rsid w:val="006D250B"/>
    <w:rsid w:val="006D45B7"/>
    <w:rsid w:val="006D7B00"/>
    <w:rsid w:val="006E0B1F"/>
    <w:rsid w:val="006E73FA"/>
    <w:rsid w:val="006F2C4D"/>
    <w:rsid w:val="006F37FF"/>
    <w:rsid w:val="00701118"/>
    <w:rsid w:val="007014DF"/>
    <w:rsid w:val="00704607"/>
    <w:rsid w:val="007071E9"/>
    <w:rsid w:val="00710A2B"/>
    <w:rsid w:val="00711E44"/>
    <w:rsid w:val="0071215A"/>
    <w:rsid w:val="007151AE"/>
    <w:rsid w:val="00716FA7"/>
    <w:rsid w:val="00724811"/>
    <w:rsid w:val="0072527A"/>
    <w:rsid w:val="00726544"/>
    <w:rsid w:val="0072750E"/>
    <w:rsid w:val="007304D0"/>
    <w:rsid w:val="007308CE"/>
    <w:rsid w:val="007325F9"/>
    <w:rsid w:val="00734FB2"/>
    <w:rsid w:val="00735477"/>
    <w:rsid w:val="007359B2"/>
    <w:rsid w:val="0073621B"/>
    <w:rsid w:val="007366A8"/>
    <w:rsid w:val="00740C41"/>
    <w:rsid w:val="00741B8C"/>
    <w:rsid w:val="007420E9"/>
    <w:rsid w:val="00746BA9"/>
    <w:rsid w:val="0075058D"/>
    <w:rsid w:val="00754B1E"/>
    <w:rsid w:val="007563A2"/>
    <w:rsid w:val="00757345"/>
    <w:rsid w:val="007607CF"/>
    <w:rsid w:val="00763E2F"/>
    <w:rsid w:val="00764A21"/>
    <w:rsid w:val="00767B0D"/>
    <w:rsid w:val="00770127"/>
    <w:rsid w:val="007706B9"/>
    <w:rsid w:val="007714EC"/>
    <w:rsid w:val="007715D3"/>
    <w:rsid w:val="007727AD"/>
    <w:rsid w:val="007728BB"/>
    <w:rsid w:val="00774D62"/>
    <w:rsid w:val="00776D39"/>
    <w:rsid w:val="007777BB"/>
    <w:rsid w:val="00782DCF"/>
    <w:rsid w:val="00783F5F"/>
    <w:rsid w:val="007863FB"/>
    <w:rsid w:val="0079164F"/>
    <w:rsid w:val="00791FB7"/>
    <w:rsid w:val="00793D9D"/>
    <w:rsid w:val="00794D11"/>
    <w:rsid w:val="0079582C"/>
    <w:rsid w:val="007A38F5"/>
    <w:rsid w:val="007A41C2"/>
    <w:rsid w:val="007A461E"/>
    <w:rsid w:val="007A5350"/>
    <w:rsid w:val="007B05CD"/>
    <w:rsid w:val="007B232D"/>
    <w:rsid w:val="007B4213"/>
    <w:rsid w:val="007C04E6"/>
    <w:rsid w:val="007C17B4"/>
    <w:rsid w:val="007C22AD"/>
    <w:rsid w:val="007C363A"/>
    <w:rsid w:val="007C402A"/>
    <w:rsid w:val="007C4F5A"/>
    <w:rsid w:val="007D430F"/>
    <w:rsid w:val="007D5604"/>
    <w:rsid w:val="007D710E"/>
    <w:rsid w:val="007D73BA"/>
    <w:rsid w:val="007D7930"/>
    <w:rsid w:val="007E52D4"/>
    <w:rsid w:val="007E5C47"/>
    <w:rsid w:val="007F1480"/>
    <w:rsid w:val="007F276F"/>
    <w:rsid w:val="007F5EB3"/>
    <w:rsid w:val="007F7DE2"/>
    <w:rsid w:val="0080108D"/>
    <w:rsid w:val="00806146"/>
    <w:rsid w:val="00811F11"/>
    <w:rsid w:val="00817C98"/>
    <w:rsid w:val="00820D5F"/>
    <w:rsid w:val="00821F36"/>
    <w:rsid w:val="0082585D"/>
    <w:rsid w:val="008271EF"/>
    <w:rsid w:val="008272ED"/>
    <w:rsid w:val="0083192F"/>
    <w:rsid w:val="00831B36"/>
    <w:rsid w:val="008326D6"/>
    <w:rsid w:val="00833ED2"/>
    <w:rsid w:val="00841813"/>
    <w:rsid w:val="00843AD9"/>
    <w:rsid w:val="00843DAA"/>
    <w:rsid w:val="0085055A"/>
    <w:rsid w:val="00852000"/>
    <w:rsid w:val="00852ECA"/>
    <w:rsid w:val="00854C1D"/>
    <w:rsid w:val="008612A8"/>
    <w:rsid w:val="00863E35"/>
    <w:rsid w:val="008645B9"/>
    <w:rsid w:val="0087007F"/>
    <w:rsid w:val="00871B9B"/>
    <w:rsid w:val="00876292"/>
    <w:rsid w:val="00881814"/>
    <w:rsid w:val="0088213C"/>
    <w:rsid w:val="00882CF2"/>
    <w:rsid w:val="00884F00"/>
    <w:rsid w:val="008907E3"/>
    <w:rsid w:val="00897D67"/>
    <w:rsid w:val="008A1191"/>
    <w:rsid w:val="008A44ED"/>
    <w:rsid w:val="008A6F62"/>
    <w:rsid w:val="008B0F55"/>
    <w:rsid w:val="008B1639"/>
    <w:rsid w:val="008B45D4"/>
    <w:rsid w:val="008B4C75"/>
    <w:rsid w:val="008C376D"/>
    <w:rsid w:val="008C4D01"/>
    <w:rsid w:val="008C7EDE"/>
    <w:rsid w:val="008D5458"/>
    <w:rsid w:val="008D61F2"/>
    <w:rsid w:val="008D660A"/>
    <w:rsid w:val="008D6880"/>
    <w:rsid w:val="008E0FAD"/>
    <w:rsid w:val="008E4870"/>
    <w:rsid w:val="008E62C2"/>
    <w:rsid w:val="008E7EF8"/>
    <w:rsid w:val="008F170A"/>
    <w:rsid w:val="008F175A"/>
    <w:rsid w:val="008F2F99"/>
    <w:rsid w:val="008F3E7E"/>
    <w:rsid w:val="008F44F5"/>
    <w:rsid w:val="008F47F4"/>
    <w:rsid w:val="008F55DF"/>
    <w:rsid w:val="00900D00"/>
    <w:rsid w:val="00901205"/>
    <w:rsid w:val="00902CEF"/>
    <w:rsid w:val="0090374B"/>
    <w:rsid w:val="00904202"/>
    <w:rsid w:val="00905322"/>
    <w:rsid w:val="00905C49"/>
    <w:rsid w:val="00910518"/>
    <w:rsid w:val="009156DB"/>
    <w:rsid w:val="00915E91"/>
    <w:rsid w:val="00916043"/>
    <w:rsid w:val="009173B9"/>
    <w:rsid w:val="0092022C"/>
    <w:rsid w:val="00922E2A"/>
    <w:rsid w:val="00922E83"/>
    <w:rsid w:val="009258A7"/>
    <w:rsid w:val="00926D04"/>
    <w:rsid w:val="009302C3"/>
    <w:rsid w:val="009330F7"/>
    <w:rsid w:val="0093322E"/>
    <w:rsid w:val="00935ECA"/>
    <w:rsid w:val="00936409"/>
    <w:rsid w:val="009364D9"/>
    <w:rsid w:val="0094043E"/>
    <w:rsid w:val="009524C6"/>
    <w:rsid w:val="009567AD"/>
    <w:rsid w:val="009573C7"/>
    <w:rsid w:val="00957F15"/>
    <w:rsid w:val="00962E70"/>
    <w:rsid w:val="00963005"/>
    <w:rsid w:val="0096539C"/>
    <w:rsid w:val="00965A3D"/>
    <w:rsid w:val="00966D74"/>
    <w:rsid w:val="009721A2"/>
    <w:rsid w:val="009738A6"/>
    <w:rsid w:val="00974779"/>
    <w:rsid w:val="00975943"/>
    <w:rsid w:val="00977D94"/>
    <w:rsid w:val="00980299"/>
    <w:rsid w:val="00980356"/>
    <w:rsid w:val="009812CB"/>
    <w:rsid w:val="0098179C"/>
    <w:rsid w:val="009833F6"/>
    <w:rsid w:val="0098477B"/>
    <w:rsid w:val="00985045"/>
    <w:rsid w:val="00985281"/>
    <w:rsid w:val="00987168"/>
    <w:rsid w:val="009910EF"/>
    <w:rsid w:val="00991792"/>
    <w:rsid w:val="009948FE"/>
    <w:rsid w:val="00997CA2"/>
    <w:rsid w:val="009A0018"/>
    <w:rsid w:val="009A151C"/>
    <w:rsid w:val="009A306E"/>
    <w:rsid w:val="009A31A6"/>
    <w:rsid w:val="009A7FBB"/>
    <w:rsid w:val="009B1290"/>
    <w:rsid w:val="009B1999"/>
    <w:rsid w:val="009B56FA"/>
    <w:rsid w:val="009B6B69"/>
    <w:rsid w:val="009C0C6A"/>
    <w:rsid w:val="009C1381"/>
    <w:rsid w:val="009C1927"/>
    <w:rsid w:val="009C1F6D"/>
    <w:rsid w:val="009C5F90"/>
    <w:rsid w:val="009D41DA"/>
    <w:rsid w:val="009D662A"/>
    <w:rsid w:val="009D669C"/>
    <w:rsid w:val="009D66FA"/>
    <w:rsid w:val="009D6D2A"/>
    <w:rsid w:val="009D6D45"/>
    <w:rsid w:val="009D757B"/>
    <w:rsid w:val="009E561D"/>
    <w:rsid w:val="009E72DE"/>
    <w:rsid w:val="009F6543"/>
    <w:rsid w:val="00A01670"/>
    <w:rsid w:val="00A05776"/>
    <w:rsid w:val="00A10A8F"/>
    <w:rsid w:val="00A1237F"/>
    <w:rsid w:val="00A12FD2"/>
    <w:rsid w:val="00A15292"/>
    <w:rsid w:val="00A1562E"/>
    <w:rsid w:val="00A16DB3"/>
    <w:rsid w:val="00A17B27"/>
    <w:rsid w:val="00A2362C"/>
    <w:rsid w:val="00A25E02"/>
    <w:rsid w:val="00A26083"/>
    <w:rsid w:val="00A26321"/>
    <w:rsid w:val="00A32F9A"/>
    <w:rsid w:val="00A33B94"/>
    <w:rsid w:val="00A35D55"/>
    <w:rsid w:val="00A40087"/>
    <w:rsid w:val="00A406B4"/>
    <w:rsid w:val="00A40E33"/>
    <w:rsid w:val="00A445D2"/>
    <w:rsid w:val="00A4630D"/>
    <w:rsid w:val="00A52F56"/>
    <w:rsid w:val="00A53AD3"/>
    <w:rsid w:val="00A66150"/>
    <w:rsid w:val="00A66A63"/>
    <w:rsid w:val="00A66E6F"/>
    <w:rsid w:val="00A67E24"/>
    <w:rsid w:val="00A72532"/>
    <w:rsid w:val="00A752D5"/>
    <w:rsid w:val="00A81FA4"/>
    <w:rsid w:val="00A8267D"/>
    <w:rsid w:val="00A82A2E"/>
    <w:rsid w:val="00A82C2B"/>
    <w:rsid w:val="00A8420E"/>
    <w:rsid w:val="00A84B65"/>
    <w:rsid w:val="00A85644"/>
    <w:rsid w:val="00A90F32"/>
    <w:rsid w:val="00A949A7"/>
    <w:rsid w:val="00A9544B"/>
    <w:rsid w:val="00AA2C8F"/>
    <w:rsid w:val="00AA428C"/>
    <w:rsid w:val="00AB43B9"/>
    <w:rsid w:val="00AB4924"/>
    <w:rsid w:val="00AB686C"/>
    <w:rsid w:val="00AC2BD3"/>
    <w:rsid w:val="00AC6472"/>
    <w:rsid w:val="00AD1D05"/>
    <w:rsid w:val="00AD28E2"/>
    <w:rsid w:val="00AD543E"/>
    <w:rsid w:val="00AD606B"/>
    <w:rsid w:val="00AD6F7E"/>
    <w:rsid w:val="00AE2C5A"/>
    <w:rsid w:val="00AE3A49"/>
    <w:rsid w:val="00AE4A74"/>
    <w:rsid w:val="00AF2CDB"/>
    <w:rsid w:val="00AF406B"/>
    <w:rsid w:val="00AF5B07"/>
    <w:rsid w:val="00AF68FA"/>
    <w:rsid w:val="00B00E63"/>
    <w:rsid w:val="00B03761"/>
    <w:rsid w:val="00B03E49"/>
    <w:rsid w:val="00B04BB3"/>
    <w:rsid w:val="00B07562"/>
    <w:rsid w:val="00B11D45"/>
    <w:rsid w:val="00B13F70"/>
    <w:rsid w:val="00B14EFD"/>
    <w:rsid w:val="00B1713B"/>
    <w:rsid w:val="00B17C19"/>
    <w:rsid w:val="00B17D0D"/>
    <w:rsid w:val="00B222B9"/>
    <w:rsid w:val="00B2263E"/>
    <w:rsid w:val="00B2616B"/>
    <w:rsid w:val="00B2677E"/>
    <w:rsid w:val="00B27B9F"/>
    <w:rsid w:val="00B302EA"/>
    <w:rsid w:val="00B3356C"/>
    <w:rsid w:val="00B40325"/>
    <w:rsid w:val="00B41847"/>
    <w:rsid w:val="00B43954"/>
    <w:rsid w:val="00B448CB"/>
    <w:rsid w:val="00B56F25"/>
    <w:rsid w:val="00B61B64"/>
    <w:rsid w:val="00B62460"/>
    <w:rsid w:val="00B63365"/>
    <w:rsid w:val="00B656DF"/>
    <w:rsid w:val="00B67220"/>
    <w:rsid w:val="00B7062F"/>
    <w:rsid w:val="00B70906"/>
    <w:rsid w:val="00B749DA"/>
    <w:rsid w:val="00B777C0"/>
    <w:rsid w:val="00B83657"/>
    <w:rsid w:val="00B837A6"/>
    <w:rsid w:val="00B83B89"/>
    <w:rsid w:val="00B847AB"/>
    <w:rsid w:val="00B870BB"/>
    <w:rsid w:val="00B87627"/>
    <w:rsid w:val="00B92A1E"/>
    <w:rsid w:val="00B92D3F"/>
    <w:rsid w:val="00B92DB6"/>
    <w:rsid w:val="00B94282"/>
    <w:rsid w:val="00B9576C"/>
    <w:rsid w:val="00BA0F04"/>
    <w:rsid w:val="00BA121F"/>
    <w:rsid w:val="00BA3744"/>
    <w:rsid w:val="00BA5F8F"/>
    <w:rsid w:val="00BB58E6"/>
    <w:rsid w:val="00BB6AC7"/>
    <w:rsid w:val="00BC15EF"/>
    <w:rsid w:val="00BC2254"/>
    <w:rsid w:val="00BC5282"/>
    <w:rsid w:val="00BD07E6"/>
    <w:rsid w:val="00BD21EF"/>
    <w:rsid w:val="00BD2DBF"/>
    <w:rsid w:val="00BD349A"/>
    <w:rsid w:val="00BD79F0"/>
    <w:rsid w:val="00BE3D6B"/>
    <w:rsid w:val="00BF0229"/>
    <w:rsid w:val="00BF035F"/>
    <w:rsid w:val="00BF453F"/>
    <w:rsid w:val="00BF5D87"/>
    <w:rsid w:val="00BF7539"/>
    <w:rsid w:val="00C01482"/>
    <w:rsid w:val="00C01F32"/>
    <w:rsid w:val="00C04039"/>
    <w:rsid w:val="00C10225"/>
    <w:rsid w:val="00C11358"/>
    <w:rsid w:val="00C13438"/>
    <w:rsid w:val="00C15EA6"/>
    <w:rsid w:val="00C21D0B"/>
    <w:rsid w:val="00C24531"/>
    <w:rsid w:val="00C24CDA"/>
    <w:rsid w:val="00C276C6"/>
    <w:rsid w:val="00C27C7E"/>
    <w:rsid w:val="00C27F12"/>
    <w:rsid w:val="00C30609"/>
    <w:rsid w:val="00C36AEE"/>
    <w:rsid w:val="00C37825"/>
    <w:rsid w:val="00C37E8D"/>
    <w:rsid w:val="00C447A5"/>
    <w:rsid w:val="00C4553B"/>
    <w:rsid w:val="00C4602A"/>
    <w:rsid w:val="00C51A7F"/>
    <w:rsid w:val="00C522D5"/>
    <w:rsid w:val="00C531BF"/>
    <w:rsid w:val="00C54B45"/>
    <w:rsid w:val="00C5724C"/>
    <w:rsid w:val="00C625EA"/>
    <w:rsid w:val="00C66EF0"/>
    <w:rsid w:val="00C73915"/>
    <w:rsid w:val="00C773B9"/>
    <w:rsid w:val="00C81991"/>
    <w:rsid w:val="00C82281"/>
    <w:rsid w:val="00C82520"/>
    <w:rsid w:val="00C85FC9"/>
    <w:rsid w:val="00C8640F"/>
    <w:rsid w:val="00C86743"/>
    <w:rsid w:val="00C86AF5"/>
    <w:rsid w:val="00C93164"/>
    <w:rsid w:val="00C93DBB"/>
    <w:rsid w:val="00C95A3F"/>
    <w:rsid w:val="00CA51E8"/>
    <w:rsid w:val="00CA52C4"/>
    <w:rsid w:val="00CA53D9"/>
    <w:rsid w:val="00CA59E9"/>
    <w:rsid w:val="00CA6792"/>
    <w:rsid w:val="00CA70B7"/>
    <w:rsid w:val="00CB189E"/>
    <w:rsid w:val="00CB4197"/>
    <w:rsid w:val="00CC0DDE"/>
    <w:rsid w:val="00CC23BE"/>
    <w:rsid w:val="00CC2693"/>
    <w:rsid w:val="00CC2E3A"/>
    <w:rsid w:val="00CC30F3"/>
    <w:rsid w:val="00CD175D"/>
    <w:rsid w:val="00CD1B4D"/>
    <w:rsid w:val="00CD27FD"/>
    <w:rsid w:val="00CD3048"/>
    <w:rsid w:val="00CD41A8"/>
    <w:rsid w:val="00CD5D46"/>
    <w:rsid w:val="00CE55D9"/>
    <w:rsid w:val="00CF0CE1"/>
    <w:rsid w:val="00CF198F"/>
    <w:rsid w:val="00CF2527"/>
    <w:rsid w:val="00CF523B"/>
    <w:rsid w:val="00CF5625"/>
    <w:rsid w:val="00CF7D54"/>
    <w:rsid w:val="00D00884"/>
    <w:rsid w:val="00D01CBA"/>
    <w:rsid w:val="00D04AB2"/>
    <w:rsid w:val="00D0755A"/>
    <w:rsid w:val="00D075AD"/>
    <w:rsid w:val="00D13B7E"/>
    <w:rsid w:val="00D14F2D"/>
    <w:rsid w:val="00D20E38"/>
    <w:rsid w:val="00D211B2"/>
    <w:rsid w:val="00D2369C"/>
    <w:rsid w:val="00D2654D"/>
    <w:rsid w:val="00D27055"/>
    <w:rsid w:val="00D27CA0"/>
    <w:rsid w:val="00D30164"/>
    <w:rsid w:val="00D31A4B"/>
    <w:rsid w:val="00D36047"/>
    <w:rsid w:val="00D36CAE"/>
    <w:rsid w:val="00D3737D"/>
    <w:rsid w:val="00D40B36"/>
    <w:rsid w:val="00D422DD"/>
    <w:rsid w:val="00D4250F"/>
    <w:rsid w:val="00D4339E"/>
    <w:rsid w:val="00D44B21"/>
    <w:rsid w:val="00D47A08"/>
    <w:rsid w:val="00D52591"/>
    <w:rsid w:val="00D612A1"/>
    <w:rsid w:val="00D61A1A"/>
    <w:rsid w:val="00D61C37"/>
    <w:rsid w:val="00D70AAB"/>
    <w:rsid w:val="00D71098"/>
    <w:rsid w:val="00D71C8F"/>
    <w:rsid w:val="00D7325A"/>
    <w:rsid w:val="00D74404"/>
    <w:rsid w:val="00D7528E"/>
    <w:rsid w:val="00D77A56"/>
    <w:rsid w:val="00D77B9C"/>
    <w:rsid w:val="00D810E4"/>
    <w:rsid w:val="00D82EF9"/>
    <w:rsid w:val="00D8722B"/>
    <w:rsid w:val="00D87409"/>
    <w:rsid w:val="00D900C5"/>
    <w:rsid w:val="00D92634"/>
    <w:rsid w:val="00D93158"/>
    <w:rsid w:val="00D94CF8"/>
    <w:rsid w:val="00D94DAF"/>
    <w:rsid w:val="00DA5A4C"/>
    <w:rsid w:val="00DA6FE3"/>
    <w:rsid w:val="00DA746F"/>
    <w:rsid w:val="00DA7572"/>
    <w:rsid w:val="00DB2502"/>
    <w:rsid w:val="00DB3687"/>
    <w:rsid w:val="00DB3B05"/>
    <w:rsid w:val="00DB42DD"/>
    <w:rsid w:val="00DB7AD9"/>
    <w:rsid w:val="00DC11D4"/>
    <w:rsid w:val="00DC23F3"/>
    <w:rsid w:val="00DC376B"/>
    <w:rsid w:val="00DC5806"/>
    <w:rsid w:val="00DC7EC3"/>
    <w:rsid w:val="00DD0A7B"/>
    <w:rsid w:val="00DD28DA"/>
    <w:rsid w:val="00DD55B7"/>
    <w:rsid w:val="00DD62DB"/>
    <w:rsid w:val="00DE00EC"/>
    <w:rsid w:val="00DE4BF9"/>
    <w:rsid w:val="00DE5BCB"/>
    <w:rsid w:val="00DE6881"/>
    <w:rsid w:val="00DF22CA"/>
    <w:rsid w:val="00DF3E6E"/>
    <w:rsid w:val="00E02977"/>
    <w:rsid w:val="00E02D3A"/>
    <w:rsid w:val="00E03329"/>
    <w:rsid w:val="00E10862"/>
    <w:rsid w:val="00E13C7E"/>
    <w:rsid w:val="00E14C01"/>
    <w:rsid w:val="00E169EC"/>
    <w:rsid w:val="00E201DE"/>
    <w:rsid w:val="00E20247"/>
    <w:rsid w:val="00E2053A"/>
    <w:rsid w:val="00E2289A"/>
    <w:rsid w:val="00E241D7"/>
    <w:rsid w:val="00E253DA"/>
    <w:rsid w:val="00E3380E"/>
    <w:rsid w:val="00E3392D"/>
    <w:rsid w:val="00E34E28"/>
    <w:rsid w:val="00E368C4"/>
    <w:rsid w:val="00E41CC9"/>
    <w:rsid w:val="00E45DD4"/>
    <w:rsid w:val="00E47A48"/>
    <w:rsid w:val="00E520C2"/>
    <w:rsid w:val="00E53436"/>
    <w:rsid w:val="00E5410B"/>
    <w:rsid w:val="00E541BE"/>
    <w:rsid w:val="00E5455F"/>
    <w:rsid w:val="00E55432"/>
    <w:rsid w:val="00E55FDE"/>
    <w:rsid w:val="00E565F3"/>
    <w:rsid w:val="00E568A7"/>
    <w:rsid w:val="00E56980"/>
    <w:rsid w:val="00E63DB6"/>
    <w:rsid w:val="00E63DFD"/>
    <w:rsid w:val="00E65194"/>
    <w:rsid w:val="00E6541D"/>
    <w:rsid w:val="00E672F4"/>
    <w:rsid w:val="00E67EA1"/>
    <w:rsid w:val="00E70304"/>
    <w:rsid w:val="00E72252"/>
    <w:rsid w:val="00E775F8"/>
    <w:rsid w:val="00E827ED"/>
    <w:rsid w:val="00E82922"/>
    <w:rsid w:val="00E85B7B"/>
    <w:rsid w:val="00E91524"/>
    <w:rsid w:val="00E925F8"/>
    <w:rsid w:val="00E954B9"/>
    <w:rsid w:val="00EA0595"/>
    <w:rsid w:val="00EA134C"/>
    <w:rsid w:val="00EA2151"/>
    <w:rsid w:val="00EA762C"/>
    <w:rsid w:val="00EB317E"/>
    <w:rsid w:val="00EB6BF9"/>
    <w:rsid w:val="00EB7A88"/>
    <w:rsid w:val="00EB7F2E"/>
    <w:rsid w:val="00EC11EB"/>
    <w:rsid w:val="00EC465F"/>
    <w:rsid w:val="00EC4F3C"/>
    <w:rsid w:val="00EC70D3"/>
    <w:rsid w:val="00ED7988"/>
    <w:rsid w:val="00EE101A"/>
    <w:rsid w:val="00EE147F"/>
    <w:rsid w:val="00EE334C"/>
    <w:rsid w:val="00EF06E1"/>
    <w:rsid w:val="00EF0D49"/>
    <w:rsid w:val="00EF3E99"/>
    <w:rsid w:val="00EF4041"/>
    <w:rsid w:val="00EF59EE"/>
    <w:rsid w:val="00F00443"/>
    <w:rsid w:val="00F00F5C"/>
    <w:rsid w:val="00F02F4B"/>
    <w:rsid w:val="00F03C43"/>
    <w:rsid w:val="00F04913"/>
    <w:rsid w:val="00F0634B"/>
    <w:rsid w:val="00F067FA"/>
    <w:rsid w:val="00F07BB2"/>
    <w:rsid w:val="00F111D3"/>
    <w:rsid w:val="00F13DB3"/>
    <w:rsid w:val="00F16E60"/>
    <w:rsid w:val="00F2267C"/>
    <w:rsid w:val="00F233DA"/>
    <w:rsid w:val="00F25449"/>
    <w:rsid w:val="00F261A6"/>
    <w:rsid w:val="00F26A5E"/>
    <w:rsid w:val="00F27320"/>
    <w:rsid w:val="00F27B40"/>
    <w:rsid w:val="00F30F7C"/>
    <w:rsid w:val="00F3110D"/>
    <w:rsid w:val="00F31386"/>
    <w:rsid w:val="00F32276"/>
    <w:rsid w:val="00F3724C"/>
    <w:rsid w:val="00F43030"/>
    <w:rsid w:val="00F51699"/>
    <w:rsid w:val="00F54472"/>
    <w:rsid w:val="00F545DF"/>
    <w:rsid w:val="00F60A75"/>
    <w:rsid w:val="00F63DC0"/>
    <w:rsid w:val="00F646D0"/>
    <w:rsid w:val="00F67328"/>
    <w:rsid w:val="00F67A80"/>
    <w:rsid w:val="00F778F7"/>
    <w:rsid w:val="00F821B3"/>
    <w:rsid w:val="00F84088"/>
    <w:rsid w:val="00F86594"/>
    <w:rsid w:val="00F872CB"/>
    <w:rsid w:val="00F93237"/>
    <w:rsid w:val="00F93ADC"/>
    <w:rsid w:val="00F9489E"/>
    <w:rsid w:val="00F97100"/>
    <w:rsid w:val="00FA001F"/>
    <w:rsid w:val="00FA05C4"/>
    <w:rsid w:val="00FA05E1"/>
    <w:rsid w:val="00FA1E3A"/>
    <w:rsid w:val="00FA26AB"/>
    <w:rsid w:val="00FA71A9"/>
    <w:rsid w:val="00FB03EF"/>
    <w:rsid w:val="00FB0AC6"/>
    <w:rsid w:val="00FB0CE6"/>
    <w:rsid w:val="00FB2446"/>
    <w:rsid w:val="00FB301D"/>
    <w:rsid w:val="00FB59FB"/>
    <w:rsid w:val="00FC2BA8"/>
    <w:rsid w:val="00FC4515"/>
    <w:rsid w:val="00FC5EC5"/>
    <w:rsid w:val="00FC656D"/>
    <w:rsid w:val="00FC6DDB"/>
    <w:rsid w:val="00FD1928"/>
    <w:rsid w:val="00FD2D90"/>
    <w:rsid w:val="00FD46BF"/>
    <w:rsid w:val="00FD4877"/>
    <w:rsid w:val="00FD60E7"/>
    <w:rsid w:val="00FD696B"/>
    <w:rsid w:val="00FE282E"/>
    <w:rsid w:val="00FE5259"/>
    <w:rsid w:val="00FE74C1"/>
    <w:rsid w:val="00FF0B8B"/>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8433"/>
    <o:shapelayout v:ext="edit">
      <o:idmap v:ext="edit" data="1"/>
    </o:shapelayout>
  </w:shapeDefaults>
  <w:decimalSymbol w:val="."/>
  <w:listSeparator w:val=","/>
  <w14:docId w14:val="0A971288"/>
  <w15:docId w15:val="{37174191-7FD4-47F2-8E09-1EB2FCDE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qFormat/>
    <w:rsid w:val="00CC2693"/>
    <w:pPr>
      <w:keepNext/>
      <w:widowControl/>
      <w:outlineLvl w:val="0"/>
    </w:pPr>
    <w:rPr>
      <w:i/>
      <w:iCs/>
      <w:sz w:val="18"/>
      <w:szCs w:val="18"/>
    </w:rPr>
  </w:style>
  <w:style w:type="paragraph" w:styleId="Heading2">
    <w:name w:val="heading 2"/>
    <w:aliases w:val="h2"/>
    <w:basedOn w:val="Heading1"/>
    <w:next w:val="Heading3"/>
    <w:link w:val="Heading2Char"/>
    <w:qFormat/>
    <w:rsid w:val="00CC2693"/>
    <w:pPr>
      <w:widowControl w:val="0"/>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qFormat/>
    <w:rsid w:val="00CC2693"/>
    <w:pPr>
      <w:keepNext w:val="0"/>
      <w:outlineLvl w:val="2"/>
    </w:pPr>
    <w:rPr>
      <w:b w:val="0"/>
      <w:bCs w:val="0"/>
      <w:u w:val="none"/>
    </w:rPr>
  </w:style>
  <w:style w:type="paragraph" w:styleId="Heading4">
    <w:name w:val="heading 4"/>
    <w:aliases w:val="h4"/>
    <w:basedOn w:val="Heading3"/>
    <w:next w:val="Normal"/>
    <w:link w:val="Heading4Char"/>
    <w:qFormat/>
    <w:rsid w:val="00CC2693"/>
    <w:pPr>
      <w:outlineLvl w:val="3"/>
    </w:pPr>
  </w:style>
  <w:style w:type="paragraph" w:styleId="Heading5">
    <w:name w:val="heading 5"/>
    <w:aliases w:val="h5"/>
    <w:basedOn w:val="Normal"/>
    <w:next w:val="Normal"/>
    <w:link w:val="Heading5Char"/>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qFormat/>
    <w:rsid w:val="00CC2693"/>
    <w:pPr>
      <w:keepNext/>
      <w:outlineLvl w:val="5"/>
    </w:pPr>
    <w:rPr>
      <w:color w:val="000000"/>
    </w:rPr>
  </w:style>
  <w:style w:type="paragraph" w:styleId="Heading7">
    <w:name w:val="heading 7"/>
    <w:aliases w:val="h7"/>
    <w:basedOn w:val="Normal"/>
    <w:next w:val="Normal"/>
    <w:link w:val="Heading7Char"/>
    <w:qFormat/>
    <w:rsid w:val="00CC2693"/>
    <w:pPr>
      <w:keepNext/>
      <w:outlineLvl w:val="6"/>
    </w:pPr>
  </w:style>
  <w:style w:type="paragraph" w:styleId="Heading8">
    <w:name w:val="heading 8"/>
    <w:aliases w:val="h8"/>
    <w:basedOn w:val="Normal"/>
    <w:next w:val="Normal"/>
    <w:link w:val="Heading8Char"/>
    <w:qFormat/>
    <w:rsid w:val="00CC2693"/>
    <w:pPr>
      <w:keepNext/>
      <w:spacing w:after="240"/>
      <w:jc w:val="center"/>
      <w:outlineLvl w:val="7"/>
    </w:pPr>
    <w:rPr>
      <w:b/>
      <w:bCs/>
    </w:rPr>
  </w:style>
  <w:style w:type="paragraph" w:styleId="Heading9">
    <w:name w:val="heading 9"/>
    <w:aliases w:val="h9"/>
    <w:basedOn w:val="Normal"/>
    <w:next w:val="Normal"/>
    <w:link w:val="Heading9Char"/>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D6CDA"/>
    <w:rPr>
      <w:rFonts w:ascii="Cambria" w:hAnsi="Cambria" w:cs="Cambria"/>
      <w:b/>
      <w:bCs/>
      <w:kern w:val="32"/>
      <w:sz w:val="32"/>
      <w:szCs w:val="32"/>
    </w:rPr>
  </w:style>
  <w:style w:type="character" w:customStyle="1" w:styleId="Heading2Char">
    <w:name w:val="Heading 2 Char"/>
    <w:aliases w:val="h2 Char"/>
    <w:basedOn w:val="DefaultParagraphFont"/>
    <w:link w:val="Heading2"/>
    <w:uiPriority w:val="99"/>
    <w:semiHidden/>
    <w:rsid w:val="004D6CDA"/>
    <w:rPr>
      <w:rFonts w:ascii="Cambria" w:hAnsi="Cambria" w:cs="Cambria"/>
      <w:b/>
      <w:bCs/>
      <w:i/>
      <w:iCs/>
      <w:sz w:val="28"/>
      <w:szCs w:val="28"/>
    </w:rPr>
  </w:style>
  <w:style w:type="character" w:customStyle="1" w:styleId="Heading3Char">
    <w:name w:val="Heading 3 Char"/>
    <w:aliases w:val="h3 Char"/>
    <w:basedOn w:val="DefaultParagraphFont"/>
    <w:link w:val="Heading3"/>
    <w:uiPriority w:val="99"/>
    <w:semiHidden/>
    <w:rsid w:val="004D6CDA"/>
    <w:rPr>
      <w:rFonts w:ascii="Cambria" w:hAnsi="Cambria" w:cs="Cambria"/>
      <w:b/>
      <w:bCs/>
      <w:sz w:val="26"/>
      <w:szCs w:val="26"/>
    </w:rPr>
  </w:style>
  <w:style w:type="character" w:customStyle="1" w:styleId="Heading4Char">
    <w:name w:val="Heading 4 Char"/>
    <w:aliases w:val="h4 Char"/>
    <w:basedOn w:val="DefaultParagraphFont"/>
    <w:link w:val="Heading4"/>
    <w:uiPriority w:val="99"/>
    <w:semiHidden/>
    <w:rsid w:val="004D6CDA"/>
    <w:rPr>
      <w:rFonts w:ascii="Calibri" w:hAnsi="Calibri" w:cs="Calibri"/>
      <w:b/>
      <w:bCs/>
      <w:sz w:val="28"/>
      <w:szCs w:val="28"/>
    </w:rPr>
  </w:style>
  <w:style w:type="character" w:customStyle="1" w:styleId="Heading5Char">
    <w:name w:val="Heading 5 Char"/>
    <w:aliases w:val="h5 Char"/>
    <w:basedOn w:val="DefaultParagraphFont"/>
    <w:link w:val="Heading5"/>
    <w:uiPriority w:val="99"/>
    <w:semiHidden/>
    <w:rsid w:val="004D6CDA"/>
    <w:rPr>
      <w:rFonts w:ascii="Calibri" w:hAnsi="Calibri" w:cs="Calibri"/>
      <w:b/>
      <w:bCs/>
      <w:i/>
      <w:iCs/>
      <w:sz w:val="26"/>
      <w:szCs w:val="26"/>
    </w:rPr>
  </w:style>
  <w:style w:type="character" w:customStyle="1" w:styleId="Heading6Char">
    <w:name w:val="Heading 6 Char"/>
    <w:aliases w:val="h6 Char"/>
    <w:basedOn w:val="DefaultParagraphFont"/>
    <w:link w:val="Heading6"/>
    <w:uiPriority w:val="99"/>
    <w:semiHidden/>
    <w:rsid w:val="004D6CDA"/>
    <w:rPr>
      <w:rFonts w:ascii="Calibri" w:hAnsi="Calibri" w:cs="Calibri"/>
      <w:b/>
      <w:bCs/>
    </w:rPr>
  </w:style>
  <w:style w:type="character" w:customStyle="1" w:styleId="Heading7Char">
    <w:name w:val="Heading 7 Char"/>
    <w:aliases w:val="h7 Char"/>
    <w:basedOn w:val="DefaultParagraphFont"/>
    <w:link w:val="Heading7"/>
    <w:uiPriority w:val="99"/>
    <w:semiHidden/>
    <w:rsid w:val="004D6CDA"/>
    <w:rPr>
      <w:rFonts w:ascii="Calibri" w:hAnsi="Calibri" w:cs="Calibri"/>
      <w:sz w:val="24"/>
      <w:szCs w:val="24"/>
    </w:rPr>
  </w:style>
  <w:style w:type="character" w:customStyle="1" w:styleId="Heading8Char">
    <w:name w:val="Heading 8 Char"/>
    <w:aliases w:val="h8 Char"/>
    <w:basedOn w:val="DefaultParagraphFont"/>
    <w:link w:val="Heading8"/>
    <w:uiPriority w:val="99"/>
    <w:semiHidden/>
    <w:rsid w:val="004D6CDA"/>
    <w:rPr>
      <w:rFonts w:ascii="Calibri" w:hAnsi="Calibri" w:cs="Calibri"/>
      <w:i/>
      <w:iCs/>
      <w:sz w:val="24"/>
      <w:szCs w:val="24"/>
    </w:rPr>
  </w:style>
  <w:style w:type="character" w:customStyle="1" w:styleId="Heading9Char">
    <w:name w:val="Heading 9 Char"/>
    <w:aliases w:val="h9 Char"/>
    <w:basedOn w:val="DefaultParagraphFont"/>
    <w:link w:val="Heading9"/>
    <w:uiPriority w:val="99"/>
    <w:semiHidden/>
    <w:rsid w:val="004D6CDA"/>
    <w:rPr>
      <w:rFonts w:ascii="Cambria" w:hAnsi="Cambria" w:cs="Cambria"/>
    </w:rPr>
  </w:style>
  <w:style w:type="paragraph" w:styleId="Footer">
    <w:name w:val="footer"/>
    <w:basedOn w:val="Normal"/>
    <w:next w:val="DeltaViewTableHeading"/>
    <w:link w:val="FooterChar"/>
    <w:rsid w:val="00CC2693"/>
    <w:pPr>
      <w:tabs>
        <w:tab w:val="center" w:pos="4320"/>
        <w:tab w:val="right" w:pos="8640"/>
      </w:tabs>
    </w:pPr>
  </w:style>
  <w:style w:type="character" w:customStyle="1" w:styleId="FooterChar">
    <w:name w:val="Footer Char"/>
    <w:basedOn w:val="DefaultParagraphFont"/>
    <w:link w:val="Footer"/>
    <w:uiPriority w:val="99"/>
    <w:semiHidden/>
    <w:rsid w:val="004D6CDA"/>
    <w:rPr>
      <w:rFonts w:ascii="Arial" w:hAnsi="Arial" w:cs="Arial"/>
    </w:rPr>
  </w:style>
  <w:style w:type="character" w:styleId="PageNumber">
    <w:name w:val="page number"/>
    <w:basedOn w:val="DefaultParagraphFont"/>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alloonText">
    <w:name w:val="Balloon Text"/>
    <w:basedOn w:val="Normal"/>
    <w:link w:val="BalloonTextChar"/>
    <w:hidden/>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rsid w:val="004D6CDA"/>
    <w:rPr>
      <w:rFonts w:cs="Times New Roman"/>
      <w:sz w:val="2"/>
      <w:szCs w:val="2"/>
    </w:rPr>
  </w:style>
  <w:style w:type="paragraph" w:styleId="BodyTextIndent2">
    <w:name w:val="Body Text Indent 2"/>
    <w:aliases w:val="bti2"/>
    <w:basedOn w:val="Normal"/>
    <w:link w:val="BodyTextIndent2Char"/>
    <w:rsid w:val="00CC2693"/>
    <w:pPr>
      <w:ind w:left="360"/>
    </w:pPr>
  </w:style>
  <w:style w:type="character" w:customStyle="1" w:styleId="BodyTextIndent2Char">
    <w:name w:val="Body Text Indent 2 Char"/>
    <w:aliases w:val="bti2 Char"/>
    <w:basedOn w:val="DefaultParagraphFont"/>
    <w:link w:val="BodyTextIndent2"/>
    <w:rsid w:val="00CC2693"/>
    <w:rPr>
      <w:rFonts w:ascii="Arial" w:hAnsi="Arial" w:cs="Arial"/>
      <w:spacing w:val="0"/>
      <w:sz w:val="22"/>
      <w:szCs w:val="22"/>
      <w:lang w:val="en-US"/>
    </w:rPr>
  </w:style>
  <w:style w:type="paragraph" w:styleId="BodyTextIndent3">
    <w:name w:val="Body Text Indent 3"/>
    <w:aliases w:val="bti3"/>
    <w:basedOn w:val="Normal"/>
    <w:link w:val="BodyTextIndent3Char"/>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rsid w:val="004D6CDA"/>
    <w:rPr>
      <w:rFonts w:ascii="Arial" w:hAnsi="Arial" w:cs="Arial"/>
    </w:rPr>
  </w:style>
  <w:style w:type="paragraph" w:customStyle="1" w:styleId="BriefText">
    <w:name w:val="Brief Text"/>
    <w:basedOn w:val="Normal"/>
    <w:next w:val="CommentText"/>
    <w:rsid w:val="00CC2693"/>
    <w:pPr>
      <w:spacing w:line="480" w:lineRule="exact"/>
    </w:pPr>
    <w:rPr>
      <w:rFonts w:ascii="Century Schoolbook" w:hAnsi="Century Schoolbook" w:cs="Century Schoolbook"/>
    </w:rPr>
  </w:style>
  <w:style w:type="paragraph" w:customStyle="1" w:styleId="indent">
    <w:name w:val="indent"/>
    <w:basedOn w:val="Normal"/>
    <w:rsid w:val="00CC2693"/>
    <w:pPr>
      <w:spacing w:after="240"/>
      <w:ind w:left="720"/>
    </w:pPr>
    <w:rPr>
      <w:sz w:val="20"/>
      <w:szCs w:val="20"/>
    </w:rPr>
  </w:style>
  <w:style w:type="paragraph" w:customStyle="1" w:styleId="block1">
    <w:name w:val="block 1"/>
    <w:aliases w:val="b1"/>
    <w:basedOn w:val="Heading1"/>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rsid w:val="00CC2693"/>
    <w:pPr>
      <w:tabs>
        <w:tab w:val="left" w:pos="2160"/>
      </w:tabs>
      <w:spacing w:after="240"/>
      <w:ind w:left="2160" w:hanging="2160"/>
    </w:pPr>
    <w:rPr>
      <w:sz w:val="20"/>
      <w:szCs w:val="20"/>
    </w:rPr>
  </w:style>
  <w:style w:type="paragraph" w:customStyle="1" w:styleId="indent2">
    <w:name w:val="indent 2"/>
    <w:basedOn w:val="Normal"/>
    <w:rsid w:val="00CC2693"/>
    <w:pPr>
      <w:ind w:left="2880" w:hanging="720"/>
    </w:pPr>
    <w:rPr>
      <w:sz w:val="20"/>
      <w:szCs w:val="20"/>
    </w:rPr>
  </w:style>
  <w:style w:type="paragraph" w:customStyle="1" w:styleId="indentsub">
    <w:name w:val="indent sub"/>
    <w:basedOn w:val="Normal"/>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rsid w:val="004D6CDA"/>
    <w:rPr>
      <w:rFonts w:ascii="Arial" w:hAnsi="Arial" w:cs="Arial"/>
    </w:rPr>
  </w:style>
  <w:style w:type="paragraph" w:styleId="BodyText">
    <w:name w:val="Body Text"/>
    <w:basedOn w:val="Normal"/>
    <w:link w:val="BodyTextChar"/>
    <w:rsid w:val="00CC2693"/>
  </w:style>
  <w:style w:type="character" w:customStyle="1" w:styleId="BodyTextChar">
    <w:name w:val="Body Text Char"/>
    <w:basedOn w:val="DefaultParagraphFont"/>
    <w:link w:val="BodyText"/>
    <w:uiPriority w:val="99"/>
    <w:semiHidden/>
    <w:rsid w:val="004D6CDA"/>
    <w:rPr>
      <w:rFonts w:ascii="Arial" w:hAnsi="Arial" w:cs="Arial"/>
    </w:rPr>
  </w:style>
  <w:style w:type="paragraph" w:styleId="BodyText3">
    <w:name w:val="Body Text 3"/>
    <w:basedOn w:val="Normal"/>
    <w:link w:val="BodyText3Char"/>
    <w:rsid w:val="00CC2693"/>
    <w:pPr>
      <w:spacing w:after="240"/>
      <w:jc w:val="both"/>
    </w:pPr>
  </w:style>
  <w:style w:type="character" w:customStyle="1" w:styleId="BodyText3Char">
    <w:name w:val="Body Text 3 Char"/>
    <w:basedOn w:val="DefaultParagraphFont"/>
    <w:link w:val="BodyText3"/>
    <w:uiPriority w:val="99"/>
    <w:semiHidden/>
    <w:rsid w:val="004D6CDA"/>
    <w:rPr>
      <w:rFonts w:ascii="Arial" w:hAnsi="Arial" w:cs="Arial"/>
      <w:sz w:val="16"/>
      <w:szCs w:val="16"/>
    </w:rPr>
  </w:style>
  <w:style w:type="character" w:styleId="CommentReference">
    <w:name w:val="annotation reference"/>
    <w:basedOn w:val="DefaultParagraphFont"/>
    <w:hidden/>
    <w:semiHidden/>
    <w:rsid w:val="00CC2693"/>
    <w:rPr>
      <w:rFonts w:cs="Times New Roman"/>
      <w:spacing w:val="0"/>
      <w:sz w:val="16"/>
      <w:szCs w:val="16"/>
    </w:rPr>
  </w:style>
  <w:style w:type="paragraph" w:styleId="CommentText">
    <w:name w:val="annotation text"/>
    <w:basedOn w:val="Normal"/>
    <w:link w:val="CommentTextChar"/>
    <w:hidden/>
    <w:semiHidden/>
    <w:rsid w:val="00CC2693"/>
    <w:pPr>
      <w:widowControl/>
    </w:pPr>
    <w:rPr>
      <w:sz w:val="20"/>
      <w:szCs w:val="20"/>
    </w:rPr>
  </w:style>
  <w:style w:type="character" w:customStyle="1" w:styleId="CommentTextChar">
    <w:name w:val="Comment Text Char"/>
    <w:basedOn w:val="DefaultParagraphFont"/>
    <w:link w:val="CommentText"/>
    <w:semiHidden/>
    <w:rsid w:val="004D6CDA"/>
    <w:rPr>
      <w:rFonts w:ascii="Arial" w:hAnsi="Arial" w:cs="Arial"/>
      <w:sz w:val="20"/>
      <w:szCs w:val="20"/>
    </w:rPr>
  </w:style>
  <w:style w:type="character" w:customStyle="1" w:styleId="zzmpTrailerItem">
    <w:name w:val="zzmpTrailerItem"/>
    <w:rsid w:val="00985045"/>
    <w:rPr>
      <w:rFonts w:ascii="Arial" w:hAnsi="Arial" w:cs="Arial"/>
      <w:noProof/>
      <w:color w:val="auto"/>
      <w:spacing w:val="0"/>
      <w:position w:val="0"/>
      <w:sz w:val="16"/>
      <w:szCs w:val="16"/>
      <w:u w:val="none"/>
      <w:effect w:val="none"/>
      <w:vertAlign w:val="baseline"/>
    </w:rPr>
  </w:style>
  <w:style w:type="paragraph" w:styleId="DocumentMap">
    <w:name w:val="Document Map"/>
    <w:basedOn w:val="Normal"/>
    <w:link w:val="DocumentMapChar"/>
    <w:hidden/>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D6CDA"/>
    <w:rPr>
      <w:rFonts w:cs="Times New Roman"/>
      <w:sz w:val="2"/>
      <w:szCs w:val="2"/>
    </w:rPr>
  </w:style>
  <w:style w:type="paragraph" w:styleId="CommentSubject">
    <w:name w:val="annotation subject"/>
    <w:basedOn w:val="CommentText"/>
    <w:next w:val="CommentText"/>
    <w:link w:val="CommentSubjectChar"/>
    <w:hidden/>
    <w:semiHidden/>
    <w:rsid w:val="00CC2693"/>
    <w:pPr>
      <w:widowControl w:val="0"/>
    </w:pPr>
    <w:rPr>
      <w:b/>
      <w:bCs/>
    </w:rPr>
  </w:style>
  <w:style w:type="character" w:customStyle="1" w:styleId="CommentSubjectChar">
    <w:name w:val="Comment Subject Char"/>
    <w:basedOn w:val="CommentTextChar"/>
    <w:link w:val="CommentSubject"/>
    <w:uiPriority w:val="99"/>
    <w:semiHidden/>
    <w:rsid w:val="004D6CDA"/>
    <w:rPr>
      <w:rFonts w:ascii="Arial" w:hAnsi="Arial" w:cs="Arial"/>
      <w:b/>
      <w:bCs/>
      <w:sz w:val="20"/>
      <w:szCs w:val="20"/>
    </w:rPr>
  </w:style>
  <w:style w:type="paragraph" w:styleId="TOC6">
    <w:name w:val="toc 6"/>
    <w:basedOn w:val="Normal"/>
    <w:next w:val="Normal"/>
    <w:autoRedefine/>
    <w:hidden/>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rsid w:val="00CC2693"/>
    <w:pPr>
      <w:spacing w:after="0"/>
    </w:pPr>
  </w:style>
  <w:style w:type="paragraph" w:customStyle="1" w:styleId="ConfirmAppendixHeader">
    <w:name w:val="Confirm Appendix Header"/>
    <w:basedOn w:val="Normal"/>
    <w:rsid w:val="00CC2693"/>
    <w:pPr>
      <w:jc w:val="center"/>
    </w:pPr>
    <w:rPr>
      <w:b/>
      <w:bCs/>
      <w:caps/>
      <w:sz w:val="20"/>
      <w:szCs w:val="20"/>
    </w:rPr>
  </w:style>
  <w:style w:type="paragraph" w:customStyle="1" w:styleId="ConfirmArticle">
    <w:name w:val="Confirm Article"/>
    <w:basedOn w:val="Normal"/>
    <w:rsid w:val="00CC2693"/>
    <w:pPr>
      <w:keepNext/>
      <w:spacing w:after="240"/>
      <w:ind w:left="5227"/>
      <w:jc w:val="center"/>
    </w:pPr>
    <w:rPr>
      <w:b/>
      <w:bCs/>
      <w:caps/>
      <w:sz w:val="20"/>
      <w:szCs w:val="20"/>
    </w:rPr>
  </w:style>
  <w:style w:type="paragraph" w:customStyle="1" w:styleId="ConfirmAppendixTitle">
    <w:name w:val="Confirm Appendix Title"/>
    <w:basedOn w:val="ConfirmArticle"/>
    <w:rsid w:val="00CC2693"/>
  </w:style>
  <w:style w:type="paragraph" w:customStyle="1" w:styleId="ConfirmCompensationSubsection">
    <w:name w:val="Confirm Compensation Subsection"/>
    <w:basedOn w:val="Heading3"/>
    <w:rsid w:val="00CC2693"/>
    <w:pPr>
      <w:ind w:left="1440" w:hanging="720"/>
      <w:outlineLvl w:val="9"/>
    </w:pPr>
    <w:rPr>
      <w:b/>
      <w:bCs/>
      <w:sz w:val="20"/>
      <w:szCs w:val="20"/>
    </w:rPr>
  </w:style>
  <w:style w:type="paragraph" w:customStyle="1" w:styleId="ConfirmFooter">
    <w:name w:val="Confirm Footer"/>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rsid w:val="00CC2693"/>
    <w:rPr>
      <w:sz w:val="22"/>
      <w:szCs w:val="22"/>
    </w:rPr>
  </w:style>
  <w:style w:type="character" w:customStyle="1" w:styleId="ConfirmFootnoteReferenceChar">
    <w:name w:val="Confirm Footnote Reference Char"/>
    <w:rsid w:val="00CC2693"/>
    <w:rPr>
      <w:rFonts w:ascii="Arial" w:hAnsi="Arial" w:cs="Arial"/>
      <w:b/>
      <w:bCs/>
      <w:spacing w:val="0"/>
      <w:sz w:val="22"/>
      <w:szCs w:val="22"/>
      <w:lang w:val="en-US"/>
    </w:rPr>
  </w:style>
  <w:style w:type="paragraph" w:customStyle="1" w:styleId="ConfirmFootnoteText">
    <w:name w:val="Confirm Footnote Text"/>
    <w:basedOn w:val="Normal"/>
    <w:rsid w:val="00CC2693"/>
    <w:pPr>
      <w:ind w:left="180" w:hanging="180"/>
    </w:pPr>
    <w:rPr>
      <w:sz w:val="16"/>
      <w:szCs w:val="16"/>
    </w:rPr>
  </w:style>
  <w:style w:type="paragraph" w:customStyle="1" w:styleId="ConfirmFormulaVariables">
    <w:name w:val="Confirm Formula Variables"/>
    <w:basedOn w:val="Normal"/>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rsid w:val="00CC2693"/>
    <w:rPr>
      <w:b/>
      <w:bCs/>
    </w:rPr>
  </w:style>
  <w:style w:type="paragraph" w:customStyle="1" w:styleId="ConfirmHeader">
    <w:name w:val="Confirm Header"/>
    <w:basedOn w:val="Heading8"/>
    <w:rsid w:val="00CC2693"/>
    <w:pPr>
      <w:tabs>
        <w:tab w:val="left" w:pos="5593"/>
      </w:tabs>
      <w:spacing w:after="0"/>
      <w:outlineLvl w:val="9"/>
    </w:pPr>
    <w:rPr>
      <w:sz w:val="18"/>
      <w:szCs w:val="18"/>
    </w:rPr>
  </w:style>
  <w:style w:type="paragraph" w:customStyle="1" w:styleId="ConfirmNormal05indent">
    <w:name w:val="Confirm Normal 0.5&quot; indent"/>
    <w:basedOn w:val="ConfirmNormal"/>
    <w:rsid w:val="00CC2693"/>
    <w:pPr>
      <w:ind w:left="720"/>
    </w:pPr>
  </w:style>
  <w:style w:type="paragraph" w:customStyle="1" w:styleId="ConfirmNormal05indentAddlParagraphs">
    <w:name w:val="Confirm Normal 0.5&quot; indent Addl Paragraphs"/>
    <w:basedOn w:val="ConfirmNormal05indent"/>
    <w:rsid w:val="00CC2693"/>
    <w:pPr>
      <w:spacing w:after="120"/>
    </w:pPr>
  </w:style>
  <w:style w:type="paragraph" w:customStyle="1" w:styleId="ConfirmNormalAddlParagraphs">
    <w:name w:val="Confirm Normal Addl Paragraphs"/>
    <w:basedOn w:val="ConfirmNormal"/>
    <w:rsid w:val="00CC2693"/>
    <w:pPr>
      <w:spacing w:after="120"/>
    </w:pPr>
  </w:style>
  <w:style w:type="paragraph" w:customStyle="1" w:styleId="ConfirmSignatureBold">
    <w:name w:val="Confirm Signature Bold"/>
    <w:basedOn w:val="Normal"/>
    <w:link w:val="ConfirmSignatureBoldChar"/>
    <w:rsid w:val="00CC2693"/>
    <w:rPr>
      <w:b/>
      <w:bCs/>
      <w:sz w:val="20"/>
      <w:szCs w:val="20"/>
    </w:rPr>
  </w:style>
  <w:style w:type="paragraph" w:customStyle="1" w:styleId="ConfirmSignatureLine">
    <w:name w:val="Confirm Signature Line"/>
    <w:basedOn w:val="Normal"/>
    <w:rsid w:val="00CC2693"/>
    <w:rPr>
      <w:sz w:val="20"/>
      <w:szCs w:val="20"/>
      <w:u w:val="single"/>
    </w:rPr>
  </w:style>
  <w:style w:type="paragraph" w:customStyle="1" w:styleId="ConfirmTableNormal">
    <w:name w:val="Confirm Table Normal"/>
    <w:basedOn w:val="Normal"/>
    <w:rsid w:val="00CC2693"/>
    <w:rPr>
      <w:sz w:val="18"/>
      <w:szCs w:val="18"/>
    </w:rPr>
  </w:style>
  <w:style w:type="paragraph" w:customStyle="1" w:styleId="ConfirmTableBold">
    <w:name w:val="Confirm Table Bold"/>
    <w:basedOn w:val="ConfirmTableNormal"/>
    <w:rsid w:val="00CC2693"/>
    <w:rPr>
      <w:b/>
      <w:bCs/>
    </w:rPr>
  </w:style>
  <w:style w:type="paragraph" w:customStyle="1" w:styleId="ConfirmTableBoldCentered">
    <w:name w:val="Confirm Table Bold Centered"/>
    <w:basedOn w:val="Normal"/>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rsid w:val="00CC2693"/>
    <w:pPr>
      <w:jc w:val="center"/>
    </w:pPr>
  </w:style>
  <w:style w:type="paragraph" w:customStyle="1" w:styleId="ConfirmTableTitle">
    <w:name w:val="Confirm Table Title"/>
    <w:basedOn w:val="Normal"/>
    <w:rsid w:val="00CC2693"/>
    <w:pPr>
      <w:keepNext/>
      <w:tabs>
        <w:tab w:val="left" w:pos="-2160"/>
      </w:tabs>
      <w:spacing w:after="120"/>
      <w:jc w:val="center"/>
    </w:pPr>
    <w:rPr>
      <w:b/>
      <w:bCs/>
      <w:sz w:val="20"/>
      <w:szCs w:val="20"/>
    </w:rPr>
  </w:style>
  <w:style w:type="paragraph" w:customStyle="1" w:styleId="ConfirmTitle">
    <w:name w:val="Confirm Title"/>
    <w:basedOn w:val="Normal"/>
    <w:rsid w:val="00CC2693"/>
    <w:pPr>
      <w:keepNext/>
      <w:spacing w:after="240"/>
      <w:jc w:val="center"/>
    </w:pPr>
    <w:rPr>
      <w:b/>
      <w:bCs/>
      <w:caps/>
      <w:sz w:val="20"/>
      <w:szCs w:val="20"/>
    </w:rPr>
  </w:style>
  <w:style w:type="paragraph" w:customStyle="1" w:styleId="Heading3II">
    <w:name w:val="Heading 3 (II)"/>
    <w:basedOn w:val="Heading3"/>
    <w:next w:val="Normal"/>
    <w:rsid w:val="00CC2693"/>
    <w:pPr>
      <w:outlineLvl w:val="9"/>
    </w:pPr>
  </w:style>
  <w:style w:type="paragraph" w:customStyle="1" w:styleId="Heading3AddlParagraphs">
    <w:name w:val="Heading 3 Addl Paragraphs"/>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rsid w:val="00CC2693"/>
    <w:pPr>
      <w:spacing w:after="0"/>
    </w:pPr>
  </w:style>
  <w:style w:type="paragraph" w:customStyle="1" w:styleId="ConfirmBulletList">
    <w:name w:val="Confirm Bullet List"/>
    <w:basedOn w:val="Normal"/>
    <w:rsid w:val="00CC2693"/>
    <w:pPr>
      <w:tabs>
        <w:tab w:val="num" w:pos="1440"/>
      </w:tabs>
      <w:spacing w:after="240"/>
      <w:ind w:left="1440"/>
      <w:jc w:val="both"/>
    </w:pPr>
    <w:rPr>
      <w:sz w:val="20"/>
      <w:szCs w:val="20"/>
    </w:rPr>
  </w:style>
  <w:style w:type="paragraph" w:customStyle="1" w:styleId="ConfirmHeading2">
    <w:name w:val="Confirm Heading 2"/>
    <w:basedOn w:val="Normal"/>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rsid w:val="00CC2693"/>
    <w:pPr>
      <w:ind w:left="1440"/>
    </w:pPr>
  </w:style>
  <w:style w:type="paragraph" w:customStyle="1" w:styleId="ConfirmHeading3">
    <w:name w:val="Confirm Heading 3"/>
    <w:basedOn w:val="Normal"/>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rsid w:val="00CC2693"/>
    <w:rPr>
      <w:rFonts w:ascii="Arial" w:hAnsi="Arial" w:cs="Arial"/>
      <w:spacing w:val="0"/>
      <w:sz w:val="22"/>
      <w:szCs w:val="22"/>
      <w:lang w:val="en-US"/>
    </w:rPr>
  </w:style>
  <w:style w:type="paragraph" w:customStyle="1" w:styleId="Heading5Text">
    <w:name w:val="Heading 5 Text"/>
    <w:basedOn w:val="Normal"/>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rsid w:val="00CC2693"/>
    <w:pPr>
      <w:outlineLvl w:val="9"/>
    </w:pPr>
    <w:rPr>
      <w:b w:val="0"/>
      <w:bCs w:val="0"/>
      <w:u w:val="none"/>
    </w:rPr>
  </w:style>
  <w:style w:type="character" w:customStyle="1" w:styleId="ConfirmNormalChar1">
    <w:name w:val="Confirm Normal Char1"/>
    <w:rsid w:val="00CC2693"/>
    <w:rPr>
      <w:rFonts w:ascii="Arial" w:hAnsi="Arial" w:cs="Arial"/>
      <w:spacing w:val="0"/>
      <w:sz w:val="22"/>
      <w:szCs w:val="22"/>
      <w:lang w:val="en-US"/>
    </w:rPr>
  </w:style>
  <w:style w:type="character" w:customStyle="1" w:styleId="ConfirmSignatureLineChar">
    <w:name w:val="Confirm Signature Line Char"/>
    <w:rsid w:val="00CC2693"/>
    <w:rPr>
      <w:rFonts w:ascii="Arial" w:hAnsi="Arial" w:cs="Arial"/>
      <w:spacing w:val="0"/>
      <w:sz w:val="22"/>
      <w:szCs w:val="22"/>
      <w:u w:val="single"/>
      <w:lang w:val="en-US"/>
    </w:rPr>
  </w:style>
  <w:style w:type="paragraph" w:customStyle="1" w:styleId="1">
    <w:name w:val="1"/>
    <w:basedOn w:val="Normal"/>
    <w:rsid w:val="00CC2693"/>
    <w:pPr>
      <w:spacing w:before="120"/>
      <w:ind w:firstLine="720"/>
      <w:jc w:val="both"/>
    </w:pPr>
    <w:rPr>
      <w:sz w:val="24"/>
      <w:szCs w:val="24"/>
    </w:rPr>
  </w:style>
  <w:style w:type="paragraph" w:customStyle="1" w:styleId="TitleC">
    <w:name w:val="* Title C"/>
    <w:basedOn w:val="Normal"/>
    <w:rsid w:val="00CC2693"/>
    <w:pPr>
      <w:keepNext/>
      <w:spacing w:after="240"/>
      <w:jc w:val="center"/>
    </w:pPr>
    <w:rPr>
      <w:b/>
      <w:bCs/>
      <w:sz w:val="24"/>
      <w:szCs w:val="24"/>
    </w:rPr>
  </w:style>
  <w:style w:type="paragraph" w:customStyle="1" w:styleId="flushsignature">
    <w:name w:val="flush signature"/>
    <w:basedOn w:val="Normal"/>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rsid w:val="00CC2693"/>
    <w:pPr>
      <w:spacing w:before="100" w:beforeAutospacing="1" w:after="100" w:afterAutospacing="1"/>
    </w:pPr>
    <w:rPr>
      <w:rFonts w:ascii="Arial Unicode MS" w:hAnsi="Arial Unicode MS" w:cs="Arial Unicode MS"/>
      <w:sz w:val="24"/>
      <w:szCs w:val="24"/>
    </w:rPr>
  </w:style>
  <w:style w:type="character" w:customStyle="1" w:styleId="btChar">
    <w:name w:val="bt Char"/>
    <w:aliases w:val="bt + Bold Char,Underline Char"/>
    <w:rsid w:val="00CC2693"/>
    <w:rPr>
      <w:rFonts w:ascii="Arial" w:hAnsi="Arial" w:cs="Arial"/>
      <w:spacing w:val="0"/>
      <w:sz w:val="22"/>
      <w:szCs w:val="22"/>
      <w:lang w:val="en-US"/>
    </w:rPr>
  </w:style>
  <w:style w:type="character" w:customStyle="1" w:styleId="DeltaViewInsertion">
    <w:name w:val="DeltaView Insertion"/>
    <w:rsid w:val="00CC2693"/>
    <w:rPr>
      <w:rFonts w:cs="Times New Roman"/>
      <w:color w:val="0000FF"/>
      <w:spacing w:val="0"/>
      <w:u w:val="double"/>
    </w:rPr>
  </w:style>
  <w:style w:type="character" w:customStyle="1" w:styleId="DeltaViewMoveDestination">
    <w:name w:val="DeltaView Move Destination"/>
    <w:rsid w:val="00CC2693"/>
    <w:rPr>
      <w:rFonts w:cs="Times New Roman"/>
      <w:color w:val="00C000"/>
      <w:spacing w:val="0"/>
      <w:u w:val="double"/>
    </w:rPr>
  </w:style>
  <w:style w:type="character" w:customStyle="1" w:styleId="DeltaViewDeletion">
    <w:name w:val="DeltaView Deletion"/>
    <w:rsid w:val="00CC2693"/>
    <w:rPr>
      <w:rFonts w:cs="Times New Roman"/>
      <w:strike/>
      <w:color w:val="FF0000"/>
      <w:spacing w:val="0"/>
    </w:rPr>
  </w:style>
  <w:style w:type="paragraph" w:customStyle="1" w:styleId="CharCharChar">
    <w:name w:val="Char Char Char"/>
    <w:basedOn w:val="Normal"/>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rsid w:val="00CC2693"/>
    <w:pPr>
      <w:widowControl/>
      <w:spacing w:after="120"/>
    </w:pPr>
    <w:rPr>
      <w:b/>
      <w:bCs/>
      <w:sz w:val="24"/>
      <w:szCs w:val="24"/>
    </w:rPr>
  </w:style>
  <w:style w:type="paragraph" w:customStyle="1" w:styleId="DeltaViewTableBody">
    <w:name w:val="DeltaView Table Body"/>
    <w:basedOn w:val="Normal"/>
    <w:rsid w:val="00CC2693"/>
    <w:pPr>
      <w:widowControl/>
    </w:pPr>
    <w:rPr>
      <w:sz w:val="24"/>
      <w:szCs w:val="24"/>
    </w:rPr>
  </w:style>
  <w:style w:type="paragraph" w:customStyle="1" w:styleId="DeltaViewAnnounce">
    <w:name w:val="DeltaView Announce"/>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CC2693"/>
    <w:rPr>
      <w:rFonts w:cs="Times New Roman"/>
      <w:strike/>
      <w:color w:val="00C000"/>
      <w:spacing w:val="0"/>
    </w:rPr>
  </w:style>
  <w:style w:type="character" w:customStyle="1" w:styleId="DeltaViewChangeNumber">
    <w:name w:val="DeltaView Change Number"/>
    <w:rsid w:val="00CC2693"/>
    <w:rPr>
      <w:rFonts w:cs="Times New Roman"/>
      <w:color w:val="000000"/>
      <w:spacing w:val="0"/>
      <w:vertAlign w:val="superscript"/>
    </w:rPr>
  </w:style>
  <w:style w:type="character" w:customStyle="1" w:styleId="DeltaViewDelimiter">
    <w:name w:val="DeltaView Delimiter"/>
    <w:rsid w:val="00CC2693"/>
    <w:rPr>
      <w:rFonts w:cs="Times New Roman"/>
      <w:spacing w:val="0"/>
    </w:rPr>
  </w:style>
  <w:style w:type="character" w:customStyle="1" w:styleId="DeltaViewFormatChange">
    <w:name w:val="DeltaView Format Change"/>
    <w:rsid w:val="00CC2693"/>
    <w:rPr>
      <w:rFonts w:cs="Times New Roman"/>
      <w:color w:val="000000"/>
      <w:spacing w:val="0"/>
    </w:rPr>
  </w:style>
  <w:style w:type="character" w:customStyle="1" w:styleId="DeltaViewMovedDeletion">
    <w:name w:val="DeltaView Moved Deletion"/>
    <w:rsid w:val="00CC2693"/>
    <w:rPr>
      <w:rFonts w:cs="Times New Roman"/>
      <w:strike/>
      <w:color w:val="C08080"/>
      <w:spacing w:val="0"/>
    </w:rPr>
  </w:style>
  <w:style w:type="character" w:customStyle="1" w:styleId="DeltaViewComment">
    <w:name w:val="DeltaView Comment"/>
    <w:rsid w:val="00CC2693"/>
    <w:rPr>
      <w:rFonts w:cs="Times New Roman"/>
      <w:color w:val="000000"/>
      <w:spacing w:val="0"/>
    </w:rPr>
  </w:style>
  <w:style w:type="character" w:customStyle="1" w:styleId="DeltaViewStyleChangeText">
    <w:name w:val="DeltaView Style Change Text"/>
    <w:rsid w:val="00CC2693"/>
    <w:rPr>
      <w:rFonts w:cs="Times New Roman"/>
      <w:color w:val="000000"/>
      <w:spacing w:val="0"/>
      <w:u w:val="double"/>
    </w:rPr>
  </w:style>
  <w:style w:type="character" w:customStyle="1" w:styleId="DeltaViewStyleChangeLabel">
    <w:name w:val="DeltaView Style Change Label"/>
    <w:rsid w:val="00CC2693"/>
    <w:rPr>
      <w:rFonts w:cs="Times New Roman"/>
      <w:color w:val="000000"/>
      <w:spacing w:val="0"/>
    </w:rPr>
  </w:style>
  <w:style w:type="character" w:customStyle="1" w:styleId="DeltaViewInsertedComment">
    <w:name w:val="DeltaView Inserted Comment"/>
    <w:rsid w:val="00CC2693"/>
    <w:rPr>
      <w:rFonts w:cs="Times New Roman"/>
      <w:color w:val="0000FF"/>
      <w:spacing w:val="0"/>
      <w:u w:val="double"/>
    </w:rPr>
  </w:style>
  <w:style w:type="character" w:customStyle="1" w:styleId="DeltaViewDeletedComment">
    <w:name w:val="DeltaView Deleted Comment"/>
    <w:rsid w:val="00CC2693"/>
    <w:rPr>
      <w:rFonts w:cs="Times New Roman"/>
      <w:strike/>
      <w:color w:val="FF0000"/>
      <w:spacing w:val="0"/>
    </w:rPr>
  </w:style>
  <w:style w:type="character" w:customStyle="1" w:styleId="ConfirmSignatureBoldChar">
    <w:name w:val="Confirm Signature Bold Char"/>
    <w:link w:val="ConfirmSignatureBold"/>
    <w:rsid w:val="00B749DA"/>
    <w:rPr>
      <w:rFonts w:ascii="Arial" w:hAnsi="Arial" w:cs="Arial"/>
      <w:b/>
      <w:bCs/>
      <w:lang w:val="en-US" w:eastAsia="en-US"/>
    </w:rPr>
  </w:style>
  <w:style w:type="paragraph" w:customStyle="1" w:styleId="Heading1Article">
    <w:name w:val="Heading 1 Article"/>
    <w:basedOn w:val="Normal"/>
    <w:rsid w:val="00B847AB"/>
    <w:pPr>
      <w:widowControl/>
      <w:numPr>
        <w:numId w:val="5"/>
      </w:numPr>
      <w:autoSpaceDE/>
      <w:autoSpaceDN/>
      <w:adjustRightInd/>
      <w:spacing w:before="240"/>
    </w:pPr>
    <w:rPr>
      <w:sz w:val="24"/>
      <w:szCs w:val="24"/>
    </w:rPr>
  </w:style>
  <w:style w:type="paragraph" w:customStyle="1" w:styleId="Level2Underscore">
    <w:name w:val="Level 2 + Underscore"/>
    <w:basedOn w:val="Normal"/>
    <w:link w:val="Level2UnderscoreChar"/>
    <w:uiPriority w:val="99"/>
    <w:rsid w:val="00B847AB"/>
    <w:pPr>
      <w:widowControl/>
      <w:numPr>
        <w:ilvl w:val="1"/>
        <w:numId w:val="5"/>
      </w:numPr>
      <w:autoSpaceDE/>
      <w:autoSpaceDN/>
      <w:adjustRightInd/>
      <w:spacing w:before="240"/>
    </w:pPr>
    <w:rPr>
      <w:sz w:val="24"/>
      <w:szCs w:val="24"/>
    </w:rPr>
  </w:style>
  <w:style w:type="paragraph" w:customStyle="1" w:styleId="Level3withunderscore">
    <w:name w:val="Level 3 with underscore"/>
    <w:basedOn w:val="Normal"/>
    <w:rsid w:val="00B847AB"/>
    <w:pPr>
      <w:widowControl/>
      <w:numPr>
        <w:ilvl w:val="2"/>
        <w:numId w:val="5"/>
      </w:numPr>
      <w:autoSpaceDE/>
      <w:autoSpaceDN/>
      <w:adjustRightInd/>
      <w:spacing w:before="240"/>
    </w:pPr>
    <w:rPr>
      <w:sz w:val="24"/>
      <w:szCs w:val="24"/>
    </w:rPr>
  </w:style>
  <w:style w:type="paragraph" w:customStyle="1" w:styleId="Level4nounderscore">
    <w:name w:val="Level 4 no underscore"/>
    <w:basedOn w:val="Normal"/>
    <w:rsid w:val="00B847AB"/>
    <w:pPr>
      <w:widowControl/>
      <w:numPr>
        <w:ilvl w:val="3"/>
        <w:numId w:val="5"/>
      </w:numPr>
      <w:autoSpaceDE/>
      <w:autoSpaceDN/>
      <w:adjustRightInd/>
      <w:spacing w:before="240"/>
    </w:pPr>
    <w:rPr>
      <w:sz w:val="24"/>
      <w:szCs w:val="24"/>
    </w:rPr>
  </w:style>
  <w:style w:type="paragraph" w:customStyle="1" w:styleId="Level5nounderscore">
    <w:name w:val="Level 5 no underscore"/>
    <w:basedOn w:val="Normal"/>
    <w:rsid w:val="00B847AB"/>
    <w:pPr>
      <w:widowControl/>
      <w:numPr>
        <w:ilvl w:val="4"/>
        <w:numId w:val="5"/>
      </w:numPr>
      <w:autoSpaceDE/>
      <w:autoSpaceDN/>
      <w:adjustRightInd/>
      <w:spacing w:before="240"/>
    </w:pPr>
    <w:rPr>
      <w:sz w:val="24"/>
      <w:szCs w:val="24"/>
    </w:rPr>
  </w:style>
  <w:style w:type="paragraph" w:customStyle="1" w:styleId="Level6nounderscore">
    <w:name w:val="Level 6 no underscore"/>
    <w:basedOn w:val="Normal"/>
    <w:rsid w:val="00B847AB"/>
    <w:pPr>
      <w:widowControl/>
      <w:numPr>
        <w:ilvl w:val="5"/>
        <w:numId w:val="5"/>
      </w:numPr>
      <w:autoSpaceDE/>
      <w:autoSpaceDN/>
      <w:adjustRightInd/>
      <w:spacing w:before="240"/>
    </w:pPr>
    <w:rPr>
      <w:sz w:val="24"/>
      <w:szCs w:val="24"/>
    </w:rPr>
  </w:style>
  <w:style w:type="paragraph" w:customStyle="1" w:styleId="Level7nounderscore">
    <w:name w:val="Level 7 no underscore"/>
    <w:basedOn w:val="Normal"/>
    <w:rsid w:val="00B847AB"/>
    <w:pPr>
      <w:widowControl/>
      <w:numPr>
        <w:ilvl w:val="6"/>
        <w:numId w:val="5"/>
      </w:numPr>
      <w:autoSpaceDE/>
      <w:autoSpaceDN/>
      <w:adjustRightInd/>
      <w:spacing w:before="240"/>
    </w:pPr>
    <w:rPr>
      <w:sz w:val="24"/>
      <w:szCs w:val="24"/>
    </w:rPr>
  </w:style>
  <w:style w:type="paragraph" w:customStyle="1" w:styleId="Char">
    <w:name w:val="Char"/>
    <w:basedOn w:val="Normal"/>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rsid w:val="002414B2"/>
    <w:pPr>
      <w:widowControl/>
      <w:autoSpaceDE/>
      <w:autoSpaceDN/>
      <w:adjustRightInd/>
      <w:spacing w:after="240"/>
      <w:ind w:firstLine="720"/>
      <w:jc w:val="both"/>
    </w:pPr>
    <w:rPr>
      <w:sz w:val="24"/>
      <w:szCs w:val="24"/>
    </w:rPr>
  </w:style>
  <w:style w:type="table" w:styleId="TableGrid">
    <w:name w:val="Table Grid"/>
    <w:basedOn w:val="TableNormal"/>
    <w:uiPriority w:val="5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rsid w:val="00F00443"/>
    <w:pPr>
      <w:tabs>
        <w:tab w:val="left" w:pos="360"/>
      </w:tabs>
    </w:pPr>
    <w:rPr>
      <w:b/>
      <w:bCs/>
    </w:rPr>
  </w:style>
  <w:style w:type="character" w:customStyle="1" w:styleId="BodyTextIndentChar">
    <w:name w:val="Body Text Indent Char"/>
    <w:basedOn w:val="DefaultParagraphFont"/>
    <w:link w:val="BodyTextIndent"/>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customStyle="1" w:styleId="Level2UnderscoreChar">
    <w:name w:val="Level 2 + Underscore Char"/>
    <w:link w:val="Level2Underscore"/>
    <w:uiPriority w:val="99"/>
    <w:rsid w:val="00E2053A"/>
    <w:rPr>
      <w:rFonts w:ascii="Arial" w:hAnsi="Arial" w:cs="Arial"/>
      <w:sz w:val="24"/>
      <w:szCs w:val="24"/>
    </w:rPr>
  </w:style>
  <w:style w:type="paragraph" w:customStyle="1" w:styleId="Default">
    <w:name w:val="Default"/>
    <w:rsid w:val="00A90F32"/>
    <w:pPr>
      <w:autoSpaceDE w:val="0"/>
      <w:autoSpaceDN w:val="0"/>
      <w:adjustRightInd w:val="0"/>
    </w:pPr>
    <w:rPr>
      <w:rFonts w:ascii="Arial" w:hAnsi="Arial" w:cs="Arial"/>
      <w:color w:val="000000"/>
      <w:sz w:val="24"/>
      <w:szCs w:val="24"/>
    </w:rPr>
  </w:style>
  <w:style w:type="paragraph" w:customStyle="1" w:styleId="Interrogatory6">
    <w:name w:val="Interrogatory 6"/>
    <w:basedOn w:val="Normal"/>
    <w:next w:val="Normal"/>
    <w:uiPriority w:val="99"/>
    <w:rsid w:val="00F31386"/>
    <w:pPr>
      <w:keepNext/>
      <w:keepLines/>
      <w:widowControl/>
      <w:autoSpaceDE/>
      <w:autoSpaceDN/>
      <w:adjustRightInd/>
      <w:spacing w:before="240"/>
    </w:pPr>
    <w:rPr>
      <w:rFonts w:ascii="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7571">
      <w:bodyDiv w:val="1"/>
      <w:marLeft w:val="0"/>
      <w:marRight w:val="0"/>
      <w:marTop w:val="0"/>
      <w:marBottom w:val="0"/>
      <w:divBdr>
        <w:top w:val="none" w:sz="0" w:space="0" w:color="auto"/>
        <w:left w:val="none" w:sz="0" w:space="0" w:color="auto"/>
        <w:bottom w:val="none" w:sz="0" w:space="0" w:color="auto"/>
        <w:right w:val="none" w:sz="0" w:space="0" w:color="auto"/>
      </w:divBdr>
    </w:div>
    <w:div w:id="300234663">
      <w:bodyDiv w:val="1"/>
      <w:marLeft w:val="0"/>
      <w:marRight w:val="0"/>
      <w:marTop w:val="0"/>
      <w:marBottom w:val="0"/>
      <w:divBdr>
        <w:top w:val="none" w:sz="0" w:space="0" w:color="auto"/>
        <w:left w:val="none" w:sz="0" w:space="0" w:color="auto"/>
        <w:bottom w:val="none" w:sz="0" w:space="0" w:color="auto"/>
        <w:right w:val="none" w:sz="0" w:space="0" w:color="auto"/>
      </w:divBdr>
      <w:divsChild>
        <w:div w:id="864709509">
          <w:marLeft w:val="0"/>
          <w:marRight w:val="0"/>
          <w:marTop w:val="0"/>
          <w:marBottom w:val="0"/>
          <w:divBdr>
            <w:top w:val="none" w:sz="0" w:space="0" w:color="auto"/>
            <w:left w:val="none" w:sz="0" w:space="0" w:color="auto"/>
            <w:bottom w:val="none" w:sz="0" w:space="0" w:color="auto"/>
            <w:right w:val="none" w:sz="0" w:space="0" w:color="auto"/>
          </w:divBdr>
        </w:div>
        <w:div w:id="2075932816">
          <w:marLeft w:val="0"/>
          <w:marRight w:val="0"/>
          <w:marTop w:val="0"/>
          <w:marBottom w:val="0"/>
          <w:divBdr>
            <w:top w:val="none" w:sz="0" w:space="0" w:color="auto"/>
            <w:left w:val="none" w:sz="0" w:space="0" w:color="auto"/>
            <w:bottom w:val="none" w:sz="0" w:space="0" w:color="auto"/>
            <w:right w:val="none" w:sz="0" w:space="0" w:color="auto"/>
          </w:divBdr>
        </w:div>
      </w:divsChild>
    </w:div>
    <w:div w:id="313069683">
      <w:bodyDiv w:val="1"/>
      <w:marLeft w:val="0"/>
      <w:marRight w:val="0"/>
      <w:marTop w:val="0"/>
      <w:marBottom w:val="0"/>
      <w:divBdr>
        <w:top w:val="none" w:sz="0" w:space="0" w:color="auto"/>
        <w:left w:val="none" w:sz="0" w:space="0" w:color="auto"/>
        <w:bottom w:val="none" w:sz="0" w:space="0" w:color="auto"/>
        <w:right w:val="none" w:sz="0" w:space="0" w:color="auto"/>
      </w:divBdr>
    </w:div>
    <w:div w:id="319887377">
      <w:bodyDiv w:val="1"/>
      <w:marLeft w:val="0"/>
      <w:marRight w:val="0"/>
      <w:marTop w:val="0"/>
      <w:marBottom w:val="0"/>
      <w:divBdr>
        <w:top w:val="none" w:sz="0" w:space="0" w:color="auto"/>
        <w:left w:val="none" w:sz="0" w:space="0" w:color="auto"/>
        <w:bottom w:val="none" w:sz="0" w:space="0" w:color="auto"/>
        <w:right w:val="none" w:sz="0" w:space="0" w:color="auto"/>
      </w:divBdr>
    </w:div>
    <w:div w:id="483930172">
      <w:bodyDiv w:val="1"/>
      <w:marLeft w:val="0"/>
      <w:marRight w:val="0"/>
      <w:marTop w:val="0"/>
      <w:marBottom w:val="0"/>
      <w:divBdr>
        <w:top w:val="none" w:sz="0" w:space="0" w:color="auto"/>
        <w:left w:val="none" w:sz="0" w:space="0" w:color="auto"/>
        <w:bottom w:val="none" w:sz="0" w:space="0" w:color="auto"/>
        <w:right w:val="none" w:sz="0" w:space="0" w:color="auto"/>
      </w:divBdr>
    </w:div>
    <w:div w:id="649140120">
      <w:bodyDiv w:val="1"/>
      <w:marLeft w:val="0"/>
      <w:marRight w:val="0"/>
      <w:marTop w:val="0"/>
      <w:marBottom w:val="0"/>
      <w:divBdr>
        <w:top w:val="none" w:sz="0" w:space="0" w:color="auto"/>
        <w:left w:val="none" w:sz="0" w:space="0" w:color="auto"/>
        <w:bottom w:val="none" w:sz="0" w:space="0" w:color="auto"/>
        <w:right w:val="none" w:sz="0" w:space="0" w:color="auto"/>
      </w:divBdr>
    </w:div>
    <w:div w:id="800345009">
      <w:bodyDiv w:val="1"/>
      <w:marLeft w:val="0"/>
      <w:marRight w:val="0"/>
      <w:marTop w:val="0"/>
      <w:marBottom w:val="0"/>
      <w:divBdr>
        <w:top w:val="none" w:sz="0" w:space="0" w:color="auto"/>
        <w:left w:val="none" w:sz="0" w:space="0" w:color="auto"/>
        <w:bottom w:val="none" w:sz="0" w:space="0" w:color="auto"/>
        <w:right w:val="none" w:sz="0" w:space="0" w:color="auto"/>
      </w:divBdr>
      <w:divsChild>
        <w:div w:id="1421609672">
          <w:marLeft w:val="0"/>
          <w:marRight w:val="0"/>
          <w:marTop w:val="0"/>
          <w:marBottom w:val="0"/>
          <w:divBdr>
            <w:top w:val="none" w:sz="0" w:space="0" w:color="auto"/>
            <w:left w:val="none" w:sz="0" w:space="0" w:color="auto"/>
            <w:bottom w:val="none" w:sz="0" w:space="0" w:color="auto"/>
            <w:right w:val="none" w:sz="0" w:space="0" w:color="auto"/>
          </w:divBdr>
        </w:div>
      </w:divsChild>
    </w:div>
    <w:div w:id="914363687">
      <w:bodyDiv w:val="1"/>
      <w:marLeft w:val="0"/>
      <w:marRight w:val="0"/>
      <w:marTop w:val="0"/>
      <w:marBottom w:val="0"/>
      <w:divBdr>
        <w:top w:val="none" w:sz="0" w:space="0" w:color="auto"/>
        <w:left w:val="none" w:sz="0" w:space="0" w:color="auto"/>
        <w:bottom w:val="none" w:sz="0" w:space="0" w:color="auto"/>
        <w:right w:val="none" w:sz="0" w:space="0" w:color="auto"/>
      </w:divBdr>
    </w:div>
    <w:div w:id="1005935322">
      <w:bodyDiv w:val="1"/>
      <w:marLeft w:val="0"/>
      <w:marRight w:val="0"/>
      <w:marTop w:val="0"/>
      <w:marBottom w:val="0"/>
      <w:divBdr>
        <w:top w:val="none" w:sz="0" w:space="0" w:color="auto"/>
        <w:left w:val="none" w:sz="0" w:space="0" w:color="auto"/>
        <w:bottom w:val="none" w:sz="0" w:space="0" w:color="auto"/>
        <w:right w:val="none" w:sz="0" w:space="0" w:color="auto"/>
      </w:divBdr>
    </w:div>
    <w:div w:id="1046760228">
      <w:bodyDiv w:val="1"/>
      <w:marLeft w:val="0"/>
      <w:marRight w:val="0"/>
      <w:marTop w:val="0"/>
      <w:marBottom w:val="0"/>
      <w:divBdr>
        <w:top w:val="none" w:sz="0" w:space="0" w:color="auto"/>
        <w:left w:val="none" w:sz="0" w:space="0" w:color="auto"/>
        <w:bottom w:val="none" w:sz="0" w:space="0" w:color="auto"/>
        <w:right w:val="none" w:sz="0" w:space="0" w:color="auto"/>
      </w:divBdr>
    </w:div>
    <w:div w:id="1091244911">
      <w:bodyDiv w:val="1"/>
      <w:marLeft w:val="0"/>
      <w:marRight w:val="0"/>
      <w:marTop w:val="0"/>
      <w:marBottom w:val="0"/>
      <w:divBdr>
        <w:top w:val="none" w:sz="0" w:space="0" w:color="auto"/>
        <w:left w:val="none" w:sz="0" w:space="0" w:color="auto"/>
        <w:bottom w:val="none" w:sz="0" w:space="0" w:color="auto"/>
        <w:right w:val="none" w:sz="0" w:space="0" w:color="auto"/>
      </w:divBdr>
      <w:divsChild>
        <w:div w:id="270085899">
          <w:marLeft w:val="0"/>
          <w:marRight w:val="0"/>
          <w:marTop w:val="0"/>
          <w:marBottom w:val="0"/>
          <w:divBdr>
            <w:top w:val="none" w:sz="0" w:space="0" w:color="auto"/>
            <w:left w:val="none" w:sz="0" w:space="0" w:color="auto"/>
            <w:bottom w:val="none" w:sz="0" w:space="0" w:color="auto"/>
            <w:right w:val="none" w:sz="0" w:space="0" w:color="auto"/>
          </w:divBdr>
        </w:div>
        <w:div w:id="543836192">
          <w:marLeft w:val="0"/>
          <w:marRight w:val="0"/>
          <w:marTop w:val="0"/>
          <w:marBottom w:val="0"/>
          <w:divBdr>
            <w:top w:val="none" w:sz="0" w:space="0" w:color="auto"/>
            <w:left w:val="none" w:sz="0" w:space="0" w:color="auto"/>
            <w:bottom w:val="none" w:sz="0" w:space="0" w:color="auto"/>
            <w:right w:val="none" w:sz="0" w:space="0" w:color="auto"/>
          </w:divBdr>
        </w:div>
      </w:divsChild>
    </w:div>
    <w:div w:id="1862011925">
      <w:bodyDiv w:val="1"/>
      <w:marLeft w:val="0"/>
      <w:marRight w:val="0"/>
      <w:marTop w:val="0"/>
      <w:marBottom w:val="0"/>
      <w:divBdr>
        <w:top w:val="none" w:sz="0" w:space="0" w:color="auto"/>
        <w:left w:val="none" w:sz="0" w:space="0" w:color="auto"/>
        <w:bottom w:val="none" w:sz="0" w:space="0" w:color="auto"/>
        <w:right w:val="none" w:sz="0" w:space="0" w:color="auto"/>
      </w:divBdr>
      <w:divsChild>
        <w:div w:id="120728645">
          <w:marLeft w:val="0"/>
          <w:marRight w:val="0"/>
          <w:marTop w:val="0"/>
          <w:marBottom w:val="0"/>
          <w:divBdr>
            <w:top w:val="none" w:sz="0" w:space="0" w:color="auto"/>
            <w:left w:val="none" w:sz="0" w:space="0" w:color="auto"/>
            <w:bottom w:val="none" w:sz="0" w:space="0" w:color="auto"/>
            <w:right w:val="none" w:sz="0" w:space="0" w:color="auto"/>
          </w:divBdr>
        </w:div>
      </w:divsChild>
    </w:div>
    <w:div w:id="2075807699">
      <w:bodyDiv w:val="1"/>
      <w:marLeft w:val="0"/>
      <w:marRight w:val="0"/>
      <w:marTop w:val="0"/>
      <w:marBottom w:val="0"/>
      <w:divBdr>
        <w:top w:val="none" w:sz="0" w:space="0" w:color="auto"/>
        <w:left w:val="none" w:sz="0" w:space="0" w:color="auto"/>
        <w:bottom w:val="none" w:sz="0" w:space="0" w:color="auto"/>
        <w:right w:val="none" w:sz="0" w:space="0" w:color="auto"/>
      </w:divBdr>
      <w:divsChild>
        <w:div w:id="2115247489">
          <w:marLeft w:val="0"/>
          <w:marRight w:val="0"/>
          <w:marTop w:val="0"/>
          <w:marBottom w:val="0"/>
          <w:divBdr>
            <w:top w:val="none" w:sz="0" w:space="0" w:color="auto"/>
            <w:left w:val="none" w:sz="0" w:space="0" w:color="auto"/>
            <w:bottom w:val="none" w:sz="0" w:space="0" w:color="auto"/>
            <w:right w:val="none" w:sz="0" w:space="0" w:color="auto"/>
          </w:divBdr>
        </w:div>
      </w:divsChild>
    </w:div>
    <w:div w:id="2140370482">
      <w:marLeft w:val="0"/>
      <w:marRight w:val="0"/>
      <w:marTop w:val="0"/>
      <w:marBottom w:val="0"/>
      <w:divBdr>
        <w:top w:val="none" w:sz="0" w:space="0" w:color="auto"/>
        <w:left w:val="none" w:sz="0" w:space="0" w:color="auto"/>
        <w:bottom w:val="none" w:sz="0" w:space="0" w:color="auto"/>
        <w:right w:val="none" w:sz="0" w:space="0" w:color="auto"/>
      </w:divBdr>
    </w:div>
    <w:div w:id="2140370483">
      <w:marLeft w:val="0"/>
      <w:marRight w:val="0"/>
      <w:marTop w:val="0"/>
      <w:marBottom w:val="0"/>
      <w:divBdr>
        <w:top w:val="none" w:sz="0" w:space="0" w:color="auto"/>
        <w:left w:val="none" w:sz="0" w:space="0" w:color="auto"/>
        <w:bottom w:val="none" w:sz="0" w:space="0" w:color="auto"/>
        <w:right w:val="none" w:sz="0" w:space="0" w:color="auto"/>
      </w:divBdr>
    </w:div>
    <w:div w:id="2140370486">
      <w:marLeft w:val="0"/>
      <w:marRight w:val="0"/>
      <w:marTop w:val="0"/>
      <w:marBottom w:val="0"/>
      <w:divBdr>
        <w:top w:val="none" w:sz="0" w:space="0" w:color="auto"/>
        <w:left w:val="none" w:sz="0" w:space="0" w:color="auto"/>
        <w:bottom w:val="none" w:sz="0" w:space="0" w:color="auto"/>
        <w:right w:val="none" w:sz="0" w:space="0" w:color="auto"/>
      </w:divBdr>
      <w:divsChild>
        <w:div w:id="2140370489">
          <w:marLeft w:val="0"/>
          <w:marRight w:val="0"/>
          <w:marTop w:val="0"/>
          <w:marBottom w:val="0"/>
          <w:divBdr>
            <w:top w:val="none" w:sz="0" w:space="0" w:color="auto"/>
            <w:left w:val="none" w:sz="0" w:space="0" w:color="auto"/>
            <w:bottom w:val="none" w:sz="0" w:space="0" w:color="auto"/>
            <w:right w:val="none" w:sz="0" w:space="0" w:color="auto"/>
          </w:divBdr>
        </w:div>
        <w:div w:id="2140370494">
          <w:marLeft w:val="0"/>
          <w:marRight w:val="0"/>
          <w:marTop w:val="0"/>
          <w:marBottom w:val="0"/>
          <w:divBdr>
            <w:top w:val="none" w:sz="0" w:space="0" w:color="auto"/>
            <w:left w:val="none" w:sz="0" w:space="0" w:color="auto"/>
            <w:bottom w:val="none" w:sz="0" w:space="0" w:color="auto"/>
            <w:right w:val="none" w:sz="0" w:space="0" w:color="auto"/>
          </w:divBdr>
        </w:div>
      </w:divsChild>
    </w:div>
    <w:div w:id="2140370488">
      <w:marLeft w:val="0"/>
      <w:marRight w:val="0"/>
      <w:marTop w:val="0"/>
      <w:marBottom w:val="0"/>
      <w:divBdr>
        <w:top w:val="none" w:sz="0" w:space="0" w:color="auto"/>
        <w:left w:val="none" w:sz="0" w:space="0" w:color="auto"/>
        <w:bottom w:val="none" w:sz="0" w:space="0" w:color="auto"/>
        <w:right w:val="none" w:sz="0" w:space="0" w:color="auto"/>
      </w:divBdr>
      <w:divsChild>
        <w:div w:id="2140370491">
          <w:marLeft w:val="0"/>
          <w:marRight w:val="0"/>
          <w:marTop w:val="0"/>
          <w:marBottom w:val="0"/>
          <w:divBdr>
            <w:top w:val="none" w:sz="0" w:space="0" w:color="auto"/>
            <w:left w:val="none" w:sz="0" w:space="0" w:color="auto"/>
            <w:bottom w:val="none" w:sz="0" w:space="0" w:color="auto"/>
            <w:right w:val="none" w:sz="0" w:space="0" w:color="auto"/>
          </w:divBdr>
        </w:div>
      </w:divsChild>
    </w:div>
    <w:div w:id="2140370490">
      <w:marLeft w:val="0"/>
      <w:marRight w:val="0"/>
      <w:marTop w:val="0"/>
      <w:marBottom w:val="0"/>
      <w:divBdr>
        <w:top w:val="none" w:sz="0" w:space="0" w:color="auto"/>
        <w:left w:val="none" w:sz="0" w:space="0" w:color="auto"/>
        <w:bottom w:val="none" w:sz="0" w:space="0" w:color="auto"/>
        <w:right w:val="none" w:sz="0" w:space="0" w:color="auto"/>
      </w:divBdr>
      <w:divsChild>
        <w:div w:id="2140370485">
          <w:marLeft w:val="0"/>
          <w:marRight w:val="0"/>
          <w:marTop w:val="0"/>
          <w:marBottom w:val="0"/>
          <w:divBdr>
            <w:top w:val="none" w:sz="0" w:space="0" w:color="auto"/>
            <w:left w:val="none" w:sz="0" w:space="0" w:color="auto"/>
            <w:bottom w:val="none" w:sz="0" w:space="0" w:color="auto"/>
            <w:right w:val="none" w:sz="0" w:space="0" w:color="auto"/>
          </w:divBdr>
        </w:div>
        <w:div w:id="2140370487">
          <w:marLeft w:val="0"/>
          <w:marRight w:val="0"/>
          <w:marTop w:val="0"/>
          <w:marBottom w:val="0"/>
          <w:divBdr>
            <w:top w:val="none" w:sz="0" w:space="0" w:color="auto"/>
            <w:left w:val="none" w:sz="0" w:space="0" w:color="auto"/>
            <w:bottom w:val="none" w:sz="0" w:space="0" w:color="auto"/>
            <w:right w:val="none" w:sz="0" w:space="0" w:color="auto"/>
          </w:divBdr>
        </w:div>
      </w:divsChild>
    </w:div>
    <w:div w:id="2140370492">
      <w:marLeft w:val="0"/>
      <w:marRight w:val="0"/>
      <w:marTop w:val="0"/>
      <w:marBottom w:val="0"/>
      <w:divBdr>
        <w:top w:val="none" w:sz="0" w:space="0" w:color="auto"/>
        <w:left w:val="none" w:sz="0" w:space="0" w:color="auto"/>
        <w:bottom w:val="none" w:sz="0" w:space="0" w:color="auto"/>
        <w:right w:val="none" w:sz="0" w:space="0" w:color="auto"/>
      </w:divBdr>
      <w:divsChild>
        <w:div w:id="2140370484">
          <w:marLeft w:val="0"/>
          <w:marRight w:val="0"/>
          <w:marTop w:val="0"/>
          <w:marBottom w:val="0"/>
          <w:divBdr>
            <w:top w:val="none" w:sz="0" w:space="0" w:color="auto"/>
            <w:left w:val="none" w:sz="0" w:space="0" w:color="auto"/>
            <w:bottom w:val="none" w:sz="0" w:space="0" w:color="auto"/>
            <w:right w:val="none" w:sz="0" w:space="0" w:color="auto"/>
          </w:divBdr>
        </w:div>
      </w:divsChild>
    </w:div>
    <w:div w:id="2140370493">
      <w:marLeft w:val="0"/>
      <w:marRight w:val="0"/>
      <w:marTop w:val="0"/>
      <w:marBottom w:val="0"/>
      <w:divBdr>
        <w:top w:val="none" w:sz="0" w:space="0" w:color="auto"/>
        <w:left w:val="none" w:sz="0" w:space="0" w:color="auto"/>
        <w:bottom w:val="none" w:sz="0" w:space="0" w:color="auto"/>
        <w:right w:val="none" w:sz="0" w:space="0" w:color="auto"/>
      </w:divBdr>
      <w:divsChild>
        <w:div w:id="214037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 Document" ma:contentTypeID="0x01010059CF184591B1604A8B5108A47612E812001417249F98166246B871C94DA6044D2E" ma:contentTypeVersion="23" ma:contentTypeDescription="" ma:contentTypeScope="" ma:versionID="0594c0b2c22e9ea116bb2cbe012bae76">
  <xsd:schema xmlns:xsd="http://www.w3.org/2001/XMLSchema" xmlns:xs="http://www.w3.org/2001/XMLSchema" xmlns:p="http://schemas.microsoft.com/office/2006/metadata/properties" xmlns:ns3="ec52a836-0bb4-4d79-aa0d-20b4805e15e2" xmlns:ns4="a4e268e6-c6c5-44dc-b698-3dedf41f22e3" targetNamespace="http://schemas.microsoft.com/office/2006/metadata/properties" ma:root="true" ma:fieldsID="88d089387632b929366d4e0c4253959c" ns3:_="" ns4:_="">
    <xsd:import namespace="ec52a836-0bb4-4d79-aa0d-20b4805e15e2"/>
    <xsd:import namespace="a4e268e6-c6c5-44dc-b698-3dedf41f22e3"/>
    <xsd:element name="properties">
      <xsd:complexType>
        <xsd:sequence>
          <xsd:element name="documentManagement">
            <xsd:complexType>
              <xsd:all>
                <xsd:element ref="ns3:Document_x0020_Date" minOccurs="0"/>
                <xsd:element ref="ns4:Legal_x0020_Group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a836-0bb4-4d79-aa0d-20b4805e15e2" elementFormDefault="qualified">
    <xsd:import namespace="http://schemas.microsoft.com/office/2006/documentManagement/types"/>
    <xsd:import namespace="http://schemas.microsoft.com/office/infopath/2007/PartnerControls"/>
    <xsd:element name="Document_x0020_Date" ma:index="3" nillable="true" ma:displayName="Document Date" ma:format="DateOnly" ma:internalName="Document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e268e6-c6c5-44dc-b698-3dedf41f22e3" elementFormDefault="qualified">
    <xsd:import namespace="http://schemas.microsoft.com/office/2006/documentManagement/types"/>
    <xsd:import namespace="http://schemas.microsoft.com/office/infopath/2007/PartnerControls"/>
    <xsd:element name="Legal_x0020_Group1" ma:index="11" nillable="true" ma:displayName="Legal Group" ma:default="Resource Policy and Planning" ma:format="Dropdown" ma:internalName="Legal_x0020_Group1">
      <xsd:simpleType>
        <xsd:restriction base="dms:Choice">
          <xsd:enumeration value="Claims and General Litigation"/>
          <xsd:enumeration value="Commercial Litigation"/>
          <xsd:enumeration value="Contracts And Intellectual Property"/>
          <xsd:enumeration value="Base Rates and Grid Support"/>
          <xsd:enumeration value="Corporate Governance - Area"/>
          <xsd:enumeration value="Customer and Tariff"/>
          <xsd:enumeration value="Labor and Employment"/>
          <xsd:enumeration value="Licensing and Environmental"/>
          <xsd:enumeration value="Power Procurement"/>
          <xsd:enumeration value="Real Prop and Local Government"/>
          <xsd:enumeration value="Resource Policy and Planning"/>
          <xsd:enumeration value="Transmission and Wholesale Marke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Date xmlns="ec52a836-0bb4-4d79-aa0d-20b4805e15e2" xsi:nil="true"/>
    <Legal_x0020_Group1 xmlns="a4e268e6-c6c5-44dc-b698-3dedf41f22e3">Resource Policy and Planning</Legal_x0020_Group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4937-9252-41F5-ABC1-94C8B2E41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a836-0bb4-4d79-aa0d-20b4805e15e2"/>
    <ds:schemaRef ds:uri="a4e268e6-c6c5-44dc-b698-3dedf41f2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BC902-C5F6-41E5-8D83-75117AF878A4}">
  <ds:schemaRefs>
    <ds:schemaRef ds:uri="http://schemas.openxmlformats.org/package/2006/metadata/core-properties"/>
    <ds:schemaRef ds:uri="a4e268e6-c6c5-44dc-b698-3dedf41f22e3"/>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purl.org/dc/elements/1.1/"/>
    <ds:schemaRef ds:uri="ec52a836-0bb4-4d79-aa0d-20b4805e15e2"/>
    <ds:schemaRef ds:uri="http://schemas.microsoft.com/office/2006/metadata/properties"/>
  </ds:schemaRefs>
</ds:datastoreItem>
</file>

<file path=customXml/itemProps3.xml><?xml version="1.0" encoding="utf-8"?>
<ds:datastoreItem xmlns:ds="http://schemas.openxmlformats.org/officeDocument/2006/customXml" ds:itemID="{FB078A8D-FC94-4902-9DFC-46A6B78C43B2}">
  <ds:schemaRefs>
    <ds:schemaRef ds:uri="http://schemas.microsoft.com/sharepoint/v3/contenttype/forms"/>
  </ds:schemaRefs>
</ds:datastoreItem>
</file>

<file path=customXml/itemProps4.xml><?xml version="1.0" encoding="utf-8"?>
<ds:datastoreItem xmlns:ds="http://schemas.openxmlformats.org/officeDocument/2006/customXml" ds:itemID="{EA76AF57-DE55-4F43-ABE0-A9004166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4419</Words>
  <Characters>24831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2017 REC Sales (Pro Forma)</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REC Sales (Pro Forma)</dc:title>
  <dc:creator>S Harvey</dc:creator>
  <dc:description/>
  <cp:lastModifiedBy>Daniel Walker</cp:lastModifiedBy>
  <cp:revision>2</cp:revision>
  <cp:lastPrinted>2016-09-28T19:07:00Z</cp:lastPrinted>
  <dcterms:created xsi:type="dcterms:W3CDTF">2018-07-06T15:53:00Z</dcterms:created>
  <dcterms:modified xsi:type="dcterms:W3CDTF">2018-07-06T15:53:00Z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0x01010059CF184591B1604A8B5108A47612E812001417249F98166246B871C94DA6044D2E</vt:lpwstr>
  </property>
  <property fmtid="{D5CDD505-2E9C-101B-9397-08002B2CF9AE}" pid="3" name="Order">
    <vt:r8>43800</vt:r8>
  </property>
</Properties>
</file>