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65741" w14:textId="77777777" w:rsidR="002105B3" w:rsidRDefault="002105B3" w:rsidP="00C501DD">
      <w:pPr>
        <w:rPr>
          <w:rStyle w:val="BookTitle"/>
          <w:b w:val="0"/>
          <w:i w:val="0"/>
        </w:rPr>
      </w:pPr>
    </w:p>
    <w:p w14:paraId="0E1E35E7" w14:textId="77777777" w:rsidR="00DA40BF" w:rsidRPr="0086341F" w:rsidRDefault="00854DAB" w:rsidP="0086341F">
      <w:pPr>
        <w:pStyle w:val="BodyText"/>
        <w:jc w:val="center"/>
        <w:rPr>
          <w:b/>
          <w:sz w:val="72"/>
          <w:szCs w:val="72"/>
        </w:rPr>
      </w:pPr>
      <w:r w:rsidRPr="0086341F">
        <w:rPr>
          <w:b/>
          <w:sz w:val="72"/>
          <w:szCs w:val="72"/>
        </w:rPr>
        <w:t>Southern California Edison</w:t>
      </w:r>
    </w:p>
    <w:p w14:paraId="380697DD" w14:textId="77777777" w:rsidR="00271C66" w:rsidRPr="0086341F" w:rsidRDefault="00271C66" w:rsidP="0086341F">
      <w:pPr>
        <w:pStyle w:val="BodyText"/>
      </w:pPr>
    </w:p>
    <w:p w14:paraId="6FFCD4EB" w14:textId="77777777" w:rsidR="00DA40BF" w:rsidRPr="0086341F" w:rsidRDefault="00DD6B13" w:rsidP="0086341F">
      <w:pPr>
        <w:pStyle w:val="Illustration"/>
      </w:pPr>
      <w:r>
        <w:drawing>
          <wp:inline distT="0" distB="0" distL="0" distR="0" wp14:anchorId="4749A587" wp14:editId="6F6008CD">
            <wp:extent cx="2767054" cy="1097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E logo_w tagline_horizontal_cmyk.jpg"/>
                    <pic:cNvPicPr/>
                  </pic:nvPicPr>
                  <pic:blipFill>
                    <a:blip r:embed="rId11">
                      <a:extLst>
                        <a:ext uri="{28A0092B-C50C-407E-A947-70E740481C1C}">
                          <a14:useLocalDpi xmlns:a14="http://schemas.microsoft.com/office/drawing/2010/main" val="0"/>
                        </a:ext>
                      </a:extLst>
                    </a:blip>
                    <a:stretch>
                      <a:fillRect/>
                    </a:stretch>
                  </pic:blipFill>
                  <pic:spPr>
                    <a:xfrm>
                      <a:off x="0" y="0"/>
                      <a:ext cx="2767054" cy="1097280"/>
                    </a:xfrm>
                    <a:prstGeom prst="rect">
                      <a:avLst/>
                    </a:prstGeom>
                  </pic:spPr>
                </pic:pic>
              </a:graphicData>
            </a:graphic>
          </wp:inline>
        </w:drawing>
      </w:r>
    </w:p>
    <w:p w14:paraId="51814131" w14:textId="77777777" w:rsidR="00BE759C" w:rsidRPr="0086341F" w:rsidRDefault="00BE759C" w:rsidP="0086341F">
      <w:pPr>
        <w:pStyle w:val="BodyText"/>
      </w:pPr>
    </w:p>
    <w:p w14:paraId="66AEDE86" w14:textId="77777777" w:rsidR="00BE759C" w:rsidRPr="0086341F" w:rsidRDefault="00BE759C" w:rsidP="0086341F">
      <w:pPr>
        <w:pStyle w:val="BodyText"/>
      </w:pPr>
    </w:p>
    <w:p w14:paraId="5D9B9FD5" w14:textId="77777777" w:rsidR="00BE759C" w:rsidRPr="0086341F" w:rsidRDefault="00BE759C" w:rsidP="0086341F">
      <w:pPr>
        <w:pStyle w:val="BodyText"/>
      </w:pPr>
    </w:p>
    <w:p w14:paraId="364F9076" w14:textId="77777777" w:rsidR="00BE759C" w:rsidRPr="0086341F" w:rsidRDefault="00BE759C" w:rsidP="0086341F">
      <w:pPr>
        <w:pStyle w:val="BodyText"/>
      </w:pPr>
    </w:p>
    <w:p w14:paraId="59191AFF" w14:textId="77777777" w:rsidR="002105B3" w:rsidRPr="0086341F" w:rsidRDefault="002105B3" w:rsidP="0086341F">
      <w:pPr>
        <w:pStyle w:val="Caption"/>
        <w:rPr>
          <w:sz w:val="72"/>
          <w:szCs w:val="72"/>
        </w:rPr>
      </w:pPr>
      <w:r w:rsidRPr="0086341F">
        <w:rPr>
          <w:sz w:val="72"/>
          <w:szCs w:val="72"/>
        </w:rPr>
        <w:t>Implementation Plan</w:t>
      </w:r>
    </w:p>
    <w:p w14:paraId="332D9702" w14:textId="77777777" w:rsidR="00692C1F" w:rsidRPr="0086341F" w:rsidRDefault="00692C1F" w:rsidP="0086341F">
      <w:pPr>
        <w:pStyle w:val="Illustration"/>
        <w:rPr>
          <w:sz w:val="40"/>
          <w:szCs w:val="40"/>
        </w:rPr>
      </w:pPr>
    </w:p>
    <w:p w14:paraId="7706F08E" w14:textId="33ECAF0C" w:rsidR="00311599" w:rsidRPr="008A156F" w:rsidRDefault="00200416" w:rsidP="0086341F">
      <w:pPr>
        <w:pStyle w:val="Caption"/>
        <w:rPr>
          <w:sz w:val="56"/>
          <w:szCs w:val="56"/>
        </w:rPr>
      </w:pPr>
      <w:r>
        <w:rPr>
          <w:sz w:val="56"/>
          <w:szCs w:val="56"/>
        </w:rPr>
        <w:t xml:space="preserve">EE </w:t>
      </w:r>
      <w:r w:rsidR="005C5243">
        <w:rPr>
          <w:sz w:val="56"/>
          <w:szCs w:val="56"/>
        </w:rPr>
        <w:t>New Program Design Pilot</w:t>
      </w:r>
      <w:r w:rsidR="00983FDF">
        <w:rPr>
          <w:sz w:val="56"/>
          <w:szCs w:val="56"/>
        </w:rPr>
        <w:t>s</w:t>
      </w:r>
    </w:p>
    <w:p w14:paraId="6A833B2C" w14:textId="77777777" w:rsidR="0094133A" w:rsidRPr="00187035" w:rsidRDefault="0094133A" w:rsidP="00187035">
      <w:pPr>
        <w:pStyle w:val="Caption"/>
        <w:rPr>
          <w:sz w:val="40"/>
          <w:szCs w:val="40"/>
        </w:rPr>
      </w:pPr>
      <w:r w:rsidRPr="00187035">
        <w:rPr>
          <w:sz w:val="40"/>
          <w:szCs w:val="40"/>
        </w:rPr>
        <w:t>SCE_Market Support_001</w:t>
      </w:r>
    </w:p>
    <w:p w14:paraId="5A1A5D5C" w14:textId="77777777" w:rsidR="0094133A" w:rsidRPr="00187035" w:rsidRDefault="0094133A" w:rsidP="00187035">
      <w:pPr>
        <w:jc w:val="center"/>
      </w:pPr>
    </w:p>
    <w:p w14:paraId="604766B4" w14:textId="77777777" w:rsidR="00122673" w:rsidRPr="00122673" w:rsidRDefault="00122673" w:rsidP="0086341F">
      <w:pPr>
        <w:pStyle w:val="BodyText"/>
      </w:pPr>
    </w:p>
    <w:p w14:paraId="2E3BEF9E" w14:textId="77777777" w:rsidR="00692C1F" w:rsidRPr="0086341F" w:rsidRDefault="00692C1F" w:rsidP="0086341F">
      <w:pPr>
        <w:pStyle w:val="Caption"/>
        <w:rPr>
          <w:sz w:val="40"/>
          <w:szCs w:val="40"/>
        </w:rPr>
      </w:pPr>
      <w:r w:rsidRPr="0086341F">
        <w:rPr>
          <w:sz w:val="40"/>
          <w:szCs w:val="40"/>
        </w:rPr>
        <w:t>First Filing Date: mm/dd/yyyy</w:t>
      </w:r>
    </w:p>
    <w:p w14:paraId="4C644D46" w14:textId="77777777" w:rsidR="00197690" w:rsidRPr="0086341F" w:rsidRDefault="003F7546" w:rsidP="0086341F">
      <w:pPr>
        <w:pStyle w:val="Caption"/>
        <w:rPr>
          <w:sz w:val="40"/>
          <w:szCs w:val="40"/>
        </w:rPr>
      </w:pPr>
      <w:r w:rsidRPr="0086341F">
        <w:rPr>
          <w:sz w:val="40"/>
          <w:szCs w:val="40"/>
        </w:rPr>
        <w:t xml:space="preserve">Revision </w:t>
      </w:r>
      <w:r w:rsidR="00197690" w:rsidRPr="0086341F">
        <w:rPr>
          <w:sz w:val="40"/>
          <w:szCs w:val="40"/>
        </w:rPr>
        <w:t>Filing Date: mm/dd/yyyy</w:t>
      </w:r>
    </w:p>
    <w:p w14:paraId="3EF55E35" w14:textId="77777777" w:rsidR="00197690" w:rsidRPr="00197690" w:rsidRDefault="00197690" w:rsidP="0086341F">
      <w:pPr>
        <w:pStyle w:val="BodyText"/>
      </w:pPr>
    </w:p>
    <w:p w14:paraId="662BE0AE" w14:textId="77777777" w:rsidR="00296A2C" w:rsidRDefault="00296A2C">
      <w:pPr>
        <w:spacing w:after="160"/>
        <w:rPr>
          <w:rFonts w:ascii="Segoe UI" w:hAnsi="Segoe UI"/>
        </w:rPr>
      </w:pPr>
      <w:r>
        <w:rPr>
          <w:rFonts w:ascii="Segoe UI" w:hAnsi="Segoe UI"/>
        </w:rPr>
        <w:br w:type="page"/>
      </w:r>
    </w:p>
    <w:sdt>
      <w:sdtPr>
        <w:rPr>
          <w:rFonts w:ascii="Segoe UI" w:eastAsiaTheme="minorEastAsia" w:hAnsi="Segoe UI" w:cstheme="minorBidi"/>
          <w:color w:val="auto"/>
          <w:sz w:val="22"/>
          <w:szCs w:val="22"/>
        </w:rPr>
        <w:id w:val="1691646574"/>
        <w:docPartObj>
          <w:docPartGallery w:val="Table of Contents"/>
          <w:docPartUnique/>
        </w:docPartObj>
      </w:sdtPr>
      <w:sdtEndPr>
        <w:rPr>
          <w:rFonts w:ascii="Times New Roman" w:hAnsi="Times New Roman"/>
          <w:b/>
        </w:rPr>
      </w:sdtEndPr>
      <w:sdtContent>
        <w:p w14:paraId="3C5773B7" w14:textId="77777777" w:rsidR="00854DAB" w:rsidRPr="00F07039" w:rsidRDefault="00854DAB" w:rsidP="00296A2C">
          <w:pPr>
            <w:pStyle w:val="TOCHeading"/>
            <w:spacing w:before="0" w:after="240" w:line="240" w:lineRule="auto"/>
            <w:jc w:val="center"/>
            <w:rPr>
              <w:b/>
              <w:color w:val="auto"/>
              <w:u w:val="single"/>
            </w:rPr>
          </w:pPr>
          <w:r w:rsidRPr="00F07039">
            <w:rPr>
              <w:b/>
              <w:color w:val="auto"/>
              <w:u w:val="single"/>
            </w:rPr>
            <w:t>Table of Contents</w:t>
          </w:r>
        </w:p>
        <w:p w14:paraId="47E49B5A" w14:textId="2ADCFF21" w:rsidR="00923D3E" w:rsidRDefault="00854DAB">
          <w:pPr>
            <w:pStyle w:val="TOC1"/>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54358068" w:history="1">
            <w:r w:rsidR="00923D3E" w:rsidRPr="008604E6">
              <w:rPr>
                <w:rStyle w:val="Hyperlink"/>
                <w:noProof/>
              </w:rPr>
              <w:t>1.</w:t>
            </w:r>
            <w:r w:rsidR="00923D3E">
              <w:rPr>
                <w:rFonts w:asciiTheme="minorHAnsi" w:eastAsiaTheme="minorEastAsia" w:hAnsiTheme="minorHAnsi" w:cstheme="minorBidi"/>
                <w:b w:val="0"/>
                <w:noProof/>
                <w:sz w:val="22"/>
                <w:szCs w:val="22"/>
              </w:rPr>
              <w:tab/>
            </w:r>
            <w:r w:rsidR="00923D3E" w:rsidRPr="008604E6">
              <w:rPr>
                <w:rStyle w:val="Hyperlink"/>
                <w:noProof/>
              </w:rPr>
              <w:t>Program Budget and Savings Information</w:t>
            </w:r>
            <w:r w:rsidR="00923D3E">
              <w:rPr>
                <w:noProof/>
                <w:webHidden/>
              </w:rPr>
              <w:tab/>
            </w:r>
            <w:r w:rsidR="00923D3E">
              <w:rPr>
                <w:noProof/>
                <w:webHidden/>
              </w:rPr>
              <w:fldChar w:fldCharType="begin"/>
            </w:r>
            <w:r w:rsidR="00923D3E">
              <w:rPr>
                <w:noProof/>
                <w:webHidden/>
              </w:rPr>
              <w:instrText xml:space="preserve"> PAGEREF _Toc54358068 \h </w:instrText>
            </w:r>
            <w:r w:rsidR="00923D3E">
              <w:rPr>
                <w:noProof/>
                <w:webHidden/>
              </w:rPr>
            </w:r>
            <w:r w:rsidR="00923D3E">
              <w:rPr>
                <w:noProof/>
                <w:webHidden/>
              </w:rPr>
              <w:fldChar w:fldCharType="separate"/>
            </w:r>
            <w:r w:rsidR="002C114D">
              <w:rPr>
                <w:noProof/>
                <w:webHidden/>
              </w:rPr>
              <w:t>3</w:t>
            </w:r>
            <w:r w:rsidR="00923D3E">
              <w:rPr>
                <w:noProof/>
                <w:webHidden/>
              </w:rPr>
              <w:fldChar w:fldCharType="end"/>
            </w:r>
          </w:hyperlink>
        </w:p>
        <w:p w14:paraId="2828B4D2" w14:textId="20486958" w:rsidR="00923D3E" w:rsidRDefault="00000000">
          <w:pPr>
            <w:pStyle w:val="TOC2"/>
            <w:tabs>
              <w:tab w:val="left" w:pos="1224"/>
            </w:tabs>
            <w:rPr>
              <w:rFonts w:asciiTheme="minorHAnsi" w:eastAsiaTheme="minorEastAsia" w:hAnsiTheme="minorHAnsi" w:cstheme="minorBidi"/>
              <w:noProof/>
              <w:sz w:val="22"/>
              <w:szCs w:val="22"/>
            </w:rPr>
          </w:pPr>
          <w:hyperlink w:anchor="_Toc54358069" w:history="1">
            <w:r w:rsidR="00923D3E" w:rsidRPr="00276EB6">
              <w:rPr>
                <w:rStyle w:val="Hyperlink"/>
                <w:noProof/>
              </w:rPr>
              <w:t>1.</w:t>
            </w:r>
            <w:r w:rsidR="00923D3E">
              <w:rPr>
                <w:rFonts w:asciiTheme="minorHAnsi" w:eastAsiaTheme="minorEastAsia" w:hAnsiTheme="minorHAnsi" w:cstheme="minorBidi"/>
                <w:noProof/>
                <w:sz w:val="22"/>
                <w:szCs w:val="22"/>
              </w:rPr>
              <w:tab/>
            </w:r>
            <w:r w:rsidR="00923D3E" w:rsidRPr="008604E6">
              <w:rPr>
                <w:rStyle w:val="Hyperlink"/>
                <w:noProof/>
              </w:rPr>
              <w:t>Program and/or Sub-Program Name</w:t>
            </w:r>
            <w:r w:rsidR="00923D3E">
              <w:rPr>
                <w:noProof/>
                <w:webHidden/>
              </w:rPr>
              <w:tab/>
            </w:r>
            <w:r w:rsidR="00923D3E">
              <w:rPr>
                <w:noProof/>
                <w:webHidden/>
              </w:rPr>
              <w:fldChar w:fldCharType="begin"/>
            </w:r>
            <w:r w:rsidR="00923D3E">
              <w:rPr>
                <w:noProof/>
                <w:webHidden/>
              </w:rPr>
              <w:instrText xml:space="preserve"> PAGEREF _Toc54358069 \h </w:instrText>
            </w:r>
            <w:r w:rsidR="00923D3E">
              <w:rPr>
                <w:noProof/>
                <w:webHidden/>
              </w:rPr>
            </w:r>
            <w:r w:rsidR="00923D3E">
              <w:rPr>
                <w:noProof/>
                <w:webHidden/>
              </w:rPr>
              <w:fldChar w:fldCharType="separate"/>
            </w:r>
            <w:r w:rsidR="002C114D">
              <w:rPr>
                <w:noProof/>
                <w:webHidden/>
              </w:rPr>
              <w:t>3</w:t>
            </w:r>
            <w:r w:rsidR="00923D3E">
              <w:rPr>
                <w:noProof/>
                <w:webHidden/>
              </w:rPr>
              <w:fldChar w:fldCharType="end"/>
            </w:r>
          </w:hyperlink>
        </w:p>
        <w:p w14:paraId="3CADB00F" w14:textId="72B8F683" w:rsidR="00923D3E" w:rsidRDefault="00000000">
          <w:pPr>
            <w:pStyle w:val="TOC2"/>
            <w:tabs>
              <w:tab w:val="left" w:pos="1224"/>
            </w:tabs>
            <w:rPr>
              <w:rFonts w:asciiTheme="minorHAnsi" w:eastAsiaTheme="minorEastAsia" w:hAnsiTheme="minorHAnsi" w:cstheme="minorBidi"/>
              <w:noProof/>
              <w:sz w:val="22"/>
              <w:szCs w:val="22"/>
            </w:rPr>
          </w:pPr>
          <w:hyperlink w:anchor="_Toc54358070" w:history="1">
            <w:r w:rsidR="00923D3E" w:rsidRPr="00276EB6">
              <w:rPr>
                <w:rStyle w:val="Hyperlink"/>
                <w:noProof/>
              </w:rPr>
              <w:t>2.</w:t>
            </w:r>
            <w:r w:rsidR="00923D3E">
              <w:rPr>
                <w:rFonts w:asciiTheme="minorHAnsi" w:eastAsiaTheme="minorEastAsia" w:hAnsiTheme="minorHAnsi" w:cstheme="minorBidi"/>
                <w:noProof/>
                <w:sz w:val="22"/>
                <w:szCs w:val="22"/>
              </w:rPr>
              <w:tab/>
            </w:r>
            <w:r w:rsidR="00923D3E" w:rsidRPr="008604E6">
              <w:rPr>
                <w:rStyle w:val="Hyperlink"/>
                <w:noProof/>
              </w:rPr>
              <w:t>Program and/or Sub-Program ID Number</w:t>
            </w:r>
            <w:r w:rsidR="00923D3E">
              <w:rPr>
                <w:noProof/>
                <w:webHidden/>
              </w:rPr>
              <w:tab/>
            </w:r>
            <w:r w:rsidR="00923D3E">
              <w:rPr>
                <w:noProof/>
                <w:webHidden/>
              </w:rPr>
              <w:fldChar w:fldCharType="begin"/>
            </w:r>
            <w:r w:rsidR="00923D3E">
              <w:rPr>
                <w:noProof/>
                <w:webHidden/>
              </w:rPr>
              <w:instrText xml:space="preserve"> PAGEREF _Toc54358070 \h </w:instrText>
            </w:r>
            <w:r w:rsidR="00923D3E">
              <w:rPr>
                <w:noProof/>
                <w:webHidden/>
              </w:rPr>
            </w:r>
            <w:r w:rsidR="00923D3E">
              <w:rPr>
                <w:noProof/>
                <w:webHidden/>
              </w:rPr>
              <w:fldChar w:fldCharType="separate"/>
            </w:r>
            <w:r w:rsidR="002C114D">
              <w:rPr>
                <w:noProof/>
                <w:webHidden/>
              </w:rPr>
              <w:t>3</w:t>
            </w:r>
            <w:r w:rsidR="00923D3E">
              <w:rPr>
                <w:noProof/>
                <w:webHidden/>
              </w:rPr>
              <w:fldChar w:fldCharType="end"/>
            </w:r>
          </w:hyperlink>
        </w:p>
        <w:p w14:paraId="6E480C22" w14:textId="7655FC6D" w:rsidR="00923D3E" w:rsidRDefault="00000000">
          <w:pPr>
            <w:pStyle w:val="TOC2"/>
            <w:tabs>
              <w:tab w:val="left" w:pos="1224"/>
            </w:tabs>
            <w:rPr>
              <w:rFonts w:asciiTheme="minorHAnsi" w:eastAsiaTheme="minorEastAsia" w:hAnsiTheme="minorHAnsi" w:cstheme="minorBidi"/>
              <w:noProof/>
              <w:sz w:val="22"/>
              <w:szCs w:val="22"/>
            </w:rPr>
          </w:pPr>
          <w:hyperlink w:anchor="_Toc54358071" w:history="1">
            <w:r w:rsidR="00923D3E" w:rsidRPr="00276EB6">
              <w:rPr>
                <w:rStyle w:val="Hyperlink"/>
                <w:noProof/>
              </w:rPr>
              <w:t>3.</w:t>
            </w:r>
            <w:r w:rsidR="00923D3E">
              <w:rPr>
                <w:rFonts w:asciiTheme="minorHAnsi" w:eastAsiaTheme="minorEastAsia" w:hAnsiTheme="minorHAnsi" w:cstheme="minorBidi"/>
                <w:noProof/>
                <w:sz w:val="22"/>
                <w:szCs w:val="22"/>
              </w:rPr>
              <w:tab/>
            </w:r>
            <w:r w:rsidR="00923D3E" w:rsidRPr="008604E6">
              <w:rPr>
                <w:rStyle w:val="Hyperlink"/>
                <w:noProof/>
              </w:rPr>
              <w:t>Program and/or Sub-Program Budget Table</w:t>
            </w:r>
            <w:r w:rsidR="00923D3E">
              <w:rPr>
                <w:noProof/>
                <w:webHidden/>
              </w:rPr>
              <w:tab/>
            </w:r>
            <w:r w:rsidR="00923D3E">
              <w:rPr>
                <w:noProof/>
                <w:webHidden/>
              </w:rPr>
              <w:fldChar w:fldCharType="begin"/>
            </w:r>
            <w:r w:rsidR="00923D3E">
              <w:rPr>
                <w:noProof/>
                <w:webHidden/>
              </w:rPr>
              <w:instrText xml:space="preserve"> PAGEREF _Toc54358071 \h </w:instrText>
            </w:r>
            <w:r w:rsidR="00923D3E">
              <w:rPr>
                <w:noProof/>
                <w:webHidden/>
              </w:rPr>
            </w:r>
            <w:r w:rsidR="00923D3E">
              <w:rPr>
                <w:noProof/>
                <w:webHidden/>
              </w:rPr>
              <w:fldChar w:fldCharType="separate"/>
            </w:r>
            <w:r w:rsidR="002C114D">
              <w:rPr>
                <w:noProof/>
                <w:webHidden/>
              </w:rPr>
              <w:t>3</w:t>
            </w:r>
            <w:r w:rsidR="00923D3E">
              <w:rPr>
                <w:noProof/>
                <w:webHidden/>
              </w:rPr>
              <w:fldChar w:fldCharType="end"/>
            </w:r>
          </w:hyperlink>
        </w:p>
        <w:p w14:paraId="5D0668A4" w14:textId="346590CF" w:rsidR="00923D3E" w:rsidRDefault="00000000">
          <w:pPr>
            <w:pStyle w:val="TOC2"/>
            <w:tabs>
              <w:tab w:val="left" w:pos="1224"/>
            </w:tabs>
            <w:rPr>
              <w:rFonts w:asciiTheme="minorHAnsi" w:eastAsiaTheme="minorEastAsia" w:hAnsiTheme="minorHAnsi" w:cstheme="minorBidi"/>
              <w:noProof/>
              <w:sz w:val="22"/>
              <w:szCs w:val="22"/>
            </w:rPr>
          </w:pPr>
          <w:hyperlink w:anchor="_Toc54358072" w:history="1">
            <w:r w:rsidR="00923D3E" w:rsidRPr="00276EB6">
              <w:rPr>
                <w:rStyle w:val="Hyperlink"/>
                <w:noProof/>
              </w:rPr>
              <w:t>4.</w:t>
            </w:r>
            <w:r w:rsidR="00923D3E">
              <w:rPr>
                <w:rFonts w:asciiTheme="minorHAnsi" w:eastAsiaTheme="minorEastAsia" w:hAnsiTheme="minorHAnsi" w:cstheme="minorBidi"/>
                <w:noProof/>
                <w:sz w:val="22"/>
                <w:szCs w:val="22"/>
              </w:rPr>
              <w:tab/>
            </w:r>
            <w:r w:rsidR="00923D3E" w:rsidRPr="008604E6">
              <w:rPr>
                <w:rStyle w:val="Hyperlink"/>
                <w:noProof/>
              </w:rPr>
              <w:t>Program and/or Sub-Program Gross Impacts Table</w:t>
            </w:r>
            <w:r w:rsidR="00923D3E">
              <w:rPr>
                <w:noProof/>
                <w:webHidden/>
              </w:rPr>
              <w:tab/>
            </w:r>
            <w:r w:rsidR="00923D3E">
              <w:rPr>
                <w:noProof/>
                <w:webHidden/>
              </w:rPr>
              <w:fldChar w:fldCharType="begin"/>
            </w:r>
            <w:r w:rsidR="00923D3E">
              <w:rPr>
                <w:noProof/>
                <w:webHidden/>
              </w:rPr>
              <w:instrText xml:space="preserve"> PAGEREF _Toc54358072 \h </w:instrText>
            </w:r>
            <w:r w:rsidR="00923D3E">
              <w:rPr>
                <w:noProof/>
                <w:webHidden/>
              </w:rPr>
            </w:r>
            <w:r w:rsidR="00923D3E">
              <w:rPr>
                <w:noProof/>
                <w:webHidden/>
              </w:rPr>
              <w:fldChar w:fldCharType="separate"/>
            </w:r>
            <w:r w:rsidR="002C114D">
              <w:rPr>
                <w:noProof/>
                <w:webHidden/>
              </w:rPr>
              <w:t>3</w:t>
            </w:r>
            <w:r w:rsidR="00923D3E">
              <w:rPr>
                <w:noProof/>
                <w:webHidden/>
              </w:rPr>
              <w:fldChar w:fldCharType="end"/>
            </w:r>
          </w:hyperlink>
        </w:p>
        <w:p w14:paraId="59E931D2" w14:textId="0B320F4D" w:rsidR="00923D3E" w:rsidRDefault="00000000">
          <w:pPr>
            <w:pStyle w:val="TOC2"/>
            <w:tabs>
              <w:tab w:val="left" w:pos="1224"/>
            </w:tabs>
            <w:rPr>
              <w:rFonts w:asciiTheme="minorHAnsi" w:eastAsiaTheme="minorEastAsia" w:hAnsiTheme="minorHAnsi" w:cstheme="minorBidi"/>
              <w:noProof/>
              <w:sz w:val="22"/>
              <w:szCs w:val="22"/>
            </w:rPr>
          </w:pPr>
          <w:hyperlink w:anchor="_Toc54358073" w:history="1">
            <w:r w:rsidR="00923D3E" w:rsidRPr="00276EB6">
              <w:rPr>
                <w:rStyle w:val="Hyperlink"/>
                <w:noProof/>
              </w:rPr>
              <w:t>5.</w:t>
            </w:r>
            <w:r w:rsidR="00923D3E">
              <w:rPr>
                <w:rFonts w:asciiTheme="minorHAnsi" w:eastAsiaTheme="minorEastAsia" w:hAnsiTheme="minorHAnsi" w:cstheme="minorBidi"/>
                <w:noProof/>
                <w:sz w:val="22"/>
                <w:szCs w:val="22"/>
              </w:rPr>
              <w:tab/>
            </w:r>
            <w:r w:rsidR="00923D3E" w:rsidRPr="008604E6">
              <w:rPr>
                <w:rStyle w:val="Hyperlink"/>
                <w:noProof/>
              </w:rPr>
              <w:t>Program and/or Sub-Program Cost-Effectiveness (TRC)</w:t>
            </w:r>
            <w:r w:rsidR="00923D3E">
              <w:rPr>
                <w:noProof/>
                <w:webHidden/>
              </w:rPr>
              <w:tab/>
            </w:r>
            <w:r w:rsidR="00923D3E">
              <w:rPr>
                <w:noProof/>
                <w:webHidden/>
              </w:rPr>
              <w:fldChar w:fldCharType="begin"/>
            </w:r>
            <w:r w:rsidR="00923D3E">
              <w:rPr>
                <w:noProof/>
                <w:webHidden/>
              </w:rPr>
              <w:instrText xml:space="preserve"> PAGEREF _Toc54358073 \h </w:instrText>
            </w:r>
            <w:r w:rsidR="00923D3E">
              <w:rPr>
                <w:noProof/>
                <w:webHidden/>
              </w:rPr>
            </w:r>
            <w:r w:rsidR="00923D3E">
              <w:rPr>
                <w:noProof/>
                <w:webHidden/>
              </w:rPr>
              <w:fldChar w:fldCharType="separate"/>
            </w:r>
            <w:r w:rsidR="002C114D">
              <w:rPr>
                <w:noProof/>
                <w:webHidden/>
              </w:rPr>
              <w:t>3</w:t>
            </w:r>
            <w:r w:rsidR="00923D3E">
              <w:rPr>
                <w:noProof/>
                <w:webHidden/>
              </w:rPr>
              <w:fldChar w:fldCharType="end"/>
            </w:r>
          </w:hyperlink>
        </w:p>
        <w:p w14:paraId="622921C0" w14:textId="7D0A558F" w:rsidR="00923D3E" w:rsidRDefault="00000000">
          <w:pPr>
            <w:pStyle w:val="TOC2"/>
            <w:tabs>
              <w:tab w:val="left" w:pos="1224"/>
            </w:tabs>
            <w:rPr>
              <w:rFonts w:asciiTheme="minorHAnsi" w:eastAsiaTheme="minorEastAsia" w:hAnsiTheme="minorHAnsi" w:cstheme="minorBidi"/>
              <w:noProof/>
              <w:sz w:val="22"/>
              <w:szCs w:val="22"/>
            </w:rPr>
          </w:pPr>
          <w:hyperlink w:anchor="_Toc54358074" w:history="1">
            <w:r w:rsidR="00923D3E" w:rsidRPr="00276EB6">
              <w:rPr>
                <w:rStyle w:val="Hyperlink"/>
                <w:noProof/>
              </w:rPr>
              <w:t>6.</w:t>
            </w:r>
            <w:r w:rsidR="00923D3E">
              <w:rPr>
                <w:rFonts w:asciiTheme="minorHAnsi" w:eastAsiaTheme="minorEastAsia" w:hAnsiTheme="minorHAnsi" w:cstheme="minorBidi"/>
                <w:noProof/>
                <w:sz w:val="22"/>
                <w:szCs w:val="22"/>
              </w:rPr>
              <w:tab/>
            </w:r>
            <w:r w:rsidR="00923D3E" w:rsidRPr="008604E6">
              <w:rPr>
                <w:rStyle w:val="Hyperlink"/>
                <w:noProof/>
              </w:rPr>
              <w:t>Program and/or Sub-Program Cost-Effectiveness (PAC)</w:t>
            </w:r>
            <w:r w:rsidR="00923D3E">
              <w:rPr>
                <w:noProof/>
                <w:webHidden/>
              </w:rPr>
              <w:tab/>
            </w:r>
            <w:r w:rsidR="00923D3E">
              <w:rPr>
                <w:noProof/>
                <w:webHidden/>
              </w:rPr>
              <w:fldChar w:fldCharType="begin"/>
            </w:r>
            <w:r w:rsidR="00923D3E">
              <w:rPr>
                <w:noProof/>
                <w:webHidden/>
              </w:rPr>
              <w:instrText xml:space="preserve"> PAGEREF _Toc54358074 \h </w:instrText>
            </w:r>
            <w:r w:rsidR="00923D3E">
              <w:rPr>
                <w:noProof/>
                <w:webHidden/>
              </w:rPr>
            </w:r>
            <w:r w:rsidR="00923D3E">
              <w:rPr>
                <w:noProof/>
                <w:webHidden/>
              </w:rPr>
              <w:fldChar w:fldCharType="separate"/>
            </w:r>
            <w:r w:rsidR="002C114D">
              <w:rPr>
                <w:noProof/>
                <w:webHidden/>
              </w:rPr>
              <w:t>3</w:t>
            </w:r>
            <w:r w:rsidR="00923D3E">
              <w:rPr>
                <w:noProof/>
                <w:webHidden/>
              </w:rPr>
              <w:fldChar w:fldCharType="end"/>
            </w:r>
          </w:hyperlink>
        </w:p>
        <w:p w14:paraId="5F00A222" w14:textId="4887A25D" w:rsidR="00923D3E" w:rsidRDefault="00000000">
          <w:pPr>
            <w:pStyle w:val="TOC2"/>
            <w:tabs>
              <w:tab w:val="left" w:pos="1224"/>
            </w:tabs>
            <w:rPr>
              <w:rFonts w:asciiTheme="minorHAnsi" w:eastAsiaTheme="minorEastAsia" w:hAnsiTheme="minorHAnsi" w:cstheme="minorBidi"/>
              <w:noProof/>
              <w:sz w:val="22"/>
              <w:szCs w:val="22"/>
            </w:rPr>
          </w:pPr>
          <w:hyperlink w:anchor="_Toc54358075" w:history="1">
            <w:r w:rsidR="00923D3E" w:rsidRPr="00276EB6">
              <w:rPr>
                <w:rStyle w:val="Hyperlink"/>
                <w:noProof/>
              </w:rPr>
              <w:t>7.</w:t>
            </w:r>
            <w:r w:rsidR="00923D3E">
              <w:rPr>
                <w:rFonts w:asciiTheme="minorHAnsi" w:eastAsiaTheme="minorEastAsia" w:hAnsiTheme="minorHAnsi" w:cstheme="minorBidi"/>
                <w:noProof/>
                <w:sz w:val="22"/>
                <w:szCs w:val="22"/>
              </w:rPr>
              <w:tab/>
            </w:r>
            <w:r w:rsidR="00923D3E" w:rsidRPr="008604E6">
              <w:rPr>
                <w:rStyle w:val="Hyperlink"/>
                <w:noProof/>
              </w:rPr>
              <w:t>Type of Program and/or Sub-Program Implementer</w:t>
            </w:r>
            <w:r w:rsidR="00923D3E">
              <w:rPr>
                <w:noProof/>
                <w:webHidden/>
              </w:rPr>
              <w:tab/>
            </w:r>
            <w:r w:rsidR="00923D3E">
              <w:rPr>
                <w:noProof/>
                <w:webHidden/>
              </w:rPr>
              <w:fldChar w:fldCharType="begin"/>
            </w:r>
            <w:r w:rsidR="00923D3E">
              <w:rPr>
                <w:noProof/>
                <w:webHidden/>
              </w:rPr>
              <w:instrText xml:space="preserve"> PAGEREF _Toc54358075 \h </w:instrText>
            </w:r>
            <w:r w:rsidR="00923D3E">
              <w:rPr>
                <w:noProof/>
                <w:webHidden/>
              </w:rPr>
            </w:r>
            <w:r w:rsidR="00923D3E">
              <w:rPr>
                <w:noProof/>
                <w:webHidden/>
              </w:rPr>
              <w:fldChar w:fldCharType="separate"/>
            </w:r>
            <w:r w:rsidR="002C114D">
              <w:rPr>
                <w:noProof/>
                <w:webHidden/>
              </w:rPr>
              <w:t>3</w:t>
            </w:r>
            <w:r w:rsidR="00923D3E">
              <w:rPr>
                <w:noProof/>
                <w:webHidden/>
              </w:rPr>
              <w:fldChar w:fldCharType="end"/>
            </w:r>
          </w:hyperlink>
        </w:p>
        <w:p w14:paraId="3658D4F5" w14:textId="6315888B" w:rsidR="00923D3E" w:rsidRDefault="00000000">
          <w:pPr>
            <w:pStyle w:val="TOC2"/>
            <w:tabs>
              <w:tab w:val="left" w:pos="1224"/>
            </w:tabs>
            <w:rPr>
              <w:rFonts w:asciiTheme="minorHAnsi" w:eastAsiaTheme="minorEastAsia" w:hAnsiTheme="minorHAnsi" w:cstheme="minorBidi"/>
              <w:noProof/>
              <w:sz w:val="22"/>
              <w:szCs w:val="22"/>
            </w:rPr>
          </w:pPr>
          <w:hyperlink w:anchor="_Toc54358076" w:history="1">
            <w:r w:rsidR="00923D3E" w:rsidRPr="00276EB6">
              <w:rPr>
                <w:rStyle w:val="Hyperlink"/>
                <w:noProof/>
              </w:rPr>
              <w:t>8.</w:t>
            </w:r>
            <w:r w:rsidR="00923D3E">
              <w:rPr>
                <w:rFonts w:asciiTheme="minorHAnsi" w:eastAsiaTheme="minorEastAsia" w:hAnsiTheme="minorHAnsi" w:cstheme="minorBidi"/>
                <w:noProof/>
                <w:sz w:val="22"/>
                <w:szCs w:val="22"/>
              </w:rPr>
              <w:tab/>
            </w:r>
            <w:r w:rsidR="00923D3E" w:rsidRPr="008604E6">
              <w:rPr>
                <w:rStyle w:val="Hyperlink"/>
                <w:noProof/>
              </w:rPr>
              <w:t>Market Sector</w:t>
            </w:r>
            <w:r w:rsidR="00923D3E">
              <w:rPr>
                <w:noProof/>
                <w:webHidden/>
              </w:rPr>
              <w:tab/>
            </w:r>
            <w:r w:rsidR="00923D3E">
              <w:rPr>
                <w:noProof/>
                <w:webHidden/>
              </w:rPr>
              <w:fldChar w:fldCharType="begin"/>
            </w:r>
            <w:r w:rsidR="00923D3E">
              <w:rPr>
                <w:noProof/>
                <w:webHidden/>
              </w:rPr>
              <w:instrText xml:space="preserve"> PAGEREF _Toc54358076 \h </w:instrText>
            </w:r>
            <w:r w:rsidR="00923D3E">
              <w:rPr>
                <w:noProof/>
                <w:webHidden/>
              </w:rPr>
            </w:r>
            <w:r w:rsidR="00923D3E">
              <w:rPr>
                <w:noProof/>
                <w:webHidden/>
              </w:rPr>
              <w:fldChar w:fldCharType="separate"/>
            </w:r>
            <w:r w:rsidR="002C114D">
              <w:rPr>
                <w:noProof/>
                <w:webHidden/>
              </w:rPr>
              <w:t>3</w:t>
            </w:r>
            <w:r w:rsidR="00923D3E">
              <w:rPr>
                <w:noProof/>
                <w:webHidden/>
              </w:rPr>
              <w:fldChar w:fldCharType="end"/>
            </w:r>
          </w:hyperlink>
        </w:p>
        <w:p w14:paraId="08EE9658" w14:textId="208506E4" w:rsidR="00923D3E" w:rsidRDefault="00000000">
          <w:pPr>
            <w:pStyle w:val="TOC2"/>
            <w:tabs>
              <w:tab w:val="left" w:pos="1224"/>
            </w:tabs>
            <w:rPr>
              <w:rFonts w:asciiTheme="minorHAnsi" w:eastAsiaTheme="minorEastAsia" w:hAnsiTheme="minorHAnsi" w:cstheme="minorBidi"/>
              <w:noProof/>
              <w:sz w:val="22"/>
              <w:szCs w:val="22"/>
            </w:rPr>
          </w:pPr>
          <w:hyperlink w:anchor="_Toc54358077" w:history="1">
            <w:r w:rsidR="00923D3E" w:rsidRPr="00276EB6">
              <w:rPr>
                <w:rStyle w:val="Hyperlink"/>
                <w:noProof/>
              </w:rPr>
              <w:t>9.</w:t>
            </w:r>
            <w:r w:rsidR="00923D3E">
              <w:rPr>
                <w:rFonts w:asciiTheme="minorHAnsi" w:eastAsiaTheme="minorEastAsia" w:hAnsiTheme="minorHAnsi" w:cstheme="minorBidi"/>
                <w:noProof/>
                <w:sz w:val="22"/>
                <w:szCs w:val="22"/>
              </w:rPr>
              <w:tab/>
            </w:r>
            <w:r w:rsidR="00923D3E" w:rsidRPr="008604E6">
              <w:rPr>
                <w:rStyle w:val="Hyperlink"/>
                <w:bCs/>
                <w:noProof/>
              </w:rPr>
              <w:t>Program and/or Sub-Program Type</w:t>
            </w:r>
            <w:r w:rsidR="00923D3E">
              <w:rPr>
                <w:noProof/>
                <w:webHidden/>
              </w:rPr>
              <w:tab/>
            </w:r>
            <w:r w:rsidR="00923D3E">
              <w:rPr>
                <w:noProof/>
                <w:webHidden/>
              </w:rPr>
              <w:fldChar w:fldCharType="begin"/>
            </w:r>
            <w:r w:rsidR="00923D3E">
              <w:rPr>
                <w:noProof/>
                <w:webHidden/>
              </w:rPr>
              <w:instrText xml:space="preserve"> PAGEREF _Toc54358077 \h </w:instrText>
            </w:r>
            <w:r w:rsidR="00923D3E">
              <w:rPr>
                <w:noProof/>
                <w:webHidden/>
              </w:rPr>
            </w:r>
            <w:r w:rsidR="00923D3E">
              <w:rPr>
                <w:noProof/>
                <w:webHidden/>
              </w:rPr>
              <w:fldChar w:fldCharType="separate"/>
            </w:r>
            <w:r w:rsidR="002C114D">
              <w:rPr>
                <w:noProof/>
                <w:webHidden/>
              </w:rPr>
              <w:t>4</w:t>
            </w:r>
            <w:r w:rsidR="00923D3E">
              <w:rPr>
                <w:noProof/>
                <w:webHidden/>
              </w:rPr>
              <w:fldChar w:fldCharType="end"/>
            </w:r>
          </w:hyperlink>
        </w:p>
        <w:p w14:paraId="440A718E" w14:textId="27EFFE24" w:rsidR="00923D3E" w:rsidRDefault="00000000">
          <w:pPr>
            <w:pStyle w:val="TOC2"/>
            <w:tabs>
              <w:tab w:val="left" w:pos="1440"/>
            </w:tabs>
            <w:rPr>
              <w:rFonts w:asciiTheme="minorHAnsi" w:eastAsiaTheme="minorEastAsia" w:hAnsiTheme="minorHAnsi" w:cstheme="minorBidi"/>
              <w:noProof/>
              <w:sz w:val="22"/>
              <w:szCs w:val="22"/>
            </w:rPr>
          </w:pPr>
          <w:hyperlink w:anchor="_Toc54358078" w:history="1">
            <w:r w:rsidR="00923D3E" w:rsidRPr="00276EB6">
              <w:rPr>
                <w:rStyle w:val="Hyperlink"/>
                <w:noProof/>
              </w:rPr>
              <w:t>10.</w:t>
            </w:r>
            <w:r w:rsidR="00923D3E">
              <w:rPr>
                <w:rFonts w:asciiTheme="minorHAnsi" w:eastAsiaTheme="minorEastAsia" w:hAnsiTheme="minorHAnsi" w:cstheme="minorBidi"/>
                <w:noProof/>
                <w:sz w:val="22"/>
                <w:szCs w:val="22"/>
              </w:rPr>
              <w:tab/>
            </w:r>
            <w:r w:rsidR="00923D3E" w:rsidRPr="008604E6">
              <w:rPr>
                <w:rStyle w:val="Hyperlink"/>
                <w:noProof/>
              </w:rPr>
              <w:t>Market Channels and Intervention Strategies:</w:t>
            </w:r>
            <w:r w:rsidR="00923D3E">
              <w:rPr>
                <w:noProof/>
                <w:webHidden/>
              </w:rPr>
              <w:tab/>
            </w:r>
            <w:r w:rsidR="00923D3E">
              <w:rPr>
                <w:noProof/>
                <w:webHidden/>
              </w:rPr>
              <w:fldChar w:fldCharType="begin"/>
            </w:r>
            <w:r w:rsidR="00923D3E">
              <w:rPr>
                <w:noProof/>
                <w:webHidden/>
              </w:rPr>
              <w:instrText xml:space="preserve"> PAGEREF _Toc54358078 \h </w:instrText>
            </w:r>
            <w:r w:rsidR="00923D3E">
              <w:rPr>
                <w:noProof/>
                <w:webHidden/>
              </w:rPr>
            </w:r>
            <w:r w:rsidR="00923D3E">
              <w:rPr>
                <w:noProof/>
                <w:webHidden/>
              </w:rPr>
              <w:fldChar w:fldCharType="separate"/>
            </w:r>
            <w:r w:rsidR="002C114D">
              <w:rPr>
                <w:noProof/>
                <w:webHidden/>
              </w:rPr>
              <w:t>4</w:t>
            </w:r>
            <w:r w:rsidR="00923D3E">
              <w:rPr>
                <w:noProof/>
                <w:webHidden/>
              </w:rPr>
              <w:fldChar w:fldCharType="end"/>
            </w:r>
          </w:hyperlink>
        </w:p>
        <w:p w14:paraId="5FB32847" w14:textId="2CC618EC" w:rsidR="00923D3E" w:rsidRDefault="00000000">
          <w:pPr>
            <w:pStyle w:val="TOC1"/>
            <w:rPr>
              <w:rFonts w:asciiTheme="minorHAnsi" w:eastAsiaTheme="minorEastAsia" w:hAnsiTheme="minorHAnsi" w:cstheme="minorBidi"/>
              <w:b w:val="0"/>
              <w:noProof/>
              <w:sz w:val="22"/>
              <w:szCs w:val="22"/>
            </w:rPr>
          </w:pPr>
          <w:hyperlink w:anchor="_Toc54358079" w:history="1">
            <w:r w:rsidR="00923D3E" w:rsidRPr="008604E6">
              <w:rPr>
                <w:rStyle w:val="Hyperlink"/>
                <w:noProof/>
              </w:rPr>
              <w:t>2.</w:t>
            </w:r>
            <w:r w:rsidR="00923D3E">
              <w:rPr>
                <w:rFonts w:asciiTheme="minorHAnsi" w:eastAsiaTheme="minorEastAsia" w:hAnsiTheme="minorHAnsi" w:cstheme="minorBidi"/>
                <w:b w:val="0"/>
                <w:noProof/>
                <w:sz w:val="22"/>
                <w:szCs w:val="22"/>
              </w:rPr>
              <w:tab/>
            </w:r>
            <w:r w:rsidR="00923D3E" w:rsidRPr="008604E6">
              <w:rPr>
                <w:rStyle w:val="Hyperlink"/>
                <w:noProof/>
              </w:rPr>
              <w:t>Implementation Plan Narrative</w:t>
            </w:r>
            <w:r w:rsidR="00923D3E">
              <w:rPr>
                <w:noProof/>
                <w:webHidden/>
              </w:rPr>
              <w:tab/>
            </w:r>
            <w:r w:rsidR="00923D3E">
              <w:rPr>
                <w:noProof/>
                <w:webHidden/>
              </w:rPr>
              <w:fldChar w:fldCharType="begin"/>
            </w:r>
            <w:r w:rsidR="00923D3E">
              <w:rPr>
                <w:noProof/>
                <w:webHidden/>
              </w:rPr>
              <w:instrText xml:space="preserve"> PAGEREF _Toc54358079 \h </w:instrText>
            </w:r>
            <w:r w:rsidR="00923D3E">
              <w:rPr>
                <w:noProof/>
                <w:webHidden/>
              </w:rPr>
            </w:r>
            <w:r w:rsidR="00923D3E">
              <w:rPr>
                <w:noProof/>
                <w:webHidden/>
              </w:rPr>
              <w:fldChar w:fldCharType="separate"/>
            </w:r>
            <w:r w:rsidR="002C114D">
              <w:rPr>
                <w:noProof/>
                <w:webHidden/>
              </w:rPr>
              <w:t>5</w:t>
            </w:r>
            <w:r w:rsidR="00923D3E">
              <w:rPr>
                <w:noProof/>
                <w:webHidden/>
              </w:rPr>
              <w:fldChar w:fldCharType="end"/>
            </w:r>
          </w:hyperlink>
        </w:p>
        <w:p w14:paraId="771D27DF" w14:textId="717C5E4E" w:rsidR="00923D3E" w:rsidRDefault="00000000">
          <w:pPr>
            <w:pStyle w:val="TOC2"/>
            <w:tabs>
              <w:tab w:val="left" w:pos="1224"/>
            </w:tabs>
            <w:rPr>
              <w:rFonts w:asciiTheme="minorHAnsi" w:eastAsiaTheme="minorEastAsia" w:hAnsiTheme="minorHAnsi" w:cstheme="minorBidi"/>
              <w:noProof/>
              <w:sz w:val="22"/>
              <w:szCs w:val="22"/>
            </w:rPr>
          </w:pPr>
          <w:hyperlink w:anchor="_Toc54358080" w:history="1">
            <w:r w:rsidR="00923D3E" w:rsidRPr="00276EB6">
              <w:rPr>
                <w:rStyle w:val="Hyperlink"/>
                <w:noProof/>
              </w:rPr>
              <w:t>1.</w:t>
            </w:r>
            <w:r w:rsidR="00923D3E">
              <w:rPr>
                <w:rFonts w:asciiTheme="minorHAnsi" w:eastAsiaTheme="minorEastAsia" w:hAnsiTheme="minorHAnsi" w:cstheme="minorBidi"/>
                <w:noProof/>
                <w:sz w:val="22"/>
                <w:szCs w:val="22"/>
              </w:rPr>
              <w:tab/>
            </w:r>
            <w:r w:rsidR="00923D3E" w:rsidRPr="008604E6">
              <w:rPr>
                <w:rStyle w:val="Hyperlink"/>
                <w:noProof/>
              </w:rPr>
              <w:t>Program Description</w:t>
            </w:r>
            <w:r w:rsidR="00923D3E">
              <w:rPr>
                <w:noProof/>
                <w:webHidden/>
              </w:rPr>
              <w:tab/>
            </w:r>
            <w:r w:rsidR="00923D3E">
              <w:rPr>
                <w:noProof/>
                <w:webHidden/>
              </w:rPr>
              <w:fldChar w:fldCharType="begin"/>
            </w:r>
            <w:r w:rsidR="00923D3E">
              <w:rPr>
                <w:noProof/>
                <w:webHidden/>
              </w:rPr>
              <w:instrText xml:space="preserve"> PAGEREF _Toc54358080 \h </w:instrText>
            </w:r>
            <w:r w:rsidR="00923D3E">
              <w:rPr>
                <w:noProof/>
                <w:webHidden/>
              </w:rPr>
            </w:r>
            <w:r w:rsidR="00923D3E">
              <w:rPr>
                <w:noProof/>
                <w:webHidden/>
              </w:rPr>
              <w:fldChar w:fldCharType="separate"/>
            </w:r>
            <w:r w:rsidR="002C114D">
              <w:rPr>
                <w:noProof/>
                <w:webHidden/>
              </w:rPr>
              <w:t>5</w:t>
            </w:r>
            <w:r w:rsidR="00923D3E">
              <w:rPr>
                <w:noProof/>
                <w:webHidden/>
              </w:rPr>
              <w:fldChar w:fldCharType="end"/>
            </w:r>
          </w:hyperlink>
        </w:p>
        <w:p w14:paraId="348F8E6C" w14:textId="2C0B94E2" w:rsidR="00923D3E" w:rsidRDefault="00000000">
          <w:pPr>
            <w:pStyle w:val="TOC2"/>
            <w:tabs>
              <w:tab w:val="left" w:pos="1224"/>
            </w:tabs>
            <w:rPr>
              <w:rFonts w:asciiTheme="minorHAnsi" w:eastAsiaTheme="minorEastAsia" w:hAnsiTheme="minorHAnsi" w:cstheme="minorBidi"/>
              <w:noProof/>
              <w:sz w:val="22"/>
              <w:szCs w:val="22"/>
            </w:rPr>
          </w:pPr>
          <w:hyperlink w:anchor="_Toc54358081" w:history="1">
            <w:r w:rsidR="00923D3E" w:rsidRPr="00276EB6">
              <w:rPr>
                <w:rStyle w:val="Hyperlink"/>
                <w:noProof/>
              </w:rPr>
              <w:t>2.</w:t>
            </w:r>
            <w:r w:rsidR="00923D3E">
              <w:rPr>
                <w:rFonts w:asciiTheme="minorHAnsi" w:eastAsiaTheme="minorEastAsia" w:hAnsiTheme="minorHAnsi" w:cstheme="minorBidi"/>
                <w:noProof/>
                <w:sz w:val="22"/>
                <w:szCs w:val="22"/>
              </w:rPr>
              <w:tab/>
            </w:r>
            <w:r w:rsidR="00923D3E" w:rsidRPr="008604E6">
              <w:rPr>
                <w:rStyle w:val="Hyperlink"/>
                <w:noProof/>
              </w:rPr>
              <w:t>Program Delivery and Customer Services</w:t>
            </w:r>
            <w:r w:rsidR="00923D3E">
              <w:rPr>
                <w:noProof/>
                <w:webHidden/>
              </w:rPr>
              <w:tab/>
            </w:r>
            <w:r w:rsidR="00923D3E">
              <w:rPr>
                <w:noProof/>
                <w:webHidden/>
              </w:rPr>
              <w:fldChar w:fldCharType="begin"/>
            </w:r>
            <w:r w:rsidR="00923D3E">
              <w:rPr>
                <w:noProof/>
                <w:webHidden/>
              </w:rPr>
              <w:instrText xml:space="preserve"> PAGEREF _Toc54358081 \h </w:instrText>
            </w:r>
            <w:r w:rsidR="00923D3E">
              <w:rPr>
                <w:noProof/>
                <w:webHidden/>
              </w:rPr>
            </w:r>
            <w:r w:rsidR="00923D3E">
              <w:rPr>
                <w:noProof/>
                <w:webHidden/>
              </w:rPr>
              <w:fldChar w:fldCharType="separate"/>
            </w:r>
            <w:r w:rsidR="002C114D">
              <w:rPr>
                <w:noProof/>
                <w:webHidden/>
              </w:rPr>
              <w:t>5</w:t>
            </w:r>
            <w:r w:rsidR="00923D3E">
              <w:rPr>
                <w:noProof/>
                <w:webHidden/>
              </w:rPr>
              <w:fldChar w:fldCharType="end"/>
            </w:r>
          </w:hyperlink>
        </w:p>
        <w:p w14:paraId="02579B2E" w14:textId="753EDA49" w:rsidR="00923D3E" w:rsidRDefault="00000000">
          <w:pPr>
            <w:pStyle w:val="TOC2"/>
            <w:tabs>
              <w:tab w:val="left" w:pos="1224"/>
            </w:tabs>
            <w:rPr>
              <w:rFonts w:asciiTheme="minorHAnsi" w:eastAsiaTheme="minorEastAsia" w:hAnsiTheme="minorHAnsi" w:cstheme="minorBidi"/>
              <w:noProof/>
              <w:sz w:val="22"/>
              <w:szCs w:val="22"/>
            </w:rPr>
          </w:pPr>
          <w:hyperlink w:anchor="_Toc54358082" w:history="1">
            <w:r w:rsidR="00923D3E" w:rsidRPr="00276EB6">
              <w:rPr>
                <w:rStyle w:val="Hyperlink"/>
                <w:noProof/>
              </w:rPr>
              <w:t>3.</w:t>
            </w:r>
            <w:r w:rsidR="00923D3E">
              <w:rPr>
                <w:rFonts w:asciiTheme="minorHAnsi" w:eastAsiaTheme="minorEastAsia" w:hAnsiTheme="minorHAnsi" w:cstheme="minorBidi"/>
                <w:noProof/>
                <w:sz w:val="22"/>
                <w:szCs w:val="22"/>
              </w:rPr>
              <w:tab/>
            </w:r>
            <w:r w:rsidR="00923D3E" w:rsidRPr="008604E6">
              <w:rPr>
                <w:rStyle w:val="Hyperlink"/>
                <w:noProof/>
              </w:rPr>
              <w:t>Program Design and Best Practices</w:t>
            </w:r>
            <w:r w:rsidR="00923D3E">
              <w:rPr>
                <w:noProof/>
                <w:webHidden/>
              </w:rPr>
              <w:tab/>
            </w:r>
            <w:r w:rsidR="00923D3E">
              <w:rPr>
                <w:noProof/>
                <w:webHidden/>
              </w:rPr>
              <w:fldChar w:fldCharType="begin"/>
            </w:r>
            <w:r w:rsidR="00923D3E">
              <w:rPr>
                <w:noProof/>
                <w:webHidden/>
              </w:rPr>
              <w:instrText xml:space="preserve"> PAGEREF _Toc54358082 \h </w:instrText>
            </w:r>
            <w:r w:rsidR="00923D3E">
              <w:rPr>
                <w:noProof/>
                <w:webHidden/>
              </w:rPr>
            </w:r>
            <w:r w:rsidR="00923D3E">
              <w:rPr>
                <w:noProof/>
                <w:webHidden/>
              </w:rPr>
              <w:fldChar w:fldCharType="separate"/>
            </w:r>
            <w:r w:rsidR="002C114D">
              <w:rPr>
                <w:noProof/>
                <w:webHidden/>
              </w:rPr>
              <w:t>5</w:t>
            </w:r>
            <w:r w:rsidR="00923D3E">
              <w:rPr>
                <w:noProof/>
                <w:webHidden/>
              </w:rPr>
              <w:fldChar w:fldCharType="end"/>
            </w:r>
          </w:hyperlink>
        </w:p>
        <w:p w14:paraId="75E8F44C" w14:textId="17BDF34F" w:rsidR="00923D3E" w:rsidRDefault="00000000">
          <w:pPr>
            <w:pStyle w:val="TOC2"/>
            <w:tabs>
              <w:tab w:val="left" w:pos="1224"/>
            </w:tabs>
            <w:rPr>
              <w:rFonts w:asciiTheme="minorHAnsi" w:eastAsiaTheme="minorEastAsia" w:hAnsiTheme="minorHAnsi" w:cstheme="minorBidi"/>
              <w:noProof/>
              <w:sz w:val="22"/>
              <w:szCs w:val="22"/>
            </w:rPr>
          </w:pPr>
          <w:hyperlink w:anchor="_Toc54358083" w:history="1">
            <w:r w:rsidR="00923D3E" w:rsidRPr="00276EB6">
              <w:rPr>
                <w:rStyle w:val="Hyperlink"/>
                <w:noProof/>
              </w:rPr>
              <w:t>4.</w:t>
            </w:r>
            <w:r w:rsidR="00923D3E">
              <w:rPr>
                <w:rFonts w:asciiTheme="minorHAnsi" w:eastAsiaTheme="minorEastAsia" w:hAnsiTheme="minorHAnsi" w:cstheme="minorBidi"/>
                <w:noProof/>
                <w:sz w:val="22"/>
                <w:szCs w:val="22"/>
              </w:rPr>
              <w:tab/>
            </w:r>
            <w:r w:rsidR="00923D3E" w:rsidRPr="008604E6">
              <w:rPr>
                <w:rStyle w:val="Hyperlink"/>
                <w:noProof/>
              </w:rPr>
              <w:t>Innovation</w:t>
            </w:r>
            <w:r w:rsidR="00923D3E">
              <w:rPr>
                <w:noProof/>
                <w:webHidden/>
              </w:rPr>
              <w:tab/>
            </w:r>
            <w:r w:rsidR="00923D3E">
              <w:rPr>
                <w:noProof/>
                <w:webHidden/>
              </w:rPr>
              <w:fldChar w:fldCharType="begin"/>
            </w:r>
            <w:r w:rsidR="00923D3E">
              <w:rPr>
                <w:noProof/>
                <w:webHidden/>
              </w:rPr>
              <w:instrText xml:space="preserve"> PAGEREF _Toc54358083 \h </w:instrText>
            </w:r>
            <w:r w:rsidR="00923D3E">
              <w:rPr>
                <w:noProof/>
                <w:webHidden/>
              </w:rPr>
            </w:r>
            <w:r w:rsidR="00923D3E">
              <w:rPr>
                <w:noProof/>
                <w:webHidden/>
              </w:rPr>
              <w:fldChar w:fldCharType="separate"/>
            </w:r>
            <w:r w:rsidR="002C114D">
              <w:rPr>
                <w:noProof/>
                <w:webHidden/>
              </w:rPr>
              <w:t>6</w:t>
            </w:r>
            <w:r w:rsidR="00923D3E">
              <w:rPr>
                <w:noProof/>
                <w:webHidden/>
              </w:rPr>
              <w:fldChar w:fldCharType="end"/>
            </w:r>
          </w:hyperlink>
        </w:p>
        <w:p w14:paraId="04F0F77C" w14:textId="4831F86C" w:rsidR="00923D3E" w:rsidRDefault="00000000">
          <w:pPr>
            <w:pStyle w:val="TOC2"/>
            <w:tabs>
              <w:tab w:val="left" w:pos="1224"/>
            </w:tabs>
            <w:rPr>
              <w:rFonts w:asciiTheme="minorHAnsi" w:eastAsiaTheme="minorEastAsia" w:hAnsiTheme="minorHAnsi" w:cstheme="minorBidi"/>
              <w:noProof/>
              <w:sz w:val="22"/>
              <w:szCs w:val="22"/>
            </w:rPr>
          </w:pPr>
          <w:hyperlink w:anchor="_Toc54358084" w:history="1">
            <w:r w:rsidR="00923D3E" w:rsidRPr="00276EB6">
              <w:rPr>
                <w:rStyle w:val="Hyperlink"/>
                <w:noProof/>
              </w:rPr>
              <w:t>5.</w:t>
            </w:r>
            <w:r w:rsidR="00923D3E">
              <w:rPr>
                <w:rFonts w:asciiTheme="minorHAnsi" w:eastAsiaTheme="minorEastAsia" w:hAnsiTheme="minorHAnsi" w:cstheme="minorBidi"/>
                <w:noProof/>
                <w:sz w:val="22"/>
                <w:szCs w:val="22"/>
              </w:rPr>
              <w:tab/>
            </w:r>
            <w:r w:rsidR="00923D3E" w:rsidRPr="008604E6">
              <w:rPr>
                <w:rStyle w:val="Hyperlink"/>
                <w:noProof/>
              </w:rPr>
              <w:t>Metrics</w:t>
            </w:r>
            <w:r w:rsidR="00923D3E">
              <w:rPr>
                <w:noProof/>
                <w:webHidden/>
              </w:rPr>
              <w:tab/>
            </w:r>
            <w:r w:rsidR="00923D3E">
              <w:rPr>
                <w:noProof/>
                <w:webHidden/>
              </w:rPr>
              <w:fldChar w:fldCharType="begin"/>
            </w:r>
            <w:r w:rsidR="00923D3E">
              <w:rPr>
                <w:noProof/>
                <w:webHidden/>
              </w:rPr>
              <w:instrText xml:space="preserve"> PAGEREF _Toc54358084 \h </w:instrText>
            </w:r>
            <w:r w:rsidR="00923D3E">
              <w:rPr>
                <w:noProof/>
                <w:webHidden/>
              </w:rPr>
            </w:r>
            <w:r w:rsidR="00923D3E">
              <w:rPr>
                <w:noProof/>
                <w:webHidden/>
              </w:rPr>
              <w:fldChar w:fldCharType="separate"/>
            </w:r>
            <w:r w:rsidR="002C114D">
              <w:rPr>
                <w:noProof/>
                <w:webHidden/>
              </w:rPr>
              <w:t>6</w:t>
            </w:r>
            <w:r w:rsidR="00923D3E">
              <w:rPr>
                <w:noProof/>
                <w:webHidden/>
              </w:rPr>
              <w:fldChar w:fldCharType="end"/>
            </w:r>
          </w:hyperlink>
        </w:p>
        <w:p w14:paraId="2B52FB6F" w14:textId="5CEA02BB" w:rsidR="00923D3E" w:rsidRDefault="00000000">
          <w:pPr>
            <w:pStyle w:val="TOC2"/>
            <w:tabs>
              <w:tab w:val="left" w:pos="1224"/>
            </w:tabs>
            <w:rPr>
              <w:rFonts w:asciiTheme="minorHAnsi" w:eastAsiaTheme="minorEastAsia" w:hAnsiTheme="minorHAnsi" w:cstheme="minorBidi"/>
              <w:noProof/>
              <w:sz w:val="22"/>
              <w:szCs w:val="22"/>
            </w:rPr>
          </w:pPr>
          <w:hyperlink w:anchor="_Toc54358085" w:history="1">
            <w:r w:rsidR="00923D3E" w:rsidRPr="00276EB6">
              <w:rPr>
                <w:rStyle w:val="Hyperlink"/>
                <w:noProof/>
              </w:rPr>
              <w:t>6.</w:t>
            </w:r>
            <w:r w:rsidR="00923D3E">
              <w:rPr>
                <w:rFonts w:asciiTheme="minorHAnsi" w:eastAsiaTheme="minorEastAsia" w:hAnsiTheme="minorHAnsi" w:cstheme="minorBidi"/>
                <w:noProof/>
                <w:sz w:val="22"/>
                <w:szCs w:val="22"/>
              </w:rPr>
              <w:tab/>
            </w:r>
            <w:r w:rsidR="00923D3E" w:rsidRPr="008604E6">
              <w:rPr>
                <w:rStyle w:val="Hyperlink"/>
                <w:noProof/>
              </w:rPr>
              <w:t>For Programs Claiming To‐Code Savings</w:t>
            </w:r>
            <w:r w:rsidR="00923D3E">
              <w:rPr>
                <w:noProof/>
                <w:webHidden/>
              </w:rPr>
              <w:tab/>
            </w:r>
            <w:r w:rsidR="00923D3E">
              <w:rPr>
                <w:noProof/>
                <w:webHidden/>
              </w:rPr>
              <w:fldChar w:fldCharType="begin"/>
            </w:r>
            <w:r w:rsidR="00923D3E">
              <w:rPr>
                <w:noProof/>
                <w:webHidden/>
              </w:rPr>
              <w:instrText xml:space="preserve"> PAGEREF _Toc54358085 \h </w:instrText>
            </w:r>
            <w:r w:rsidR="00923D3E">
              <w:rPr>
                <w:noProof/>
                <w:webHidden/>
              </w:rPr>
            </w:r>
            <w:r w:rsidR="00923D3E">
              <w:rPr>
                <w:noProof/>
                <w:webHidden/>
              </w:rPr>
              <w:fldChar w:fldCharType="separate"/>
            </w:r>
            <w:r w:rsidR="002C114D">
              <w:rPr>
                <w:noProof/>
                <w:webHidden/>
              </w:rPr>
              <w:t>6</w:t>
            </w:r>
            <w:r w:rsidR="00923D3E">
              <w:rPr>
                <w:noProof/>
                <w:webHidden/>
              </w:rPr>
              <w:fldChar w:fldCharType="end"/>
            </w:r>
          </w:hyperlink>
        </w:p>
        <w:p w14:paraId="29848B52" w14:textId="4277EE64" w:rsidR="00923D3E" w:rsidRDefault="00000000">
          <w:pPr>
            <w:pStyle w:val="TOC2"/>
            <w:tabs>
              <w:tab w:val="left" w:pos="1224"/>
            </w:tabs>
            <w:rPr>
              <w:rFonts w:asciiTheme="minorHAnsi" w:eastAsiaTheme="minorEastAsia" w:hAnsiTheme="minorHAnsi" w:cstheme="minorBidi"/>
              <w:noProof/>
              <w:sz w:val="22"/>
              <w:szCs w:val="22"/>
            </w:rPr>
          </w:pPr>
          <w:hyperlink w:anchor="_Toc54358086" w:history="1">
            <w:r w:rsidR="00923D3E" w:rsidRPr="00276EB6">
              <w:rPr>
                <w:rStyle w:val="Hyperlink"/>
                <w:noProof/>
              </w:rPr>
              <w:t>7.</w:t>
            </w:r>
            <w:r w:rsidR="00923D3E">
              <w:rPr>
                <w:rFonts w:asciiTheme="minorHAnsi" w:eastAsiaTheme="minorEastAsia" w:hAnsiTheme="minorHAnsi" w:cstheme="minorBidi"/>
                <w:noProof/>
                <w:sz w:val="22"/>
                <w:szCs w:val="22"/>
              </w:rPr>
              <w:tab/>
            </w:r>
            <w:r w:rsidR="00923D3E" w:rsidRPr="008604E6">
              <w:rPr>
                <w:rStyle w:val="Hyperlink"/>
                <w:noProof/>
              </w:rPr>
              <w:t>Pilots</w:t>
            </w:r>
            <w:r w:rsidR="00923D3E">
              <w:rPr>
                <w:noProof/>
                <w:webHidden/>
              </w:rPr>
              <w:tab/>
            </w:r>
            <w:r w:rsidR="00923D3E">
              <w:rPr>
                <w:noProof/>
                <w:webHidden/>
              </w:rPr>
              <w:fldChar w:fldCharType="begin"/>
            </w:r>
            <w:r w:rsidR="00923D3E">
              <w:rPr>
                <w:noProof/>
                <w:webHidden/>
              </w:rPr>
              <w:instrText xml:space="preserve"> PAGEREF _Toc54358086 \h </w:instrText>
            </w:r>
            <w:r w:rsidR="00923D3E">
              <w:rPr>
                <w:noProof/>
                <w:webHidden/>
              </w:rPr>
            </w:r>
            <w:r w:rsidR="00923D3E">
              <w:rPr>
                <w:noProof/>
                <w:webHidden/>
              </w:rPr>
              <w:fldChar w:fldCharType="separate"/>
            </w:r>
            <w:r w:rsidR="002C114D">
              <w:rPr>
                <w:noProof/>
                <w:webHidden/>
              </w:rPr>
              <w:t>7</w:t>
            </w:r>
            <w:r w:rsidR="00923D3E">
              <w:rPr>
                <w:noProof/>
                <w:webHidden/>
              </w:rPr>
              <w:fldChar w:fldCharType="end"/>
            </w:r>
          </w:hyperlink>
        </w:p>
        <w:p w14:paraId="5CE192E4" w14:textId="624FA53D" w:rsidR="00923D3E" w:rsidRDefault="00000000">
          <w:pPr>
            <w:pStyle w:val="TOC2"/>
            <w:tabs>
              <w:tab w:val="left" w:pos="1224"/>
            </w:tabs>
            <w:rPr>
              <w:rFonts w:asciiTheme="minorHAnsi" w:eastAsiaTheme="minorEastAsia" w:hAnsiTheme="minorHAnsi" w:cstheme="minorBidi"/>
              <w:noProof/>
              <w:sz w:val="22"/>
              <w:szCs w:val="22"/>
            </w:rPr>
          </w:pPr>
          <w:hyperlink w:anchor="_Toc54358087" w:history="1">
            <w:r w:rsidR="00923D3E" w:rsidRPr="00276EB6">
              <w:rPr>
                <w:rStyle w:val="Hyperlink"/>
                <w:noProof/>
              </w:rPr>
              <w:t>8.</w:t>
            </w:r>
            <w:r w:rsidR="00923D3E">
              <w:rPr>
                <w:rFonts w:asciiTheme="minorHAnsi" w:eastAsiaTheme="minorEastAsia" w:hAnsiTheme="minorHAnsi" w:cstheme="minorBidi"/>
                <w:noProof/>
                <w:sz w:val="22"/>
                <w:szCs w:val="22"/>
              </w:rPr>
              <w:tab/>
            </w:r>
            <w:r w:rsidR="00923D3E" w:rsidRPr="008604E6">
              <w:rPr>
                <w:rStyle w:val="Hyperlink"/>
                <w:noProof/>
              </w:rPr>
              <w:t>Workforce Education &amp; Training (WE&amp;T)</w:t>
            </w:r>
            <w:r w:rsidR="00923D3E">
              <w:rPr>
                <w:noProof/>
                <w:webHidden/>
              </w:rPr>
              <w:tab/>
            </w:r>
            <w:r w:rsidR="00923D3E">
              <w:rPr>
                <w:noProof/>
                <w:webHidden/>
              </w:rPr>
              <w:fldChar w:fldCharType="begin"/>
            </w:r>
            <w:r w:rsidR="00923D3E">
              <w:rPr>
                <w:noProof/>
                <w:webHidden/>
              </w:rPr>
              <w:instrText xml:space="preserve"> PAGEREF _Toc54358087 \h </w:instrText>
            </w:r>
            <w:r w:rsidR="00923D3E">
              <w:rPr>
                <w:noProof/>
                <w:webHidden/>
              </w:rPr>
            </w:r>
            <w:r w:rsidR="00923D3E">
              <w:rPr>
                <w:noProof/>
                <w:webHidden/>
              </w:rPr>
              <w:fldChar w:fldCharType="separate"/>
            </w:r>
            <w:r w:rsidR="002C114D">
              <w:rPr>
                <w:noProof/>
                <w:webHidden/>
              </w:rPr>
              <w:t>8</w:t>
            </w:r>
            <w:r w:rsidR="00923D3E">
              <w:rPr>
                <w:noProof/>
                <w:webHidden/>
              </w:rPr>
              <w:fldChar w:fldCharType="end"/>
            </w:r>
          </w:hyperlink>
        </w:p>
        <w:p w14:paraId="54CD2751" w14:textId="536FE71D" w:rsidR="00923D3E" w:rsidRDefault="00000000">
          <w:pPr>
            <w:pStyle w:val="TOC2"/>
            <w:tabs>
              <w:tab w:val="left" w:pos="1224"/>
            </w:tabs>
            <w:rPr>
              <w:rFonts w:asciiTheme="minorHAnsi" w:eastAsiaTheme="minorEastAsia" w:hAnsiTheme="minorHAnsi" w:cstheme="minorBidi"/>
              <w:noProof/>
              <w:sz w:val="22"/>
              <w:szCs w:val="22"/>
            </w:rPr>
          </w:pPr>
          <w:hyperlink w:anchor="_Toc54358088" w:history="1">
            <w:r w:rsidR="00923D3E" w:rsidRPr="00276EB6">
              <w:rPr>
                <w:rStyle w:val="Hyperlink"/>
                <w:noProof/>
              </w:rPr>
              <w:t>9.</w:t>
            </w:r>
            <w:r w:rsidR="00923D3E">
              <w:rPr>
                <w:rFonts w:asciiTheme="minorHAnsi" w:eastAsiaTheme="minorEastAsia" w:hAnsiTheme="minorHAnsi" w:cstheme="minorBidi"/>
                <w:noProof/>
                <w:sz w:val="22"/>
                <w:szCs w:val="22"/>
              </w:rPr>
              <w:tab/>
            </w:r>
            <w:r w:rsidR="00923D3E" w:rsidRPr="008604E6">
              <w:rPr>
                <w:rStyle w:val="Hyperlink"/>
                <w:noProof/>
              </w:rPr>
              <w:t>Workforce Standards</w:t>
            </w:r>
            <w:r w:rsidR="00923D3E">
              <w:rPr>
                <w:noProof/>
                <w:webHidden/>
              </w:rPr>
              <w:tab/>
            </w:r>
            <w:r w:rsidR="00923D3E">
              <w:rPr>
                <w:noProof/>
                <w:webHidden/>
              </w:rPr>
              <w:fldChar w:fldCharType="begin"/>
            </w:r>
            <w:r w:rsidR="00923D3E">
              <w:rPr>
                <w:noProof/>
                <w:webHidden/>
              </w:rPr>
              <w:instrText xml:space="preserve"> PAGEREF _Toc54358088 \h </w:instrText>
            </w:r>
            <w:r w:rsidR="00923D3E">
              <w:rPr>
                <w:noProof/>
                <w:webHidden/>
              </w:rPr>
            </w:r>
            <w:r w:rsidR="00923D3E">
              <w:rPr>
                <w:noProof/>
                <w:webHidden/>
              </w:rPr>
              <w:fldChar w:fldCharType="separate"/>
            </w:r>
            <w:r w:rsidR="002C114D">
              <w:rPr>
                <w:noProof/>
                <w:webHidden/>
              </w:rPr>
              <w:t>8</w:t>
            </w:r>
            <w:r w:rsidR="00923D3E">
              <w:rPr>
                <w:noProof/>
                <w:webHidden/>
              </w:rPr>
              <w:fldChar w:fldCharType="end"/>
            </w:r>
          </w:hyperlink>
        </w:p>
        <w:p w14:paraId="5D6A3D3E" w14:textId="7659071D" w:rsidR="00923D3E" w:rsidRDefault="00000000">
          <w:pPr>
            <w:pStyle w:val="TOC2"/>
            <w:tabs>
              <w:tab w:val="left" w:pos="1440"/>
            </w:tabs>
            <w:rPr>
              <w:rFonts w:asciiTheme="minorHAnsi" w:eastAsiaTheme="minorEastAsia" w:hAnsiTheme="minorHAnsi" w:cstheme="minorBidi"/>
              <w:noProof/>
              <w:sz w:val="22"/>
              <w:szCs w:val="22"/>
            </w:rPr>
          </w:pPr>
          <w:hyperlink w:anchor="_Toc54358089" w:history="1">
            <w:r w:rsidR="00923D3E" w:rsidRPr="00276EB6">
              <w:rPr>
                <w:rStyle w:val="Hyperlink"/>
                <w:noProof/>
              </w:rPr>
              <w:t>10.</w:t>
            </w:r>
            <w:r w:rsidR="00923D3E">
              <w:rPr>
                <w:rFonts w:asciiTheme="minorHAnsi" w:eastAsiaTheme="minorEastAsia" w:hAnsiTheme="minorHAnsi" w:cstheme="minorBidi"/>
                <w:noProof/>
                <w:sz w:val="22"/>
                <w:szCs w:val="22"/>
              </w:rPr>
              <w:tab/>
            </w:r>
            <w:r w:rsidR="00923D3E" w:rsidRPr="008604E6">
              <w:rPr>
                <w:rStyle w:val="Hyperlink"/>
                <w:noProof/>
              </w:rPr>
              <w:t>Disadvantaged Worker Plan:</w:t>
            </w:r>
            <w:r w:rsidR="00923D3E">
              <w:rPr>
                <w:noProof/>
                <w:webHidden/>
              </w:rPr>
              <w:tab/>
            </w:r>
            <w:r w:rsidR="00923D3E">
              <w:rPr>
                <w:noProof/>
                <w:webHidden/>
              </w:rPr>
              <w:fldChar w:fldCharType="begin"/>
            </w:r>
            <w:r w:rsidR="00923D3E">
              <w:rPr>
                <w:noProof/>
                <w:webHidden/>
              </w:rPr>
              <w:instrText xml:space="preserve"> PAGEREF _Toc54358089 \h </w:instrText>
            </w:r>
            <w:r w:rsidR="00923D3E">
              <w:rPr>
                <w:noProof/>
                <w:webHidden/>
              </w:rPr>
            </w:r>
            <w:r w:rsidR="00923D3E">
              <w:rPr>
                <w:noProof/>
                <w:webHidden/>
              </w:rPr>
              <w:fldChar w:fldCharType="separate"/>
            </w:r>
            <w:r w:rsidR="002C114D">
              <w:rPr>
                <w:noProof/>
                <w:webHidden/>
              </w:rPr>
              <w:t>9</w:t>
            </w:r>
            <w:r w:rsidR="00923D3E">
              <w:rPr>
                <w:noProof/>
                <w:webHidden/>
              </w:rPr>
              <w:fldChar w:fldCharType="end"/>
            </w:r>
          </w:hyperlink>
        </w:p>
        <w:p w14:paraId="4FBC662A" w14:textId="623B9F8B" w:rsidR="00923D3E" w:rsidRDefault="00000000">
          <w:pPr>
            <w:pStyle w:val="TOC2"/>
            <w:tabs>
              <w:tab w:val="left" w:pos="1440"/>
            </w:tabs>
            <w:rPr>
              <w:rFonts w:asciiTheme="minorHAnsi" w:eastAsiaTheme="minorEastAsia" w:hAnsiTheme="minorHAnsi" w:cstheme="minorBidi"/>
              <w:noProof/>
              <w:sz w:val="22"/>
              <w:szCs w:val="22"/>
            </w:rPr>
          </w:pPr>
          <w:hyperlink w:anchor="_Toc54358090" w:history="1">
            <w:r w:rsidR="00923D3E" w:rsidRPr="00276EB6">
              <w:rPr>
                <w:rStyle w:val="Hyperlink"/>
                <w:noProof/>
              </w:rPr>
              <w:t>11.</w:t>
            </w:r>
            <w:r w:rsidR="00923D3E">
              <w:rPr>
                <w:rFonts w:asciiTheme="minorHAnsi" w:eastAsiaTheme="minorEastAsia" w:hAnsiTheme="minorHAnsi" w:cstheme="minorBidi"/>
                <w:noProof/>
                <w:sz w:val="22"/>
                <w:szCs w:val="22"/>
              </w:rPr>
              <w:tab/>
            </w:r>
            <w:r w:rsidR="00923D3E" w:rsidRPr="008604E6">
              <w:rPr>
                <w:rStyle w:val="Hyperlink"/>
                <w:noProof/>
              </w:rPr>
              <w:t>Additional Information</w:t>
            </w:r>
            <w:r w:rsidR="00923D3E">
              <w:rPr>
                <w:noProof/>
                <w:webHidden/>
              </w:rPr>
              <w:tab/>
            </w:r>
            <w:r w:rsidR="00923D3E">
              <w:rPr>
                <w:noProof/>
                <w:webHidden/>
              </w:rPr>
              <w:fldChar w:fldCharType="begin"/>
            </w:r>
            <w:r w:rsidR="00923D3E">
              <w:rPr>
                <w:noProof/>
                <w:webHidden/>
              </w:rPr>
              <w:instrText xml:space="preserve"> PAGEREF _Toc54358090 \h </w:instrText>
            </w:r>
            <w:r w:rsidR="00923D3E">
              <w:rPr>
                <w:noProof/>
                <w:webHidden/>
              </w:rPr>
            </w:r>
            <w:r w:rsidR="00923D3E">
              <w:rPr>
                <w:noProof/>
                <w:webHidden/>
              </w:rPr>
              <w:fldChar w:fldCharType="separate"/>
            </w:r>
            <w:r w:rsidR="002C114D">
              <w:rPr>
                <w:noProof/>
                <w:webHidden/>
              </w:rPr>
              <w:t>9</w:t>
            </w:r>
            <w:r w:rsidR="00923D3E">
              <w:rPr>
                <w:noProof/>
                <w:webHidden/>
              </w:rPr>
              <w:fldChar w:fldCharType="end"/>
            </w:r>
          </w:hyperlink>
        </w:p>
        <w:p w14:paraId="09A82FA7" w14:textId="3FDAB9B2" w:rsidR="00923D3E" w:rsidRDefault="00000000">
          <w:pPr>
            <w:pStyle w:val="TOC1"/>
            <w:rPr>
              <w:rFonts w:asciiTheme="minorHAnsi" w:eastAsiaTheme="minorEastAsia" w:hAnsiTheme="minorHAnsi" w:cstheme="minorBidi"/>
              <w:b w:val="0"/>
              <w:noProof/>
              <w:sz w:val="22"/>
              <w:szCs w:val="22"/>
            </w:rPr>
          </w:pPr>
          <w:hyperlink w:anchor="_Toc54358091" w:history="1">
            <w:r w:rsidR="00923D3E" w:rsidRPr="008604E6">
              <w:rPr>
                <w:rStyle w:val="Hyperlink"/>
                <w:noProof/>
              </w:rPr>
              <w:t>3.</w:t>
            </w:r>
            <w:r w:rsidR="00923D3E">
              <w:rPr>
                <w:rFonts w:asciiTheme="minorHAnsi" w:eastAsiaTheme="minorEastAsia" w:hAnsiTheme="minorHAnsi" w:cstheme="minorBidi"/>
                <w:b w:val="0"/>
                <w:noProof/>
                <w:sz w:val="22"/>
                <w:szCs w:val="22"/>
              </w:rPr>
              <w:tab/>
            </w:r>
            <w:r w:rsidR="00923D3E" w:rsidRPr="008604E6">
              <w:rPr>
                <w:rStyle w:val="Hyperlink"/>
                <w:noProof/>
              </w:rPr>
              <w:t>Supporting Documents</w:t>
            </w:r>
            <w:r w:rsidR="00923D3E">
              <w:rPr>
                <w:noProof/>
                <w:webHidden/>
              </w:rPr>
              <w:tab/>
            </w:r>
            <w:r w:rsidR="00923D3E">
              <w:rPr>
                <w:noProof/>
                <w:webHidden/>
              </w:rPr>
              <w:fldChar w:fldCharType="begin"/>
            </w:r>
            <w:r w:rsidR="00923D3E">
              <w:rPr>
                <w:noProof/>
                <w:webHidden/>
              </w:rPr>
              <w:instrText xml:space="preserve"> PAGEREF _Toc54358091 \h </w:instrText>
            </w:r>
            <w:r w:rsidR="00923D3E">
              <w:rPr>
                <w:noProof/>
                <w:webHidden/>
              </w:rPr>
            </w:r>
            <w:r w:rsidR="00923D3E">
              <w:rPr>
                <w:noProof/>
                <w:webHidden/>
              </w:rPr>
              <w:fldChar w:fldCharType="separate"/>
            </w:r>
            <w:r w:rsidR="002C114D">
              <w:rPr>
                <w:noProof/>
                <w:webHidden/>
              </w:rPr>
              <w:t>10</w:t>
            </w:r>
            <w:r w:rsidR="00923D3E">
              <w:rPr>
                <w:noProof/>
                <w:webHidden/>
              </w:rPr>
              <w:fldChar w:fldCharType="end"/>
            </w:r>
          </w:hyperlink>
        </w:p>
        <w:p w14:paraId="1438DDB5" w14:textId="78461156" w:rsidR="00923D3E" w:rsidRDefault="00000000">
          <w:pPr>
            <w:pStyle w:val="TOC2"/>
            <w:tabs>
              <w:tab w:val="left" w:pos="1224"/>
            </w:tabs>
            <w:rPr>
              <w:rFonts w:asciiTheme="minorHAnsi" w:eastAsiaTheme="minorEastAsia" w:hAnsiTheme="minorHAnsi" w:cstheme="minorBidi"/>
              <w:noProof/>
              <w:sz w:val="22"/>
              <w:szCs w:val="22"/>
            </w:rPr>
          </w:pPr>
          <w:hyperlink w:anchor="_Toc54358092" w:history="1">
            <w:r w:rsidR="00923D3E" w:rsidRPr="00276EB6">
              <w:rPr>
                <w:rStyle w:val="Hyperlink"/>
                <w:noProof/>
              </w:rPr>
              <w:t>1.</w:t>
            </w:r>
            <w:r w:rsidR="00923D3E">
              <w:rPr>
                <w:rFonts w:asciiTheme="minorHAnsi" w:eastAsiaTheme="minorEastAsia" w:hAnsiTheme="minorHAnsi" w:cstheme="minorBidi"/>
                <w:noProof/>
                <w:sz w:val="22"/>
                <w:szCs w:val="22"/>
              </w:rPr>
              <w:tab/>
            </w:r>
            <w:r w:rsidR="00923D3E" w:rsidRPr="008604E6">
              <w:rPr>
                <w:rStyle w:val="Hyperlink"/>
                <w:noProof/>
              </w:rPr>
              <w:t>Program Manuals and Program Rules</w:t>
            </w:r>
            <w:r w:rsidR="00923D3E">
              <w:rPr>
                <w:noProof/>
                <w:webHidden/>
              </w:rPr>
              <w:tab/>
            </w:r>
            <w:r w:rsidR="00923D3E">
              <w:rPr>
                <w:noProof/>
                <w:webHidden/>
              </w:rPr>
              <w:fldChar w:fldCharType="begin"/>
            </w:r>
            <w:r w:rsidR="00923D3E">
              <w:rPr>
                <w:noProof/>
                <w:webHidden/>
              </w:rPr>
              <w:instrText xml:space="preserve"> PAGEREF _Toc54358092 \h </w:instrText>
            </w:r>
            <w:r w:rsidR="00923D3E">
              <w:rPr>
                <w:noProof/>
                <w:webHidden/>
              </w:rPr>
            </w:r>
            <w:r w:rsidR="00923D3E">
              <w:rPr>
                <w:noProof/>
                <w:webHidden/>
              </w:rPr>
              <w:fldChar w:fldCharType="separate"/>
            </w:r>
            <w:r w:rsidR="002C114D">
              <w:rPr>
                <w:noProof/>
                <w:webHidden/>
              </w:rPr>
              <w:t>10</w:t>
            </w:r>
            <w:r w:rsidR="00923D3E">
              <w:rPr>
                <w:noProof/>
                <w:webHidden/>
              </w:rPr>
              <w:fldChar w:fldCharType="end"/>
            </w:r>
          </w:hyperlink>
        </w:p>
        <w:p w14:paraId="649E1988" w14:textId="244351AD" w:rsidR="00923D3E" w:rsidRDefault="00000000">
          <w:pPr>
            <w:pStyle w:val="TOC2"/>
            <w:tabs>
              <w:tab w:val="left" w:pos="1224"/>
            </w:tabs>
            <w:rPr>
              <w:rFonts w:asciiTheme="minorHAnsi" w:eastAsiaTheme="minorEastAsia" w:hAnsiTheme="minorHAnsi" w:cstheme="minorBidi"/>
              <w:noProof/>
              <w:sz w:val="22"/>
              <w:szCs w:val="22"/>
            </w:rPr>
          </w:pPr>
          <w:hyperlink w:anchor="_Toc54358093" w:history="1">
            <w:r w:rsidR="00923D3E" w:rsidRPr="00276EB6">
              <w:rPr>
                <w:rStyle w:val="Hyperlink"/>
                <w:noProof/>
              </w:rPr>
              <w:t>2.</w:t>
            </w:r>
            <w:r w:rsidR="00923D3E">
              <w:rPr>
                <w:rFonts w:asciiTheme="minorHAnsi" w:eastAsiaTheme="minorEastAsia" w:hAnsiTheme="minorHAnsi" w:cstheme="minorBidi"/>
                <w:noProof/>
                <w:sz w:val="22"/>
                <w:szCs w:val="22"/>
              </w:rPr>
              <w:tab/>
            </w:r>
            <w:r w:rsidR="00923D3E" w:rsidRPr="008604E6">
              <w:rPr>
                <w:rStyle w:val="Hyperlink"/>
                <w:noProof/>
              </w:rPr>
              <w:t>Program Theory</w:t>
            </w:r>
            <w:r w:rsidR="00923D3E" w:rsidRPr="008604E6">
              <w:rPr>
                <w:rStyle w:val="Hyperlink"/>
                <w:noProof/>
                <w:vertAlign w:val="superscript"/>
              </w:rPr>
              <w:t xml:space="preserve"> </w:t>
            </w:r>
            <w:r w:rsidR="00923D3E" w:rsidRPr="008604E6">
              <w:rPr>
                <w:rStyle w:val="Hyperlink"/>
                <w:noProof/>
              </w:rPr>
              <w:t xml:space="preserve"> and Program Logic Model</w:t>
            </w:r>
            <w:r w:rsidR="00923D3E" w:rsidRPr="008604E6">
              <w:rPr>
                <w:rStyle w:val="Hyperlink"/>
                <w:noProof/>
                <w:vertAlign w:val="superscript"/>
              </w:rPr>
              <w:t xml:space="preserve"> </w:t>
            </w:r>
            <w:r w:rsidR="00923D3E">
              <w:rPr>
                <w:noProof/>
                <w:webHidden/>
              </w:rPr>
              <w:tab/>
            </w:r>
            <w:r w:rsidR="00923D3E">
              <w:rPr>
                <w:noProof/>
                <w:webHidden/>
              </w:rPr>
              <w:fldChar w:fldCharType="begin"/>
            </w:r>
            <w:r w:rsidR="00923D3E">
              <w:rPr>
                <w:noProof/>
                <w:webHidden/>
              </w:rPr>
              <w:instrText xml:space="preserve"> PAGEREF _Toc54358093 \h </w:instrText>
            </w:r>
            <w:r w:rsidR="00923D3E">
              <w:rPr>
                <w:noProof/>
                <w:webHidden/>
              </w:rPr>
            </w:r>
            <w:r w:rsidR="00923D3E">
              <w:rPr>
                <w:noProof/>
                <w:webHidden/>
              </w:rPr>
              <w:fldChar w:fldCharType="separate"/>
            </w:r>
            <w:r w:rsidR="002C114D">
              <w:rPr>
                <w:noProof/>
                <w:webHidden/>
              </w:rPr>
              <w:t>11</w:t>
            </w:r>
            <w:r w:rsidR="00923D3E">
              <w:rPr>
                <w:noProof/>
                <w:webHidden/>
              </w:rPr>
              <w:fldChar w:fldCharType="end"/>
            </w:r>
          </w:hyperlink>
        </w:p>
        <w:p w14:paraId="204659C3" w14:textId="52BEEA53" w:rsidR="00923D3E" w:rsidRDefault="00000000">
          <w:pPr>
            <w:pStyle w:val="TOC2"/>
            <w:tabs>
              <w:tab w:val="left" w:pos="1224"/>
            </w:tabs>
            <w:rPr>
              <w:rFonts w:asciiTheme="minorHAnsi" w:eastAsiaTheme="minorEastAsia" w:hAnsiTheme="minorHAnsi" w:cstheme="minorBidi"/>
              <w:noProof/>
              <w:sz w:val="22"/>
              <w:szCs w:val="22"/>
            </w:rPr>
          </w:pPr>
          <w:hyperlink w:anchor="_Toc54358094" w:history="1">
            <w:r w:rsidR="00923D3E" w:rsidRPr="00276EB6">
              <w:rPr>
                <w:rStyle w:val="Hyperlink"/>
                <w:noProof/>
              </w:rPr>
              <w:t>3.</w:t>
            </w:r>
            <w:r w:rsidR="00923D3E">
              <w:rPr>
                <w:rFonts w:asciiTheme="minorHAnsi" w:eastAsiaTheme="minorEastAsia" w:hAnsiTheme="minorHAnsi" w:cstheme="minorBidi"/>
                <w:noProof/>
                <w:sz w:val="22"/>
                <w:szCs w:val="22"/>
              </w:rPr>
              <w:tab/>
            </w:r>
            <w:r w:rsidR="00923D3E" w:rsidRPr="008604E6">
              <w:rPr>
                <w:rStyle w:val="Hyperlink"/>
                <w:noProof/>
              </w:rPr>
              <w:t>Process Flow Chart</w:t>
            </w:r>
            <w:r w:rsidR="00923D3E">
              <w:rPr>
                <w:noProof/>
                <w:webHidden/>
              </w:rPr>
              <w:tab/>
            </w:r>
            <w:r w:rsidR="00923D3E">
              <w:rPr>
                <w:noProof/>
                <w:webHidden/>
              </w:rPr>
              <w:fldChar w:fldCharType="begin"/>
            </w:r>
            <w:r w:rsidR="00923D3E">
              <w:rPr>
                <w:noProof/>
                <w:webHidden/>
              </w:rPr>
              <w:instrText xml:space="preserve"> PAGEREF _Toc54358094 \h </w:instrText>
            </w:r>
            <w:r w:rsidR="00923D3E">
              <w:rPr>
                <w:noProof/>
                <w:webHidden/>
              </w:rPr>
            </w:r>
            <w:r w:rsidR="00923D3E">
              <w:rPr>
                <w:noProof/>
                <w:webHidden/>
              </w:rPr>
              <w:fldChar w:fldCharType="separate"/>
            </w:r>
            <w:r w:rsidR="002C114D">
              <w:rPr>
                <w:noProof/>
                <w:webHidden/>
              </w:rPr>
              <w:t>11</w:t>
            </w:r>
            <w:r w:rsidR="00923D3E">
              <w:rPr>
                <w:noProof/>
                <w:webHidden/>
              </w:rPr>
              <w:fldChar w:fldCharType="end"/>
            </w:r>
          </w:hyperlink>
        </w:p>
        <w:p w14:paraId="45EE6222" w14:textId="38EDD242" w:rsidR="00923D3E" w:rsidRDefault="00000000">
          <w:pPr>
            <w:pStyle w:val="TOC2"/>
            <w:tabs>
              <w:tab w:val="left" w:pos="1224"/>
            </w:tabs>
            <w:rPr>
              <w:rFonts w:asciiTheme="minorHAnsi" w:eastAsiaTheme="minorEastAsia" w:hAnsiTheme="minorHAnsi" w:cstheme="minorBidi"/>
              <w:noProof/>
              <w:sz w:val="22"/>
              <w:szCs w:val="22"/>
            </w:rPr>
          </w:pPr>
          <w:hyperlink w:anchor="_Toc54358095" w:history="1">
            <w:r w:rsidR="00923D3E" w:rsidRPr="00276EB6">
              <w:rPr>
                <w:rStyle w:val="Hyperlink"/>
                <w:noProof/>
              </w:rPr>
              <w:t>4.</w:t>
            </w:r>
            <w:r w:rsidR="00923D3E">
              <w:rPr>
                <w:rFonts w:asciiTheme="minorHAnsi" w:eastAsiaTheme="minorEastAsia" w:hAnsiTheme="minorHAnsi" w:cstheme="minorBidi"/>
                <w:noProof/>
                <w:sz w:val="22"/>
                <w:szCs w:val="22"/>
              </w:rPr>
              <w:tab/>
            </w:r>
            <w:r w:rsidR="00923D3E" w:rsidRPr="008604E6">
              <w:rPr>
                <w:rStyle w:val="Hyperlink"/>
                <w:noProof/>
              </w:rPr>
              <w:t>Incentive Tables, Workpapers, Software Tools</w:t>
            </w:r>
            <w:r w:rsidR="00923D3E">
              <w:rPr>
                <w:noProof/>
                <w:webHidden/>
              </w:rPr>
              <w:tab/>
            </w:r>
            <w:r w:rsidR="00923D3E">
              <w:rPr>
                <w:noProof/>
                <w:webHidden/>
              </w:rPr>
              <w:fldChar w:fldCharType="begin"/>
            </w:r>
            <w:r w:rsidR="00923D3E">
              <w:rPr>
                <w:noProof/>
                <w:webHidden/>
              </w:rPr>
              <w:instrText xml:space="preserve"> PAGEREF _Toc54358095 \h </w:instrText>
            </w:r>
            <w:r w:rsidR="00923D3E">
              <w:rPr>
                <w:noProof/>
                <w:webHidden/>
              </w:rPr>
            </w:r>
            <w:r w:rsidR="00923D3E">
              <w:rPr>
                <w:noProof/>
                <w:webHidden/>
              </w:rPr>
              <w:fldChar w:fldCharType="separate"/>
            </w:r>
            <w:r w:rsidR="002C114D">
              <w:rPr>
                <w:noProof/>
                <w:webHidden/>
              </w:rPr>
              <w:t>11</w:t>
            </w:r>
            <w:r w:rsidR="00923D3E">
              <w:rPr>
                <w:noProof/>
                <w:webHidden/>
              </w:rPr>
              <w:fldChar w:fldCharType="end"/>
            </w:r>
          </w:hyperlink>
        </w:p>
        <w:p w14:paraId="65379973" w14:textId="48744C39" w:rsidR="00923D3E" w:rsidRDefault="00000000">
          <w:pPr>
            <w:pStyle w:val="TOC2"/>
            <w:tabs>
              <w:tab w:val="left" w:pos="1224"/>
            </w:tabs>
            <w:rPr>
              <w:rFonts w:asciiTheme="minorHAnsi" w:eastAsiaTheme="minorEastAsia" w:hAnsiTheme="minorHAnsi" w:cstheme="minorBidi"/>
              <w:noProof/>
              <w:sz w:val="22"/>
              <w:szCs w:val="22"/>
            </w:rPr>
          </w:pPr>
          <w:hyperlink w:anchor="_Toc54358096" w:history="1">
            <w:r w:rsidR="00923D3E" w:rsidRPr="00276EB6">
              <w:rPr>
                <w:rStyle w:val="Hyperlink"/>
                <w:noProof/>
              </w:rPr>
              <w:t>5.</w:t>
            </w:r>
            <w:r w:rsidR="00923D3E">
              <w:rPr>
                <w:rFonts w:asciiTheme="minorHAnsi" w:eastAsiaTheme="minorEastAsia" w:hAnsiTheme="minorHAnsi" w:cstheme="minorBidi"/>
                <w:noProof/>
                <w:sz w:val="22"/>
                <w:szCs w:val="22"/>
              </w:rPr>
              <w:tab/>
            </w:r>
            <w:r w:rsidR="00923D3E" w:rsidRPr="008604E6">
              <w:rPr>
                <w:rStyle w:val="Hyperlink"/>
                <w:noProof/>
              </w:rPr>
              <w:t>Quantitative Program Targets</w:t>
            </w:r>
            <w:r w:rsidR="00923D3E">
              <w:rPr>
                <w:noProof/>
                <w:webHidden/>
              </w:rPr>
              <w:tab/>
            </w:r>
            <w:r w:rsidR="00923D3E">
              <w:rPr>
                <w:noProof/>
                <w:webHidden/>
              </w:rPr>
              <w:fldChar w:fldCharType="begin"/>
            </w:r>
            <w:r w:rsidR="00923D3E">
              <w:rPr>
                <w:noProof/>
                <w:webHidden/>
              </w:rPr>
              <w:instrText xml:space="preserve"> PAGEREF _Toc54358096 \h </w:instrText>
            </w:r>
            <w:r w:rsidR="00923D3E">
              <w:rPr>
                <w:noProof/>
                <w:webHidden/>
              </w:rPr>
            </w:r>
            <w:r w:rsidR="00923D3E">
              <w:rPr>
                <w:noProof/>
                <w:webHidden/>
              </w:rPr>
              <w:fldChar w:fldCharType="separate"/>
            </w:r>
            <w:r w:rsidR="002C114D">
              <w:rPr>
                <w:noProof/>
                <w:webHidden/>
              </w:rPr>
              <w:t>12</w:t>
            </w:r>
            <w:r w:rsidR="00923D3E">
              <w:rPr>
                <w:noProof/>
                <w:webHidden/>
              </w:rPr>
              <w:fldChar w:fldCharType="end"/>
            </w:r>
          </w:hyperlink>
        </w:p>
        <w:p w14:paraId="2106CE96" w14:textId="13CE79A7" w:rsidR="00923D3E" w:rsidRDefault="00000000">
          <w:pPr>
            <w:pStyle w:val="TOC2"/>
            <w:tabs>
              <w:tab w:val="left" w:pos="1224"/>
            </w:tabs>
            <w:rPr>
              <w:rFonts w:asciiTheme="minorHAnsi" w:eastAsiaTheme="minorEastAsia" w:hAnsiTheme="minorHAnsi" w:cstheme="minorBidi"/>
              <w:noProof/>
              <w:sz w:val="22"/>
              <w:szCs w:val="22"/>
            </w:rPr>
          </w:pPr>
          <w:hyperlink w:anchor="_Toc54358097" w:history="1">
            <w:r w:rsidR="00923D3E" w:rsidRPr="00276EB6">
              <w:rPr>
                <w:rStyle w:val="Hyperlink"/>
                <w:noProof/>
              </w:rPr>
              <w:t>6.</w:t>
            </w:r>
            <w:r w:rsidR="00923D3E">
              <w:rPr>
                <w:rFonts w:asciiTheme="minorHAnsi" w:eastAsiaTheme="minorEastAsia" w:hAnsiTheme="minorHAnsi" w:cstheme="minorBidi"/>
                <w:noProof/>
                <w:sz w:val="22"/>
                <w:szCs w:val="22"/>
              </w:rPr>
              <w:tab/>
            </w:r>
            <w:r w:rsidR="00923D3E" w:rsidRPr="008604E6">
              <w:rPr>
                <w:rStyle w:val="Hyperlink"/>
                <w:noProof/>
              </w:rPr>
              <w:t>Diagram of Program</w:t>
            </w:r>
            <w:r w:rsidR="00923D3E">
              <w:rPr>
                <w:noProof/>
                <w:webHidden/>
              </w:rPr>
              <w:tab/>
            </w:r>
            <w:r w:rsidR="00923D3E">
              <w:rPr>
                <w:noProof/>
                <w:webHidden/>
              </w:rPr>
              <w:fldChar w:fldCharType="begin"/>
            </w:r>
            <w:r w:rsidR="00923D3E">
              <w:rPr>
                <w:noProof/>
                <w:webHidden/>
              </w:rPr>
              <w:instrText xml:space="preserve"> PAGEREF _Toc54358097 \h </w:instrText>
            </w:r>
            <w:r w:rsidR="00923D3E">
              <w:rPr>
                <w:noProof/>
                <w:webHidden/>
              </w:rPr>
            </w:r>
            <w:r w:rsidR="00923D3E">
              <w:rPr>
                <w:noProof/>
                <w:webHidden/>
              </w:rPr>
              <w:fldChar w:fldCharType="separate"/>
            </w:r>
            <w:r w:rsidR="002C114D">
              <w:rPr>
                <w:noProof/>
                <w:webHidden/>
              </w:rPr>
              <w:t>12</w:t>
            </w:r>
            <w:r w:rsidR="00923D3E">
              <w:rPr>
                <w:noProof/>
                <w:webHidden/>
              </w:rPr>
              <w:fldChar w:fldCharType="end"/>
            </w:r>
          </w:hyperlink>
        </w:p>
        <w:p w14:paraId="1D3002FF" w14:textId="56955BF0" w:rsidR="00923D3E" w:rsidRDefault="00000000">
          <w:pPr>
            <w:pStyle w:val="TOC2"/>
            <w:tabs>
              <w:tab w:val="left" w:pos="1224"/>
            </w:tabs>
            <w:rPr>
              <w:rFonts w:asciiTheme="minorHAnsi" w:eastAsiaTheme="minorEastAsia" w:hAnsiTheme="minorHAnsi" w:cstheme="minorBidi"/>
              <w:noProof/>
              <w:sz w:val="22"/>
              <w:szCs w:val="22"/>
            </w:rPr>
          </w:pPr>
          <w:hyperlink w:anchor="_Toc54358098" w:history="1">
            <w:r w:rsidR="00923D3E" w:rsidRPr="00276EB6">
              <w:rPr>
                <w:rStyle w:val="Hyperlink"/>
                <w:noProof/>
              </w:rPr>
              <w:t>7.</w:t>
            </w:r>
            <w:r w:rsidR="00923D3E">
              <w:rPr>
                <w:rFonts w:asciiTheme="minorHAnsi" w:eastAsiaTheme="minorEastAsia" w:hAnsiTheme="minorHAnsi" w:cstheme="minorBidi"/>
                <w:noProof/>
                <w:sz w:val="22"/>
                <w:szCs w:val="22"/>
              </w:rPr>
              <w:tab/>
            </w:r>
            <w:r w:rsidR="00923D3E" w:rsidRPr="008604E6">
              <w:rPr>
                <w:rStyle w:val="Hyperlink"/>
                <w:noProof/>
              </w:rPr>
              <w:t>Evaluation, Measurement, and Verification (EM&amp;V):</w:t>
            </w:r>
            <w:r w:rsidR="00923D3E">
              <w:rPr>
                <w:noProof/>
                <w:webHidden/>
              </w:rPr>
              <w:tab/>
            </w:r>
            <w:r w:rsidR="00923D3E">
              <w:rPr>
                <w:noProof/>
                <w:webHidden/>
              </w:rPr>
              <w:fldChar w:fldCharType="begin"/>
            </w:r>
            <w:r w:rsidR="00923D3E">
              <w:rPr>
                <w:noProof/>
                <w:webHidden/>
              </w:rPr>
              <w:instrText xml:space="preserve"> PAGEREF _Toc54358098 \h </w:instrText>
            </w:r>
            <w:r w:rsidR="00923D3E">
              <w:rPr>
                <w:noProof/>
                <w:webHidden/>
              </w:rPr>
            </w:r>
            <w:r w:rsidR="00923D3E">
              <w:rPr>
                <w:noProof/>
                <w:webHidden/>
              </w:rPr>
              <w:fldChar w:fldCharType="separate"/>
            </w:r>
            <w:r w:rsidR="002C114D">
              <w:rPr>
                <w:noProof/>
                <w:webHidden/>
              </w:rPr>
              <w:t>12</w:t>
            </w:r>
            <w:r w:rsidR="00923D3E">
              <w:rPr>
                <w:noProof/>
                <w:webHidden/>
              </w:rPr>
              <w:fldChar w:fldCharType="end"/>
            </w:r>
          </w:hyperlink>
        </w:p>
        <w:p w14:paraId="55EFB472" w14:textId="609C2EB2" w:rsidR="00923D3E" w:rsidRDefault="00000000">
          <w:pPr>
            <w:pStyle w:val="TOC2"/>
            <w:tabs>
              <w:tab w:val="left" w:pos="1224"/>
            </w:tabs>
            <w:rPr>
              <w:rFonts w:asciiTheme="minorHAnsi" w:eastAsiaTheme="minorEastAsia" w:hAnsiTheme="minorHAnsi" w:cstheme="minorBidi"/>
              <w:noProof/>
              <w:sz w:val="22"/>
              <w:szCs w:val="22"/>
            </w:rPr>
          </w:pPr>
          <w:hyperlink w:anchor="_Toc54358099" w:history="1">
            <w:r w:rsidR="00923D3E" w:rsidRPr="00276EB6">
              <w:rPr>
                <w:rStyle w:val="Hyperlink"/>
                <w:noProof/>
              </w:rPr>
              <w:t>8.</w:t>
            </w:r>
            <w:r w:rsidR="00923D3E">
              <w:rPr>
                <w:rFonts w:asciiTheme="minorHAnsi" w:eastAsiaTheme="minorEastAsia" w:hAnsiTheme="minorHAnsi" w:cstheme="minorBidi"/>
                <w:noProof/>
                <w:sz w:val="22"/>
                <w:szCs w:val="22"/>
              </w:rPr>
              <w:tab/>
            </w:r>
            <w:r w:rsidR="00923D3E" w:rsidRPr="008604E6">
              <w:rPr>
                <w:rStyle w:val="Hyperlink"/>
                <w:noProof/>
              </w:rPr>
              <w:t>Normalized Metered Energy Consumption (NMEC):</w:t>
            </w:r>
            <w:r w:rsidR="00923D3E">
              <w:rPr>
                <w:noProof/>
                <w:webHidden/>
              </w:rPr>
              <w:tab/>
            </w:r>
            <w:r w:rsidR="00923D3E">
              <w:rPr>
                <w:noProof/>
                <w:webHidden/>
              </w:rPr>
              <w:fldChar w:fldCharType="begin"/>
            </w:r>
            <w:r w:rsidR="00923D3E">
              <w:rPr>
                <w:noProof/>
                <w:webHidden/>
              </w:rPr>
              <w:instrText xml:space="preserve"> PAGEREF _Toc54358099 \h </w:instrText>
            </w:r>
            <w:r w:rsidR="00923D3E">
              <w:rPr>
                <w:noProof/>
                <w:webHidden/>
              </w:rPr>
            </w:r>
            <w:r w:rsidR="00923D3E">
              <w:rPr>
                <w:noProof/>
                <w:webHidden/>
              </w:rPr>
              <w:fldChar w:fldCharType="separate"/>
            </w:r>
            <w:r w:rsidR="002C114D">
              <w:rPr>
                <w:noProof/>
                <w:webHidden/>
              </w:rPr>
              <w:t>12</w:t>
            </w:r>
            <w:r w:rsidR="00923D3E">
              <w:rPr>
                <w:noProof/>
                <w:webHidden/>
              </w:rPr>
              <w:fldChar w:fldCharType="end"/>
            </w:r>
          </w:hyperlink>
        </w:p>
        <w:p w14:paraId="67EA6203" w14:textId="5185AC11" w:rsidR="00923D3E" w:rsidRDefault="00000000">
          <w:pPr>
            <w:pStyle w:val="TOC1"/>
            <w:rPr>
              <w:rFonts w:asciiTheme="minorHAnsi" w:eastAsiaTheme="minorEastAsia" w:hAnsiTheme="minorHAnsi" w:cstheme="minorBidi"/>
              <w:b w:val="0"/>
              <w:noProof/>
              <w:sz w:val="22"/>
              <w:szCs w:val="22"/>
            </w:rPr>
          </w:pPr>
          <w:hyperlink w:anchor="_Toc54358100" w:history="1">
            <w:r w:rsidR="00923D3E" w:rsidRPr="008604E6">
              <w:rPr>
                <w:rStyle w:val="Hyperlink"/>
                <w:noProof/>
              </w:rPr>
              <w:t>APPENDIX.  List of Acronyms and Abbreviations</w:t>
            </w:r>
            <w:r w:rsidR="00923D3E">
              <w:rPr>
                <w:noProof/>
                <w:webHidden/>
              </w:rPr>
              <w:tab/>
            </w:r>
            <w:r w:rsidR="00923D3E">
              <w:rPr>
                <w:noProof/>
                <w:webHidden/>
              </w:rPr>
              <w:fldChar w:fldCharType="begin"/>
            </w:r>
            <w:r w:rsidR="00923D3E">
              <w:rPr>
                <w:noProof/>
                <w:webHidden/>
              </w:rPr>
              <w:instrText xml:space="preserve"> PAGEREF _Toc54358100 \h </w:instrText>
            </w:r>
            <w:r w:rsidR="00923D3E">
              <w:rPr>
                <w:noProof/>
                <w:webHidden/>
              </w:rPr>
            </w:r>
            <w:r w:rsidR="00923D3E">
              <w:rPr>
                <w:noProof/>
                <w:webHidden/>
              </w:rPr>
              <w:fldChar w:fldCharType="separate"/>
            </w:r>
            <w:r w:rsidR="002C114D">
              <w:rPr>
                <w:noProof/>
                <w:webHidden/>
              </w:rPr>
              <w:t>14</w:t>
            </w:r>
            <w:r w:rsidR="00923D3E">
              <w:rPr>
                <w:noProof/>
                <w:webHidden/>
              </w:rPr>
              <w:fldChar w:fldCharType="end"/>
            </w:r>
          </w:hyperlink>
        </w:p>
        <w:p w14:paraId="495BA748" w14:textId="25BEFCCF" w:rsidR="00854DAB" w:rsidRDefault="00854DAB" w:rsidP="009F7AAA">
          <w:r>
            <w:rPr>
              <w:b/>
              <w:bCs/>
              <w:noProof/>
            </w:rPr>
            <w:fldChar w:fldCharType="end"/>
          </w:r>
        </w:p>
      </w:sdtContent>
    </w:sdt>
    <w:p w14:paraId="70BC14C4" w14:textId="77777777" w:rsidR="00854DAB" w:rsidRDefault="00854DAB">
      <w:r>
        <w:br w:type="page"/>
      </w:r>
    </w:p>
    <w:p w14:paraId="7A75A0A1" w14:textId="77777777" w:rsidR="00692C1F" w:rsidRDefault="00CA4676" w:rsidP="00232968">
      <w:pPr>
        <w:pStyle w:val="Heading1"/>
        <w:spacing w:line="240" w:lineRule="auto"/>
      </w:pPr>
      <w:bookmarkStart w:id="0" w:name="_Toc54358068"/>
      <w:r>
        <w:lastRenderedPageBreak/>
        <w:t>Program Budget and Savings Information</w:t>
      </w:r>
      <w:bookmarkEnd w:id="0"/>
    </w:p>
    <w:p w14:paraId="0DA04364" w14:textId="77777777" w:rsidR="0098660C" w:rsidRPr="00C06495" w:rsidRDefault="00AB491A" w:rsidP="00923D3E">
      <w:pPr>
        <w:pStyle w:val="Heading2"/>
        <w:spacing w:before="200"/>
      </w:pPr>
      <w:bookmarkStart w:id="1" w:name="_Toc54358069"/>
      <w:r w:rsidRPr="00C06495">
        <w:t xml:space="preserve">Program </w:t>
      </w:r>
      <w:r w:rsidR="00E21B39" w:rsidRPr="00C06495">
        <w:t>and/or Sub-Program Name</w:t>
      </w:r>
      <w:bookmarkEnd w:id="1"/>
    </w:p>
    <w:p w14:paraId="58461364" w14:textId="166D8347" w:rsidR="00E21B39" w:rsidRPr="00E21B39" w:rsidRDefault="0094133A" w:rsidP="00923D3E">
      <w:pPr>
        <w:pStyle w:val="BodyText"/>
        <w:spacing w:line="240" w:lineRule="auto"/>
      </w:pPr>
      <w:r>
        <w:t xml:space="preserve">EE </w:t>
      </w:r>
      <w:r w:rsidR="00596162">
        <w:t>New Program Design</w:t>
      </w:r>
      <w:r w:rsidR="005C5243">
        <w:t xml:space="preserve"> Pilot</w:t>
      </w:r>
      <w:r>
        <w:t>s</w:t>
      </w:r>
    </w:p>
    <w:p w14:paraId="1362C8C9" w14:textId="77777777" w:rsidR="00E21B39" w:rsidRDefault="00E21B39" w:rsidP="00923D3E">
      <w:pPr>
        <w:pStyle w:val="Heading2"/>
        <w:spacing w:before="200"/>
      </w:pPr>
      <w:bookmarkStart w:id="2" w:name="_Toc54358070"/>
      <w:r w:rsidRPr="0013465B">
        <w:t xml:space="preserve">Program </w:t>
      </w:r>
      <w:r w:rsidRPr="00E21B39">
        <w:t xml:space="preserve">and/or Sub-Program </w:t>
      </w:r>
      <w:r w:rsidRPr="0013465B">
        <w:t>ID</w:t>
      </w:r>
      <w:r>
        <w:t xml:space="preserve"> Number</w:t>
      </w:r>
      <w:bookmarkEnd w:id="2"/>
    </w:p>
    <w:p w14:paraId="4FBD783F" w14:textId="48E4BFA2" w:rsidR="00E21B39" w:rsidRDefault="00E21B39" w:rsidP="00923D3E">
      <w:pPr>
        <w:pStyle w:val="BodyText"/>
        <w:spacing w:line="240" w:lineRule="auto"/>
      </w:pPr>
      <w:bookmarkStart w:id="3" w:name="_Hlk167115778"/>
      <w:r>
        <w:t>SCE</w:t>
      </w:r>
      <w:r w:rsidR="00596162">
        <w:t>_Market Support_001</w:t>
      </w:r>
    </w:p>
    <w:p w14:paraId="32BAEFB1" w14:textId="77777777" w:rsidR="00E21B39" w:rsidRPr="00C06495" w:rsidRDefault="00E21B39" w:rsidP="00923D3E">
      <w:pPr>
        <w:pStyle w:val="Heading2"/>
        <w:spacing w:before="200"/>
      </w:pPr>
      <w:bookmarkStart w:id="4" w:name="_Toc54358071"/>
      <w:bookmarkEnd w:id="3"/>
      <w:r w:rsidRPr="00C06495">
        <w:t>Program and/or Sub-Program Budget Table</w:t>
      </w:r>
      <w:bookmarkStart w:id="5" w:name="_Toc523841327"/>
      <w:bookmarkStart w:id="6" w:name="_Toc523843038"/>
      <w:bookmarkStart w:id="7" w:name="_Toc523843890"/>
      <w:bookmarkStart w:id="8" w:name="_Toc523844629"/>
      <w:bookmarkEnd w:id="4"/>
    </w:p>
    <w:tbl>
      <w:tblPr>
        <w:tblStyle w:val="TableGrid"/>
        <w:tblW w:w="0" w:type="auto"/>
        <w:tblInd w:w="720" w:type="dxa"/>
        <w:tblLook w:val="04A0" w:firstRow="1" w:lastRow="0" w:firstColumn="1" w:lastColumn="0" w:noHBand="0" w:noVBand="1"/>
      </w:tblPr>
      <w:tblGrid>
        <w:gridCol w:w="1670"/>
        <w:gridCol w:w="1740"/>
        <w:gridCol w:w="1740"/>
        <w:gridCol w:w="1740"/>
        <w:gridCol w:w="1740"/>
      </w:tblGrid>
      <w:tr w:rsidR="005C5243" w14:paraId="7AC592A5" w14:textId="77777777" w:rsidTr="005C5243">
        <w:tc>
          <w:tcPr>
            <w:tcW w:w="1870" w:type="dxa"/>
          </w:tcPr>
          <w:p w14:paraId="1199E800" w14:textId="11D494EF" w:rsidR="005C5243" w:rsidRPr="00DF2B6C" w:rsidRDefault="005C5243" w:rsidP="00923D3E">
            <w:pPr>
              <w:pStyle w:val="BodyText"/>
              <w:ind w:left="0"/>
              <w:rPr>
                <w:b/>
                <w:bCs/>
              </w:rPr>
            </w:pPr>
            <w:r w:rsidRPr="00DF2B6C">
              <w:rPr>
                <w:b/>
                <w:bCs/>
              </w:rPr>
              <w:t>Year</w:t>
            </w:r>
          </w:p>
        </w:tc>
        <w:tc>
          <w:tcPr>
            <w:tcW w:w="1870" w:type="dxa"/>
          </w:tcPr>
          <w:p w14:paraId="5865F8B4" w14:textId="1928C99C" w:rsidR="005C5243" w:rsidRPr="00DF2B6C" w:rsidRDefault="005C5243" w:rsidP="00923D3E">
            <w:pPr>
              <w:pStyle w:val="BodyText"/>
              <w:ind w:left="0"/>
              <w:rPr>
                <w:b/>
                <w:bCs/>
              </w:rPr>
            </w:pPr>
            <w:r w:rsidRPr="00DF2B6C">
              <w:rPr>
                <w:b/>
                <w:bCs/>
              </w:rPr>
              <w:t>2024</w:t>
            </w:r>
          </w:p>
        </w:tc>
        <w:tc>
          <w:tcPr>
            <w:tcW w:w="1870" w:type="dxa"/>
          </w:tcPr>
          <w:p w14:paraId="5B02EDC7" w14:textId="0B2B761A" w:rsidR="005C5243" w:rsidRPr="00DF2B6C" w:rsidRDefault="005C5243" w:rsidP="00923D3E">
            <w:pPr>
              <w:pStyle w:val="BodyText"/>
              <w:ind w:left="0"/>
              <w:rPr>
                <w:b/>
                <w:bCs/>
              </w:rPr>
            </w:pPr>
            <w:r w:rsidRPr="00DF2B6C">
              <w:rPr>
                <w:b/>
                <w:bCs/>
              </w:rPr>
              <w:t>2025</w:t>
            </w:r>
          </w:p>
        </w:tc>
        <w:tc>
          <w:tcPr>
            <w:tcW w:w="1870" w:type="dxa"/>
          </w:tcPr>
          <w:p w14:paraId="1A68C3B6" w14:textId="3E811D37" w:rsidR="005C5243" w:rsidRPr="00DF2B6C" w:rsidRDefault="005C5243" w:rsidP="00923D3E">
            <w:pPr>
              <w:pStyle w:val="BodyText"/>
              <w:ind w:left="0"/>
              <w:rPr>
                <w:b/>
                <w:bCs/>
              </w:rPr>
            </w:pPr>
            <w:r w:rsidRPr="00DF2B6C">
              <w:rPr>
                <w:b/>
                <w:bCs/>
              </w:rPr>
              <w:t>2026</w:t>
            </w:r>
          </w:p>
        </w:tc>
        <w:tc>
          <w:tcPr>
            <w:tcW w:w="1870" w:type="dxa"/>
          </w:tcPr>
          <w:p w14:paraId="4028DD7B" w14:textId="5DEABF13" w:rsidR="005C5243" w:rsidRPr="00DF2B6C" w:rsidRDefault="005C5243" w:rsidP="00923D3E">
            <w:pPr>
              <w:pStyle w:val="BodyText"/>
              <w:ind w:left="0"/>
              <w:rPr>
                <w:b/>
                <w:bCs/>
              </w:rPr>
            </w:pPr>
            <w:r w:rsidRPr="00DF2B6C">
              <w:rPr>
                <w:b/>
                <w:bCs/>
              </w:rPr>
              <w:t>2027</w:t>
            </w:r>
          </w:p>
        </w:tc>
      </w:tr>
      <w:tr w:rsidR="005C5243" w14:paraId="4ED14385" w14:textId="77777777" w:rsidTr="005C5243">
        <w:tc>
          <w:tcPr>
            <w:tcW w:w="1870" w:type="dxa"/>
          </w:tcPr>
          <w:p w14:paraId="0897B16A" w14:textId="291D510D" w:rsidR="005C5243" w:rsidRDefault="005C5243" w:rsidP="00923D3E">
            <w:pPr>
              <w:pStyle w:val="BodyText"/>
              <w:ind w:left="0"/>
            </w:pPr>
            <w:r>
              <w:t>Budget</w:t>
            </w:r>
          </w:p>
        </w:tc>
        <w:tc>
          <w:tcPr>
            <w:tcW w:w="1870" w:type="dxa"/>
          </w:tcPr>
          <w:p w14:paraId="3E7DF185" w14:textId="48C7CD0F" w:rsidR="005C5243" w:rsidRDefault="005C5243" w:rsidP="00923D3E">
            <w:pPr>
              <w:pStyle w:val="BodyText"/>
              <w:ind w:left="0"/>
            </w:pPr>
            <w:r>
              <w:t>$</w:t>
            </w:r>
            <w:r w:rsidR="00947D97" w:rsidRPr="00947D97">
              <w:t>4,835,085</w:t>
            </w:r>
          </w:p>
        </w:tc>
        <w:tc>
          <w:tcPr>
            <w:tcW w:w="1870" w:type="dxa"/>
          </w:tcPr>
          <w:p w14:paraId="00A75622" w14:textId="1A86425A" w:rsidR="005C5243" w:rsidRDefault="005C5243" w:rsidP="00923D3E">
            <w:pPr>
              <w:pStyle w:val="BodyText"/>
              <w:ind w:left="0"/>
            </w:pPr>
            <w:r>
              <w:t>$5,200,000</w:t>
            </w:r>
          </w:p>
        </w:tc>
        <w:tc>
          <w:tcPr>
            <w:tcW w:w="1870" w:type="dxa"/>
          </w:tcPr>
          <w:p w14:paraId="2EA00F86" w14:textId="00C023D7" w:rsidR="005C5243" w:rsidRDefault="005C5243" w:rsidP="00923D3E">
            <w:pPr>
              <w:pStyle w:val="BodyText"/>
              <w:ind w:left="0"/>
            </w:pPr>
            <w:r>
              <w:t>$5,400,000</w:t>
            </w:r>
          </w:p>
        </w:tc>
        <w:tc>
          <w:tcPr>
            <w:tcW w:w="1870" w:type="dxa"/>
          </w:tcPr>
          <w:p w14:paraId="4D8051DC" w14:textId="07BE2B4D" w:rsidR="005C5243" w:rsidRDefault="005C5243" w:rsidP="00923D3E">
            <w:pPr>
              <w:pStyle w:val="BodyText"/>
              <w:ind w:left="0"/>
            </w:pPr>
            <w:r>
              <w:t>$5,600,000</w:t>
            </w:r>
          </w:p>
        </w:tc>
      </w:tr>
    </w:tbl>
    <w:p w14:paraId="34CC4BE8" w14:textId="77777777" w:rsidR="005C5243" w:rsidRDefault="005C5243" w:rsidP="00C21159">
      <w:pPr>
        <w:pStyle w:val="BodyText"/>
        <w:spacing w:line="240" w:lineRule="auto"/>
        <w:ind w:left="0"/>
      </w:pPr>
    </w:p>
    <w:p w14:paraId="744F71FF" w14:textId="77777777" w:rsidR="00E21B39" w:rsidRPr="00C06495" w:rsidRDefault="00E21B39" w:rsidP="00923D3E">
      <w:pPr>
        <w:pStyle w:val="Heading2"/>
        <w:spacing w:before="200"/>
      </w:pPr>
      <w:bookmarkStart w:id="9" w:name="_Toc54358072"/>
      <w:r w:rsidRPr="00C06495">
        <w:t>Program and/or Sub-Program Gross Impacts Table</w:t>
      </w:r>
      <w:bookmarkEnd w:id="9"/>
    </w:p>
    <w:p w14:paraId="26D52C50" w14:textId="6DB6B825" w:rsidR="00E21B39" w:rsidRPr="00E21B39" w:rsidRDefault="00C21159" w:rsidP="00923D3E">
      <w:pPr>
        <w:pStyle w:val="BodyText"/>
        <w:spacing w:line="240" w:lineRule="auto"/>
      </w:pPr>
      <w:r>
        <w:t>To be determined upon pilot start</w:t>
      </w:r>
      <w:r w:rsidR="3A089B74">
        <w:t xml:space="preserve"> (individual pilot programs will determine overall gross impacts)</w:t>
      </w:r>
    </w:p>
    <w:p w14:paraId="5B11C976" w14:textId="77777777" w:rsidR="00E21B39" w:rsidRPr="00C06495" w:rsidRDefault="00E21B39" w:rsidP="00923D3E">
      <w:pPr>
        <w:pStyle w:val="Heading2"/>
        <w:spacing w:before="200"/>
      </w:pPr>
      <w:bookmarkStart w:id="10" w:name="_Toc54358073"/>
      <w:r w:rsidRPr="00C06495">
        <w:t>Program and/or Sub-Program Cost-Effectiveness (TRC)</w:t>
      </w:r>
      <w:bookmarkEnd w:id="10"/>
    </w:p>
    <w:p w14:paraId="546A89E2" w14:textId="48C5D45C" w:rsidR="00E21B39" w:rsidRPr="00E21B39" w:rsidRDefault="00C21159" w:rsidP="00C21159">
      <w:pPr>
        <w:pStyle w:val="BodyText"/>
        <w:spacing w:line="240" w:lineRule="auto"/>
      </w:pPr>
      <w:r>
        <w:t>To be determined upon pilot start</w:t>
      </w:r>
      <w:r w:rsidR="34F59DB8">
        <w:t xml:space="preserve"> (individual pilot programs will determine overall cost effectiveness)</w:t>
      </w:r>
    </w:p>
    <w:p w14:paraId="16389106" w14:textId="77777777" w:rsidR="00E21B39" w:rsidRPr="00C06495" w:rsidRDefault="00E21B39" w:rsidP="00923D3E">
      <w:pPr>
        <w:pStyle w:val="Heading2"/>
        <w:spacing w:before="200"/>
      </w:pPr>
      <w:bookmarkStart w:id="11" w:name="_Toc54358074"/>
      <w:r w:rsidRPr="00C06495">
        <w:t>Program and/or Sub-Program Cost-Effectiveness (PAC)</w:t>
      </w:r>
      <w:bookmarkEnd w:id="11"/>
    </w:p>
    <w:p w14:paraId="13205891" w14:textId="6696D475" w:rsidR="00E21B39" w:rsidRPr="00E21B39" w:rsidRDefault="00C21159" w:rsidP="00923D3E">
      <w:pPr>
        <w:pStyle w:val="BodyText"/>
        <w:spacing w:line="240" w:lineRule="auto"/>
      </w:pPr>
      <w:r>
        <w:t>Not Applicable</w:t>
      </w:r>
    </w:p>
    <w:p w14:paraId="5AF26DCB" w14:textId="77777777" w:rsidR="00B27991" w:rsidRPr="00C06495" w:rsidRDefault="00E21B39" w:rsidP="00923D3E">
      <w:pPr>
        <w:pStyle w:val="Heading2"/>
        <w:spacing w:before="200"/>
      </w:pPr>
      <w:bookmarkStart w:id="12" w:name="_Toc54358075"/>
      <w:r w:rsidRPr="00C06495">
        <w:t xml:space="preserve">Type of Program and/or Sub-Program </w:t>
      </w:r>
      <w:r w:rsidR="00B27991" w:rsidRPr="00C06495">
        <w:t>Implementer</w:t>
      </w:r>
      <w:bookmarkEnd w:id="5"/>
      <w:bookmarkEnd w:id="6"/>
      <w:bookmarkEnd w:id="7"/>
      <w:bookmarkEnd w:id="8"/>
      <w:bookmarkEnd w:id="12"/>
      <w:r w:rsidR="00B27991" w:rsidRPr="00C06495">
        <w:t xml:space="preserve"> </w:t>
      </w:r>
    </w:p>
    <w:tbl>
      <w:tblPr>
        <w:tblStyle w:val="TableGrid2"/>
        <w:tblW w:w="5040"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3855"/>
        <w:gridCol w:w="1185"/>
      </w:tblGrid>
      <w:tr w:rsidR="00B27991" w:rsidRPr="00B27991" w14:paraId="5344A70B" w14:textId="77777777" w:rsidTr="00E21B39">
        <w:trPr>
          <w:tblHeader/>
        </w:trPr>
        <w:tc>
          <w:tcPr>
            <w:tcW w:w="3855" w:type="dxa"/>
            <w:shd w:val="clear" w:color="auto" w:fill="F2F2F2" w:themeFill="background1" w:themeFillShade="F2"/>
          </w:tcPr>
          <w:p w14:paraId="216AEAA7" w14:textId="77777777" w:rsidR="00B27991" w:rsidRPr="00B27991" w:rsidRDefault="00B27991" w:rsidP="006E563B">
            <w:pPr>
              <w:spacing w:before="40" w:after="40"/>
              <w:jc w:val="center"/>
            </w:pPr>
            <w:r w:rsidRPr="00B27991">
              <w:rPr>
                <w:b/>
              </w:rPr>
              <w:t>Program Implement</w:t>
            </w:r>
            <w:r w:rsidR="00DC30AB">
              <w:rPr>
                <w:b/>
              </w:rPr>
              <w:t>e</w:t>
            </w:r>
            <w:r w:rsidRPr="00B27991">
              <w:rPr>
                <w:b/>
              </w:rPr>
              <w:t>r</w:t>
            </w:r>
          </w:p>
        </w:tc>
        <w:tc>
          <w:tcPr>
            <w:tcW w:w="1185" w:type="dxa"/>
            <w:shd w:val="clear" w:color="auto" w:fill="F2F2F2" w:themeFill="background1" w:themeFillShade="F2"/>
            <w:vAlign w:val="center"/>
          </w:tcPr>
          <w:p w14:paraId="1DB8BD58" w14:textId="77777777" w:rsidR="00B27991" w:rsidRPr="00B27991" w:rsidRDefault="00B27991" w:rsidP="006E563B">
            <w:pPr>
              <w:spacing w:before="40" w:after="40"/>
              <w:jc w:val="center"/>
              <w:rPr>
                <w:b/>
              </w:rPr>
            </w:pPr>
          </w:p>
        </w:tc>
      </w:tr>
      <w:tr w:rsidR="00B27991" w:rsidRPr="00B27991" w14:paraId="310641CF" w14:textId="77777777" w:rsidTr="00E21B39">
        <w:tc>
          <w:tcPr>
            <w:tcW w:w="3855" w:type="dxa"/>
          </w:tcPr>
          <w:p w14:paraId="0BC9352E" w14:textId="77777777" w:rsidR="00B27991" w:rsidRPr="00B27991" w:rsidRDefault="00E21B39" w:rsidP="006E563B">
            <w:pPr>
              <w:spacing w:before="40" w:after="40"/>
            </w:pPr>
            <w:r>
              <w:t>PA-delivered</w:t>
            </w:r>
          </w:p>
        </w:tc>
        <w:tc>
          <w:tcPr>
            <w:tcW w:w="1185" w:type="dxa"/>
            <w:vAlign w:val="center"/>
          </w:tcPr>
          <w:p w14:paraId="4109D391" w14:textId="3470A876" w:rsidR="00B27991" w:rsidRPr="00B27991" w:rsidRDefault="00596162" w:rsidP="006E563B">
            <w:pPr>
              <w:spacing w:before="40" w:after="40"/>
              <w:jc w:val="center"/>
            </w:pPr>
            <w:r>
              <w:rPr>
                <w:rFonts w:ascii="MS Gothic" w:eastAsia="MS Gothic" w:hAnsi="MS Gothic" w:hint="eastAsia"/>
              </w:rPr>
              <w:t>☒</w:t>
            </w:r>
          </w:p>
        </w:tc>
      </w:tr>
      <w:tr w:rsidR="00B27991" w:rsidRPr="00B27991" w14:paraId="7CA1D635" w14:textId="77777777" w:rsidTr="00E21B39">
        <w:tc>
          <w:tcPr>
            <w:tcW w:w="3855" w:type="dxa"/>
          </w:tcPr>
          <w:p w14:paraId="58177DC3" w14:textId="77777777" w:rsidR="00B27991" w:rsidRPr="00DD6B13" w:rsidRDefault="00B27991" w:rsidP="006E563B">
            <w:pPr>
              <w:spacing w:before="40" w:after="40"/>
            </w:pPr>
            <w:r w:rsidRPr="00DD6B13">
              <w:t>Third Party</w:t>
            </w:r>
            <w:r w:rsidR="00E21B39">
              <w:t>-Delivered</w:t>
            </w:r>
          </w:p>
        </w:tc>
        <w:tc>
          <w:tcPr>
            <w:tcW w:w="1185" w:type="dxa"/>
            <w:vAlign w:val="center"/>
          </w:tcPr>
          <w:p w14:paraId="18407A55" w14:textId="08C8874D" w:rsidR="00B27991" w:rsidRPr="00B27991" w:rsidRDefault="00E21B39" w:rsidP="006E563B">
            <w:pPr>
              <w:spacing w:before="40" w:after="40"/>
              <w:jc w:val="center"/>
            </w:pPr>
            <w:r>
              <w:rPr>
                <w:rFonts w:ascii="MS Gothic" w:eastAsia="MS Gothic" w:hAnsi="MS Gothic" w:hint="eastAsia"/>
              </w:rPr>
              <w:t>☐</w:t>
            </w:r>
          </w:p>
        </w:tc>
      </w:tr>
      <w:tr w:rsidR="00B27991" w:rsidRPr="00B27991" w14:paraId="043004FC" w14:textId="77777777" w:rsidTr="00E21B39">
        <w:tc>
          <w:tcPr>
            <w:tcW w:w="3855" w:type="dxa"/>
          </w:tcPr>
          <w:p w14:paraId="67A3AC75" w14:textId="77777777" w:rsidR="00B27991" w:rsidRPr="00B27991" w:rsidRDefault="00E21B39" w:rsidP="006E563B">
            <w:pPr>
              <w:spacing w:before="40" w:after="40"/>
            </w:pPr>
            <w:r>
              <w:t>Partnership</w:t>
            </w:r>
          </w:p>
        </w:tc>
        <w:tc>
          <w:tcPr>
            <w:tcW w:w="1185" w:type="dxa"/>
            <w:vAlign w:val="center"/>
          </w:tcPr>
          <w:p w14:paraId="0D1BF26D" w14:textId="264158BE" w:rsidR="00B27991" w:rsidRPr="00B27991" w:rsidRDefault="00E21B39" w:rsidP="006E563B">
            <w:pPr>
              <w:spacing w:before="40" w:after="40"/>
              <w:jc w:val="center"/>
            </w:pPr>
            <w:r>
              <w:rPr>
                <w:rFonts w:ascii="MS Gothic" w:eastAsia="MS Gothic" w:hAnsi="MS Gothic" w:hint="eastAsia"/>
              </w:rPr>
              <w:t>☐</w:t>
            </w:r>
          </w:p>
        </w:tc>
      </w:tr>
    </w:tbl>
    <w:p w14:paraId="57C9D854" w14:textId="0760BD2F" w:rsidR="00E81021" w:rsidRPr="00E81021" w:rsidRDefault="00E21B39" w:rsidP="00E81021">
      <w:pPr>
        <w:pStyle w:val="Heading2"/>
      </w:pPr>
      <w:bookmarkStart w:id="13" w:name="_Toc30758730"/>
      <w:bookmarkStart w:id="14" w:name="_Toc30774086"/>
      <w:bookmarkStart w:id="15" w:name="_Toc30774132"/>
      <w:bookmarkStart w:id="16" w:name="_Toc30774199"/>
      <w:bookmarkStart w:id="17" w:name="_Toc30774248"/>
      <w:bookmarkStart w:id="18" w:name="_Toc31115317"/>
      <w:bookmarkStart w:id="19" w:name="_Toc523841328"/>
      <w:bookmarkStart w:id="20" w:name="_Toc523843039"/>
      <w:bookmarkStart w:id="21" w:name="_Toc523843891"/>
      <w:bookmarkStart w:id="22" w:name="_Toc523844630"/>
      <w:bookmarkStart w:id="23" w:name="_Toc54358076"/>
      <w:bookmarkEnd w:id="13"/>
      <w:bookmarkEnd w:id="14"/>
      <w:bookmarkEnd w:id="15"/>
      <w:bookmarkEnd w:id="16"/>
      <w:bookmarkEnd w:id="17"/>
      <w:bookmarkEnd w:id="18"/>
      <w:r w:rsidRPr="00C06495">
        <w:t>Market</w:t>
      </w:r>
      <w:r w:rsidR="00B27991" w:rsidRPr="00C06495">
        <w:t xml:space="preserve"> Sector</w:t>
      </w:r>
      <w:bookmarkEnd w:id="19"/>
      <w:bookmarkEnd w:id="20"/>
      <w:bookmarkEnd w:id="21"/>
      <w:bookmarkEnd w:id="22"/>
      <w:bookmarkEnd w:id="23"/>
      <w:r w:rsidR="00B27991" w:rsidRPr="00C06495">
        <w:t xml:space="preserve"> </w:t>
      </w:r>
    </w:p>
    <w:tbl>
      <w:tblPr>
        <w:tblStyle w:val="TableGrid2"/>
        <w:tblW w:w="5040"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4215"/>
        <w:gridCol w:w="825"/>
      </w:tblGrid>
      <w:tr w:rsidR="00B27991" w:rsidRPr="00B27991" w14:paraId="3A4F7766" w14:textId="77777777" w:rsidTr="00E21B39">
        <w:trPr>
          <w:tblHeader/>
        </w:trPr>
        <w:tc>
          <w:tcPr>
            <w:tcW w:w="4215" w:type="dxa"/>
            <w:shd w:val="clear" w:color="auto" w:fill="F2F2F2" w:themeFill="background1" w:themeFillShade="F2"/>
          </w:tcPr>
          <w:p w14:paraId="33D949A9" w14:textId="77777777" w:rsidR="00B27991" w:rsidRPr="00B27991" w:rsidRDefault="00B27991" w:rsidP="006E563B">
            <w:pPr>
              <w:spacing w:before="40" w:after="40"/>
              <w:jc w:val="center"/>
            </w:pPr>
            <w:r w:rsidRPr="00B27991">
              <w:rPr>
                <w:b/>
              </w:rPr>
              <w:t>SCE Business Plan Sector</w:t>
            </w:r>
          </w:p>
        </w:tc>
        <w:tc>
          <w:tcPr>
            <w:tcW w:w="825" w:type="dxa"/>
            <w:shd w:val="clear" w:color="auto" w:fill="F2F2F2" w:themeFill="background1" w:themeFillShade="F2"/>
            <w:vAlign w:val="center"/>
          </w:tcPr>
          <w:p w14:paraId="31EBB36F" w14:textId="77777777" w:rsidR="00B27991" w:rsidRPr="00B27991" w:rsidRDefault="00B27991" w:rsidP="006E563B">
            <w:pPr>
              <w:spacing w:before="40" w:after="40"/>
              <w:jc w:val="center"/>
              <w:rPr>
                <w:b/>
              </w:rPr>
            </w:pPr>
            <w:r w:rsidRPr="00B27991">
              <w:rPr>
                <w:b/>
              </w:rPr>
              <w:t>Yes</w:t>
            </w:r>
          </w:p>
        </w:tc>
      </w:tr>
      <w:tr w:rsidR="0058610A" w:rsidRPr="00B27991" w14:paraId="26046B97" w14:textId="77777777" w:rsidTr="00E21B39">
        <w:tc>
          <w:tcPr>
            <w:tcW w:w="4215" w:type="dxa"/>
          </w:tcPr>
          <w:p w14:paraId="15A4683D" w14:textId="77777777" w:rsidR="0058610A" w:rsidRPr="00B27991" w:rsidRDefault="0058610A" w:rsidP="0058610A">
            <w:pPr>
              <w:spacing w:before="40" w:after="40"/>
            </w:pPr>
            <w:r w:rsidRPr="00B27991">
              <w:t>Residential</w:t>
            </w:r>
          </w:p>
        </w:tc>
        <w:tc>
          <w:tcPr>
            <w:tcW w:w="825" w:type="dxa"/>
            <w:vAlign w:val="center"/>
          </w:tcPr>
          <w:p w14:paraId="5F3F9A04" w14:textId="7F238361" w:rsidR="0058610A" w:rsidRPr="00B27991" w:rsidRDefault="0058610A" w:rsidP="0058610A">
            <w:pPr>
              <w:spacing w:before="40" w:after="40"/>
              <w:jc w:val="center"/>
            </w:pPr>
            <w:r>
              <w:rPr>
                <w:rFonts w:ascii="MS Gothic" w:eastAsia="MS Gothic" w:hAnsi="MS Gothic" w:hint="eastAsia"/>
              </w:rPr>
              <w:t>☒</w:t>
            </w:r>
          </w:p>
        </w:tc>
      </w:tr>
      <w:tr w:rsidR="0058610A" w:rsidRPr="00B27991" w14:paraId="19411F1A" w14:textId="77777777" w:rsidTr="00E21B39">
        <w:tc>
          <w:tcPr>
            <w:tcW w:w="4215" w:type="dxa"/>
          </w:tcPr>
          <w:p w14:paraId="12A0350F" w14:textId="77777777" w:rsidR="0058610A" w:rsidRPr="00DD6B13" w:rsidRDefault="0058610A" w:rsidP="0058610A">
            <w:pPr>
              <w:spacing w:before="40" w:after="40"/>
            </w:pPr>
            <w:r w:rsidRPr="00DD6B13">
              <w:t>Commercial</w:t>
            </w:r>
          </w:p>
        </w:tc>
        <w:tc>
          <w:tcPr>
            <w:tcW w:w="825" w:type="dxa"/>
            <w:vAlign w:val="center"/>
          </w:tcPr>
          <w:p w14:paraId="27203294" w14:textId="2F65D9EE" w:rsidR="0058610A" w:rsidRPr="00DD6B13" w:rsidRDefault="0058610A" w:rsidP="0058610A">
            <w:pPr>
              <w:spacing w:before="40" w:after="40"/>
              <w:jc w:val="center"/>
            </w:pPr>
            <w:r>
              <w:rPr>
                <w:rFonts w:ascii="MS Gothic" w:eastAsia="MS Gothic" w:hAnsi="MS Gothic" w:hint="eastAsia"/>
              </w:rPr>
              <w:t>☒</w:t>
            </w:r>
          </w:p>
        </w:tc>
      </w:tr>
      <w:tr w:rsidR="0058610A" w:rsidRPr="00B27991" w14:paraId="3B53E9B2" w14:textId="77777777" w:rsidTr="00E21B39">
        <w:tc>
          <w:tcPr>
            <w:tcW w:w="4215" w:type="dxa"/>
          </w:tcPr>
          <w:p w14:paraId="7252D8EC" w14:textId="77777777" w:rsidR="0058610A" w:rsidRPr="00B27991" w:rsidRDefault="0058610A" w:rsidP="0058610A">
            <w:pPr>
              <w:spacing w:before="40" w:after="40"/>
            </w:pPr>
            <w:r w:rsidRPr="00B27991">
              <w:t>Industrial</w:t>
            </w:r>
          </w:p>
        </w:tc>
        <w:tc>
          <w:tcPr>
            <w:tcW w:w="825" w:type="dxa"/>
            <w:vAlign w:val="center"/>
          </w:tcPr>
          <w:p w14:paraId="6F58C394" w14:textId="5E2BD797" w:rsidR="0058610A" w:rsidRPr="00B27991" w:rsidRDefault="0058610A" w:rsidP="0058610A">
            <w:pPr>
              <w:spacing w:before="40" w:after="40"/>
              <w:jc w:val="center"/>
            </w:pPr>
            <w:r>
              <w:rPr>
                <w:rFonts w:ascii="MS Gothic" w:eastAsia="MS Gothic" w:hAnsi="MS Gothic" w:hint="eastAsia"/>
              </w:rPr>
              <w:t>☒</w:t>
            </w:r>
          </w:p>
        </w:tc>
      </w:tr>
      <w:tr w:rsidR="0058610A" w:rsidRPr="00B27991" w14:paraId="18DF7488" w14:textId="77777777" w:rsidTr="00E21B39">
        <w:tc>
          <w:tcPr>
            <w:tcW w:w="4215" w:type="dxa"/>
          </w:tcPr>
          <w:p w14:paraId="1D391EEB" w14:textId="77777777" w:rsidR="0058610A" w:rsidRPr="00B27991" w:rsidRDefault="0058610A" w:rsidP="0058610A">
            <w:pPr>
              <w:spacing w:before="40" w:after="40"/>
            </w:pPr>
            <w:r w:rsidRPr="00B27991">
              <w:t>Agricultural</w:t>
            </w:r>
          </w:p>
        </w:tc>
        <w:tc>
          <w:tcPr>
            <w:tcW w:w="825" w:type="dxa"/>
            <w:vAlign w:val="center"/>
          </w:tcPr>
          <w:p w14:paraId="3363DB43" w14:textId="736FF245" w:rsidR="0058610A" w:rsidRPr="00B27991" w:rsidRDefault="0058610A" w:rsidP="0058610A">
            <w:pPr>
              <w:spacing w:before="40" w:after="40"/>
              <w:jc w:val="center"/>
            </w:pPr>
            <w:r>
              <w:rPr>
                <w:rFonts w:ascii="MS Gothic" w:eastAsia="MS Gothic" w:hAnsi="MS Gothic" w:hint="eastAsia"/>
              </w:rPr>
              <w:t>☒</w:t>
            </w:r>
          </w:p>
        </w:tc>
      </w:tr>
      <w:tr w:rsidR="0058610A" w:rsidRPr="00B27991" w14:paraId="36CE0F26" w14:textId="77777777" w:rsidTr="00E21B39">
        <w:tc>
          <w:tcPr>
            <w:tcW w:w="4215" w:type="dxa"/>
          </w:tcPr>
          <w:p w14:paraId="4F863B0E" w14:textId="77777777" w:rsidR="0058610A" w:rsidRPr="00B27991" w:rsidRDefault="0058610A" w:rsidP="0058610A">
            <w:pPr>
              <w:spacing w:before="40" w:after="40"/>
            </w:pPr>
            <w:r w:rsidRPr="00B27991">
              <w:lastRenderedPageBreak/>
              <w:t>Public</w:t>
            </w:r>
          </w:p>
        </w:tc>
        <w:tc>
          <w:tcPr>
            <w:tcW w:w="825" w:type="dxa"/>
            <w:vAlign w:val="center"/>
          </w:tcPr>
          <w:p w14:paraId="6B946405" w14:textId="40D6DCB5" w:rsidR="0058610A" w:rsidRPr="00B27991" w:rsidRDefault="0058610A" w:rsidP="0058610A">
            <w:pPr>
              <w:spacing w:before="40" w:after="40"/>
              <w:jc w:val="center"/>
            </w:pPr>
            <w:r>
              <w:rPr>
                <w:rFonts w:ascii="MS Gothic" w:eastAsia="MS Gothic" w:hAnsi="MS Gothic" w:hint="eastAsia"/>
              </w:rPr>
              <w:t>☒</w:t>
            </w:r>
          </w:p>
        </w:tc>
      </w:tr>
      <w:tr w:rsidR="0058610A" w:rsidRPr="00B27991" w14:paraId="499450CF" w14:textId="77777777" w:rsidTr="00E21B39">
        <w:tc>
          <w:tcPr>
            <w:tcW w:w="4215" w:type="dxa"/>
          </w:tcPr>
          <w:p w14:paraId="6489E247" w14:textId="140FE936" w:rsidR="0058610A" w:rsidRPr="00B27991" w:rsidRDefault="0058610A" w:rsidP="0058610A">
            <w:pPr>
              <w:spacing w:before="40" w:after="40"/>
            </w:pPr>
            <w:r>
              <w:t>Cross-Cutting</w:t>
            </w:r>
          </w:p>
        </w:tc>
        <w:tc>
          <w:tcPr>
            <w:tcW w:w="825" w:type="dxa"/>
            <w:vAlign w:val="center"/>
          </w:tcPr>
          <w:p w14:paraId="18BA9935" w14:textId="29AEB2FD" w:rsidR="0058610A" w:rsidRDefault="0058610A" w:rsidP="0058610A">
            <w:pPr>
              <w:spacing w:before="40" w:after="40"/>
              <w:jc w:val="center"/>
            </w:pPr>
            <w:r>
              <w:rPr>
                <w:rFonts w:ascii="MS Gothic" w:eastAsia="MS Gothic" w:hAnsi="MS Gothic" w:hint="eastAsia"/>
              </w:rPr>
              <w:t>☒</w:t>
            </w:r>
          </w:p>
        </w:tc>
      </w:tr>
    </w:tbl>
    <w:p w14:paraId="1A27FE0C" w14:textId="77777777" w:rsidR="00B27991" w:rsidRPr="00B27991" w:rsidRDefault="00B27991" w:rsidP="00B27991"/>
    <w:p w14:paraId="0B49D2A7" w14:textId="77777777" w:rsidR="00B27991" w:rsidRPr="00E21B39" w:rsidRDefault="00E21B39" w:rsidP="00E21B39">
      <w:pPr>
        <w:pStyle w:val="Heading2"/>
        <w:rPr>
          <w:bCs/>
        </w:rPr>
      </w:pPr>
      <w:bookmarkStart w:id="24" w:name="_Toc523841329"/>
      <w:bookmarkStart w:id="25" w:name="_Toc523843040"/>
      <w:bookmarkStart w:id="26" w:name="_Toc523843892"/>
      <w:bookmarkStart w:id="27" w:name="_Toc523844631"/>
      <w:bookmarkStart w:id="28" w:name="_Toc54358077"/>
      <w:r w:rsidRPr="00E21B39">
        <w:rPr>
          <w:bCs/>
        </w:rPr>
        <w:t xml:space="preserve">Program and/or Sub-Program </w:t>
      </w:r>
      <w:bookmarkEnd w:id="24"/>
      <w:r w:rsidR="00B27991" w:rsidRPr="00E21B39">
        <w:rPr>
          <w:bCs/>
        </w:rPr>
        <w:t>Type</w:t>
      </w:r>
      <w:bookmarkEnd w:id="25"/>
      <w:bookmarkEnd w:id="26"/>
      <w:bookmarkEnd w:id="27"/>
      <w:bookmarkEnd w:id="28"/>
    </w:p>
    <w:tbl>
      <w:tblPr>
        <w:tblStyle w:val="TableGrid2"/>
        <w:tblW w:w="4521"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3962"/>
        <w:gridCol w:w="559"/>
      </w:tblGrid>
      <w:tr w:rsidR="00B341F1" w:rsidRPr="00B27991" w14:paraId="7C88DB73" w14:textId="77777777" w:rsidTr="00B341F1">
        <w:trPr>
          <w:tblHeader/>
        </w:trPr>
        <w:tc>
          <w:tcPr>
            <w:tcW w:w="3962" w:type="dxa"/>
            <w:shd w:val="clear" w:color="auto" w:fill="F2F2F2" w:themeFill="background1" w:themeFillShade="F2"/>
          </w:tcPr>
          <w:p w14:paraId="2A22FE4D" w14:textId="77777777" w:rsidR="00B341F1" w:rsidRPr="00B27991" w:rsidRDefault="00B341F1" w:rsidP="006E563B">
            <w:pPr>
              <w:spacing w:before="40" w:after="40"/>
              <w:jc w:val="center"/>
            </w:pPr>
            <w:r w:rsidRPr="00B27991">
              <w:rPr>
                <w:b/>
              </w:rPr>
              <w:t>Program Type</w:t>
            </w:r>
          </w:p>
        </w:tc>
        <w:tc>
          <w:tcPr>
            <w:tcW w:w="559" w:type="dxa"/>
            <w:shd w:val="clear" w:color="auto" w:fill="F2F2F2" w:themeFill="background1" w:themeFillShade="F2"/>
            <w:vAlign w:val="center"/>
          </w:tcPr>
          <w:p w14:paraId="1B829B34" w14:textId="77777777" w:rsidR="00B341F1" w:rsidRPr="00B27991" w:rsidRDefault="00B341F1" w:rsidP="006E563B">
            <w:pPr>
              <w:spacing w:before="40" w:after="40"/>
              <w:jc w:val="center"/>
              <w:rPr>
                <w:b/>
              </w:rPr>
            </w:pPr>
          </w:p>
        </w:tc>
      </w:tr>
      <w:tr w:rsidR="00B341F1" w:rsidRPr="00B27991" w14:paraId="3DD5544C" w14:textId="77777777" w:rsidTr="00B341F1">
        <w:tc>
          <w:tcPr>
            <w:tcW w:w="3962" w:type="dxa"/>
          </w:tcPr>
          <w:p w14:paraId="2957C882" w14:textId="4B745279" w:rsidR="00B341F1" w:rsidRPr="00B27991" w:rsidRDefault="00B341F1" w:rsidP="006E563B">
            <w:pPr>
              <w:spacing w:before="40" w:after="40"/>
            </w:pPr>
            <w:r w:rsidRPr="00B27991">
              <w:t xml:space="preserve">Resource </w:t>
            </w:r>
          </w:p>
        </w:tc>
        <w:tc>
          <w:tcPr>
            <w:tcW w:w="559" w:type="dxa"/>
            <w:vAlign w:val="center"/>
          </w:tcPr>
          <w:p w14:paraId="27B3F546" w14:textId="694D8B34" w:rsidR="00B341F1" w:rsidRPr="00B27991" w:rsidRDefault="00947D97" w:rsidP="006E563B">
            <w:pPr>
              <w:spacing w:before="40" w:after="40"/>
              <w:jc w:val="center"/>
            </w:pPr>
            <w:r>
              <w:rPr>
                <w:rFonts w:ascii="MS Gothic" w:eastAsia="MS Gothic" w:hAnsi="MS Gothic" w:hint="eastAsia"/>
              </w:rPr>
              <w:t>☐</w:t>
            </w:r>
          </w:p>
        </w:tc>
      </w:tr>
      <w:tr w:rsidR="00B341F1" w:rsidRPr="00B27991" w14:paraId="06604234" w14:textId="77777777" w:rsidTr="00B341F1">
        <w:tc>
          <w:tcPr>
            <w:tcW w:w="3962" w:type="dxa"/>
          </w:tcPr>
          <w:p w14:paraId="3C0FC798" w14:textId="77777777" w:rsidR="00B341F1" w:rsidRPr="00B27991" w:rsidRDefault="00B341F1" w:rsidP="006E563B">
            <w:pPr>
              <w:spacing w:before="40" w:after="40"/>
            </w:pPr>
            <w:r w:rsidRPr="00B27991">
              <w:t xml:space="preserve">Non-Resource </w:t>
            </w:r>
          </w:p>
        </w:tc>
        <w:tc>
          <w:tcPr>
            <w:tcW w:w="559" w:type="dxa"/>
            <w:vAlign w:val="center"/>
          </w:tcPr>
          <w:p w14:paraId="4468DFD8" w14:textId="6B901946" w:rsidR="00B341F1" w:rsidRPr="00B27991" w:rsidRDefault="00947D97" w:rsidP="006E563B">
            <w:pPr>
              <w:spacing w:before="40" w:after="40"/>
              <w:jc w:val="center"/>
            </w:pPr>
            <w:r>
              <w:rPr>
                <w:rFonts w:ascii="MS Gothic" w:eastAsia="MS Gothic" w:hAnsi="MS Gothic" w:hint="eastAsia"/>
              </w:rPr>
              <w:t>☒</w:t>
            </w:r>
          </w:p>
        </w:tc>
      </w:tr>
    </w:tbl>
    <w:p w14:paraId="35D88B79" w14:textId="77777777" w:rsidR="00B27991" w:rsidRPr="00B27991" w:rsidRDefault="00B27991" w:rsidP="00B27991"/>
    <w:p w14:paraId="4F6B7ED7" w14:textId="77777777" w:rsidR="00B27991" w:rsidRPr="00B27991" w:rsidRDefault="00B341F1" w:rsidP="00E21B39">
      <w:pPr>
        <w:pStyle w:val="Heading2"/>
      </w:pPr>
      <w:bookmarkStart w:id="29" w:name="_Toc523841330"/>
      <w:bookmarkStart w:id="30" w:name="_Toc523843041"/>
      <w:bookmarkStart w:id="31" w:name="_Toc523843893"/>
      <w:bookmarkStart w:id="32" w:name="_Toc523844632"/>
      <w:bookmarkStart w:id="33" w:name="_Toc54358078"/>
      <w:r>
        <w:t xml:space="preserve">Market Channels and </w:t>
      </w:r>
      <w:r w:rsidR="00B27991" w:rsidRPr="00B27991">
        <w:t>Intervention Strategies</w:t>
      </w:r>
      <w:bookmarkEnd w:id="29"/>
      <w:bookmarkEnd w:id="30"/>
      <w:bookmarkEnd w:id="31"/>
      <w:bookmarkEnd w:id="32"/>
      <w:r w:rsidR="00E21938">
        <w:t>:</w:t>
      </w:r>
      <w:bookmarkEnd w:id="33"/>
    </w:p>
    <w:tbl>
      <w:tblPr>
        <w:tblStyle w:val="TableGrid2"/>
        <w:tblW w:w="4521"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3962"/>
        <w:gridCol w:w="559"/>
      </w:tblGrid>
      <w:tr w:rsidR="00B341F1" w:rsidRPr="00B27991" w14:paraId="5372EC88" w14:textId="77777777" w:rsidTr="00B341F1">
        <w:trPr>
          <w:tblHeader/>
        </w:trPr>
        <w:tc>
          <w:tcPr>
            <w:tcW w:w="3962" w:type="dxa"/>
            <w:shd w:val="clear" w:color="auto" w:fill="F2F2F2" w:themeFill="background1" w:themeFillShade="F2"/>
          </w:tcPr>
          <w:p w14:paraId="69EDEECC" w14:textId="77777777" w:rsidR="00B341F1" w:rsidRPr="00B27991" w:rsidDel="00B341F1" w:rsidRDefault="006E563B" w:rsidP="006E563B">
            <w:pPr>
              <w:spacing w:before="40" w:after="40"/>
              <w:jc w:val="center"/>
              <w:rPr>
                <w:b/>
              </w:rPr>
            </w:pPr>
            <w:r>
              <w:rPr>
                <w:b/>
              </w:rPr>
              <w:t>Market Channels</w:t>
            </w:r>
          </w:p>
        </w:tc>
        <w:tc>
          <w:tcPr>
            <w:tcW w:w="559" w:type="dxa"/>
            <w:shd w:val="clear" w:color="auto" w:fill="F2F2F2" w:themeFill="background1" w:themeFillShade="F2"/>
          </w:tcPr>
          <w:p w14:paraId="67EEE924" w14:textId="77777777" w:rsidR="00B341F1" w:rsidRPr="00B27991" w:rsidDel="00B341F1" w:rsidRDefault="00B341F1" w:rsidP="006E563B">
            <w:pPr>
              <w:spacing w:before="40" w:after="40"/>
              <w:jc w:val="center"/>
              <w:rPr>
                <w:b/>
              </w:rPr>
            </w:pPr>
          </w:p>
        </w:tc>
      </w:tr>
      <w:tr w:rsidR="0058610A" w:rsidRPr="00B27991" w14:paraId="13744E83" w14:textId="77777777" w:rsidTr="00B341F1">
        <w:tc>
          <w:tcPr>
            <w:tcW w:w="3962" w:type="dxa"/>
          </w:tcPr>
          <w:p w14:paraId="7AE9112B" w14:textId="77777777" w:rsidR="0058610A" w:rsidRPr="00B27991" w:rsidRDefault="0058610A" w:rsidP="0058610A">
            <w:pPr>
              <w:spacing w:before="40" w:after="40"/>
            </w:pPr>
            <w:r w:rsidRPr="00B27991">
              <w:t>Upstream</w:t>
            </w:r>
          </w:p>
        </w:tc>
        <w:tc>
          <w:tcPr>
            <w:tcW w:w="559" w:type="dxa"/>
            <w:vAlign w:val="center"/>
          </w:tcPr>
          <w:p w14:paraId="5A4490CF" w14:textId="3DD9E608" w:rsidR="0058610A" w:rsidRPr="00B27991" w:rsidRDefault="0058610A" w:rsidP="0058610A">
            <w:pPr>
              <w:spacing w:before="40" w:after="40"/>
              <w:jc w:val="center"/>
            </w:pPr>
            <w:r>
              <w:rPr>
                <w:rFonts w:ascii="MS Gothic" w:eastAsia="MS Gothic" w:hAnsi="MS Gothic" w:hint="eastAsia"/>
              </w:rPr>
              <w:t>☒</w:t>
            </w:r>
          </w:p>
        </w:tc>
      </w:tr>
      <w:tr w:rsidR="0058610A" w:rsidRPr="00B27991" w14:paraId="22A38C09" w14:textId="77777777" w:rsidTr="00B341F1">
        <w:tc>
          <w:tcPr>
            <w:tcW w:w="3962" w:type="dxa"/>
          </w:tcPr>
          <w:p w14:paraId="6FF4ADFC" w14:textId="77777777" w:rsidR="0058610A" w:rsidRPr="00B27991" w:rsidRDefault="0058610A" w:rsidP="0058610A">
            <w:pPr>
              <w:spacing w:before="40" w:after="40"/>
            </w:pPr>
            <w:r w:rsidRPr="00B27991">
              <w:t>Midstream</w:t>
            </w:r>
          </w:p>
        </w:tc>
        <w:tc>
          <w:tcPr>
            <w:tcW w:w="559" w:type="dxa"/>
            <w:vAlign w:val="center"/>
          </w:tcPr>
          <w:p w14:paraId="18C397CE" w14:textId="55AC865B" w:rsidR="0058610A" w:rsidRPr="00B27991" w:rsidRDefault="0058610A" w:rsidP="0058610A">
            <w:pPr>
              <w:spacing w:before="40" w:after="40"/>
              <w:jc w:val="center"/>
            </w:pPr>
            <w:r>
              <w:rPr>
                <w:rFonts w:ascii="MS Gothic" w:eastAsia="MS Gothic" w:hAnsi="MS Gothic" w:hint="eastAsia"/>
              </w:rPr>
              <w:t>☒</w:t>
            </w:r>
          </w:p>
        </w:tc>
      </w:tr>
      <w:tr w:rsidR="0058610A" w:rsidRPr="00B27991" w14:paraId="51ED515F" w14:textId="77777777" w:rsidTr="00B341F1">
        <w:tc>
          <w:tcPr>
            <w:tcW w:w="3962" w:type="dxa"/>
          </w:tcPr>
          <w:p w14:paraId="773FF2B5" w14:textId="77777777" w:rsidR="0058610A" w:rsidRPr="00B27991" w:rsidRDefault="0058610A" w:rsidP="0058610A">
            <w:pPr>
              <w:spacing w:before="40" w:after="40"/>
            </w:pPr>
            <w:r w:rsidRPr="00B27991">
              <w:t>Downstream</w:t>
            </w:r>
          </w:p>
        </w:tc>
        <w:tc>
          <w:tcPr>
            <w:tcW w:w="559" w:type="dxa"/>
            <w:vAlign w:val="center"/>
          </w:tcPr>
          <w:p w14:paraId="6B4F07DB" w14:textId="77A4635C" w:rsidR="0058610A" w:rsidRPr="00B27991" w:rsidRDefault="0058610A" w:rsidP="0058610A">
            <w:pPr>
              <w:spacing w:before="40" w:after="40"/>
              <w:jc w:val="center"/>
            </w:pPr>
            <w:r>
              <w:rPr>
                <w:rFonts w:ascii="MS Gothic" w:eastAsia="MS Gothic" w:hAnsi="MS Gothic" w:hint="eastAsia"/>
              </w:rPr>
              <w:t>☒</w:t>
            </w:r>
          </w:p>
        </w:tc>
      </w:tr>
      <w:tr w:rsidR="0058610A" w:rsidRPr="00B27991" w14:paraId="71F82E7A" w14:textId="77777777" w:rsidTr="00B341F1">
        <w:trPr>
          <w:tblHeader/>
        </w:trPr>
        <w:tc>
          <w:tcPr>
            <w:tcW w:w="3962" w:type="dxa"/>
            <w:shd w:val="clear" w:color="auto" w:fill="F2F2F2" w:themeFill="background1" w:themeFillShade="F2"/>
          </w:tcPr>
          <w:p w14:paraId="18578A3F" w14:textId="77777777" w:rsidR="0058610A" w:rsidRPr="00B27991" w:rsidRDefault="0058610A" w:rsidP="0058610A">
            <w:pPr>
              <w:spacing w:before="40" w:after="40"/>
              <w:jc w:val="center"/>
            </w:pPr>
            <w:r w:rsidRPr="00B27991">
              <w:rPr>
                <w:b/>
              </w:rPr>
              <w:t>Intervention Strateg</w:t>
            </w:r>
            <w:r>
              <w:rPr>
                <w:b/>
              </w:rPr>
              <w:t>ies</w:t>
            </w:r>
            <w:r w:rsidRPr="00B27991">
              <w:t xml:space="preserve"> </w:t>
            </w:r>
          </w:p>
        </w:tc>
        <w:tc>
          <w:tcPr>
            <w:tcW w:w="559" w:type="dxa"/>
            <w:shd w:val="clear" w:color="auto" w:fill="F2F2F2" w:themeFill="background1" w:themeFillShade="F2"/>
          </w:tcPr>
          <w:p w14:paraId="715F5977" w14:textId="77777777" w:rsidR="0058610A" w:rsidRPr="00B27991" w:rsidRDefault="0058610A" w:rsidP="0058610A">
            <w:pPr>
              <w:spacing w:before="40" w:after="40"/>
              <w:jc w:val="center"/>
              <w:rPr>
                <w:b/>
              </w:rPr>
            </w:pPr>
          </w:p>
        </w:tc>
      </w:tr>
      <w:tr w:rsidR="0058610A" w:rsidRPr="00B27991" w14:paraId="3F0BFC7B" w14:textId="77777777" w:rsidTr="00B341F1">
        <w:trPr>
          <w:tblHeader/>
        </w:trPr>
        <w:tc>
          <w:tcPr>
            <w:tcW w:w="3962" w:type="dxa"/>
            <w:shd w:val="clear" w:color="auto" w:fill="auto"/>
          </w:tcPr>
          <w:p w14:paraId="591BEF16" w14:textId="77777777" w:rsidR="0058610A" w:rsidRPr="00B27991" w:rsidDel="00B341F1" w:rsidRDefault="0058610A" w:rsidP="0058610A">
            <w:pPr>
              <w:spacing w:before="40" w:after="40"/>
              <w:rPr>
                <w:b/>
              </w:rPr>
            </w:pPr>
            <w:r w:rsidRPr="00B27991">
              <w:t>Direct Install</w:t>
            </w:r>
          </w:p>
        </w:tc>
        <w:tc>
          <w:tcPr>
            <w:tcW w:w="559" w:type="dxa"/>
            <w:shd w:val="clear" w:color="auto" w:fill="auto"/>
          </w:tcPr>
          <w:p w14:paraId="1FB00712" w14:textId="537E5075" w:rsidR="0058610A" w:rsidRPr="00B27991" w:rsidDel="00B341F1" w:rsidRDefault="0058610A" w:rsidP="0058610A">
            <w:pPr>
              <w:spacing w:before="40" w:after="40"/>
              <w:jc w:val="center"/>
              <w:rPr>
                <w:b/>
              </w:rPr>
            </w:pPr>
            <w:r w:rsidRPr="00C06495">
              <w:rPr>
                <w:rFonts w:ascii="MS Gothic" w:eastAsia="MS Gothic" w:hAnsi="MS Gothic" w:hint="eastAsia"/>
                <w:bCs/>
              </w:rPr>
              <w:t>☐</w:t>
            </w:r>
          </w:p>
        </w:tc>
      </w:tr>
      <w:tr w:rsidR="0058610A" w:rsidRPr="00B27991" w14:paraId="349BFFB4" w14:textId="77777777" w:rsidTr="00B341F1">
        <w:tc>
          <w:tcPr>
            <w:tcW w:w="3962" w:type="dxa"/>
          </w:tcPr>
          <w:p w14:paraId="49E1C456" w14:textId="77777777" w:rsidR="0058610A" w:rsidRPr="00B27991" w:rsidRDefault="0058610A" w:rsidP="0058610A">
            <w:pPr>
              <w:spacing w:before="40" w:after="40"/>
            </w:pPr>
            <w:r>
              <w:t>Incentive</w:t>
            </w:r>
          </w:p>
        </w:tc>
        <w:tc>
          <w:tcPr>
            <w:tcW w:w="559" w:type="dxa"/>
            <w:vAlign w:val="center"/>
          </w:tcPr>
          <w:p w14:paraId="75360648" w14:textId="420FB6A6" w:rsidR="0058610A" w:rsidRPr="00B27991" w:rsidRDefault="0058610A" w:rsidP="0058610A">
            <w:pPr>
              <w:spacing w:before="40" w:after="40"/>
              <w:jc w:val="center"/>
            </w:pPr>
            <w:r>
              <w:rPr>
                <w:rFonts w:ascii="MS Gothic" w:eastAsia="MS Gothic" w:hAnsi="MS Gothic" w:hint="eastAsia"/>
              </w:rPr>
              <w:t>☐</w:t>
            </w:r>
          </w:p>
        </w:tc>
      </w:tr>
      <w:tr w:rsidR="0058610A" w:rsidRPr="00B27991" w14:paraId="6C921328" w14:textId="77777777" w:rsidTr="00B341F1">
        <w:tc>
          <w:tcPr>
            <w:tcW w:w="3962" w:type="dxa"/>
          </w:tcPr>
          <w:p w14:paraId="5FAD667E" w14:textId="77777777" w:rsidR="0058610A" w:rsidRDefault="0058610A" w:rsidP="0058610A">
            <w:pPr>
              <w:spacing w:before="40" w:after="40"/>
            </w:pPr>
            <w:r>
              <w:t>Finance</w:t>
            </w:r>
          </w:p>
        </w:tc>
        <w:tc>
          <w:tcPr>
            <w:tcW w:w="559" w:type="dxa"/>
            <w:vAlign w:val="center"/>
          </w:tcPr>
          <w:p w14:paraId="1A41E244" w14:textId="0CDBD1CE" w:rsidR="0058610A" w:rsidRDefault="0058610A" w:rsidP="0058610A">
            <w:pPr>
              <w:spacing w:before="40" w:after="40"/>
              <w:jc w:val="center"/>
            </w:pPr>
            <w:r>
              <w:rPr>
                <w:rFonts w:ascii="MS Gothic" w:eastAsia="MS Gothic" w:hAnsi="MS Gothic" w:hint="eastAsia"/>
              </w:rPr>
              <w:t>☐</w:t>
            </w:r>
          </w:p>
        </w:tc>
      </w:tr>
      <w:tr w:rsidR="0058610A" w:rsidRPr="00B27991" w14:paraId="47029B04" w14:textId="77777777" w:rsidTr="00B341F1">
        <w:tc>
          <w:tcPr>
            <w:tcW w:w="3962" w:type="dxa"/>
          </w:tcPr>
          <w:p w14:paraId="3AF5D82C" w14:textId="77777777" w:rsidR="0058610A" w:rsidRDefault="0058610A" w:rsidP="0058610A">
            <w:pPr>
              <w:spacing w:before="40" w:after="40"/>
            </w:pPr>
            <w:r>
              <w:t>Audit</w:t>
            </w:r>
          </w:p>
        </w:tc>
        <w:tc>
          <w:tcPr>
            <w:tcW w:w="559" w:type="dxa"/>
            <w:vAlign w:val="center"/>
          </w:tcPr>
          <w:p w14:paraId="0472E688" w14:textId="168BB70F" w:rsidR="0058610A" w:rsidRDefault="0058610A" w:rsidP="0058610A">
            <w:pPr>
              <w:spacing w:before="40" w:after="40"/>
              <w:jc w:val="center"/>
            </w:pPr>
            <w:r>
              <w:rPr>
                <w:rFonts w:ascii="MS Gothic" w:eastAsia="MS Gothic" w:hAnsi="MS Gothic" w:hint="eastAsia"/>
              </w:rPr>
              <w:t>☐</w:t>
            </w:r>
          </w:p>
        </w:tc>
      </w:tr>
      <w:tr w:rsidR="0058610A" w:rsidRPr="00B27991" w14:paraId="467414B9" w14:textId="77777777" w:rsidTr="00B341F1">
        <w:tc>
          <w:tcPr>
            <w:tcW w:w="3962" w:type="dxa"/>
          </w:tcPr>
          <w:p w14:paraId="4A01B75A" w14:textId="77777777" w:rsidR="0058610A" w:rsidRDefault="0058610A" w:rsidP="0058610A">
            <w:pPr>
              <w:spacing w:before="40" w:after="40"/>
            </w:pPr>
            <w:r>
              <w:t>Technical Assistance</w:t>
            </w:r>
          </w:p>
        </w:tc>
        <w:tc>
          <w:tcPr>
            <w:tcW w:w="559" w:type="dxa"/>
            <w:vAlign w:val="center"/>
          </w:tcPr>
          <w:p w14:paraId="3EE3DBCD" w14:textId="1783C5CA" w:rsidR="0058610A" w:rsidRDefault="0058610A" w:rsidP="0058610A">
            <w:pPr>
              <w:spacing w:before="40" w:after="40"/>
              <w:jc w:val="center"/>
            </w:pPr>
            <w:r>
              <w:rPr>
                <w:rFonts w:ascii="MS Gothic" w:eastAsia="MS Gothic" w:hAnsi="MS Gothic" w:hint="eastAsia"/>
              </w:rPr>
              <w:t>☐</w:t>
            </w:r>
          </w:p>
        </w:tc>
      </w:tr>
      <w:tr w:rsidR="0058610A" w:rsidRPr="00B27991" w14:paraId="7B53C02B" w14:textId="77777777" w:rsidTr="00B341F1">
        <w:tc>
          <w:tcPr>
            <w:tcW w:w="3962" w:type="dxa"/>
          </w:tcPr>
          <w:p w14:paraId="6E4BE175" w14:textId="77777777" w:rsidR="0058610A" w:rsidRDefault="0058610A" w:rsidP="0058610A">
            <w:pPr>
              <w:spacing w:before="40" w:after="40"/>
            </w:pPr>
            <w:r>
              <w:t>Other</w:t>
            </w:r>
          </w:p>
        </w:tc>
        <w:tc>
          <w:tcPr>
            <w:tcW w:w="559" w:type="dxa"/>
            <w:vAlign w:val="center"/>
          </w:tcPr>
          <w:p w14:paraId="7015470D" w14:textId="15FFEAC7" w:rsidR="0058610A" w:rsidRDefault="0058610A" w:rsidP="0058610A">
            <w:pPr>
              <w:spacing w:before="40" w:after="40"/>
              <w:jc w:val="center"/>
            </w:pPr>
            <w:r>
              <w:rPr>
                <w:rFonts w:ascii="MS Gothic" w:eastAsia="MS Gothic" w:hAnsi="MS Gothic" w:hint="eastAsia"/>
              </w:rPr>
              <w:t>☒</w:t>
            </w:r>
          </w:p>
        </w:tc>
      </w:tr>
    </w:tbl>
    <w:p w14:paraId="26180484" w14:textId="58528C85" w:rsidR="00C21159" w:rsidRDefault="00C21159" w:rsidP="00256102">
      <w:pPr>
        <w:pStyle w:val="BodyText"/>
        <w:ind w:left="0" w:firstLine="720"/>
      </w:pPr>
      <w:r>
        <w:t xml:space="preserve">*Intervention </w:t>
      </w:r>
      <w:r w:rsidR="00E81021">
        <w:t>strateg</w:t>
      </w:r>
      <w:r w:rsidR="00451384">
        <w:t xml:space="preserve">ies </w:t>
      </w:r>
      <w:r>
        <w:t>to be determined by pilot design</w:t>
      </w:r>
    </w:p>
    <w:p w14:paraId="1EE7CC17" w14:textId="77777777" w:rsidR="00384FF5" w:rsidRDefault="00384FF5" w:rsidP="00256102">
      <w:pPr>
        <w:pStyle w:val="BodyText"/>
        <w:ind w:left="0" w:firstLine="720"/>
      </w:pPr>
    </w:p>
    <w:p w14:paraId="3EE2ED9F" w14:textId="239A096C" w:rsidR="00C06495" w:rsidRDefault="00C06495" w:rsidP="00B341F1">
      <w:pPr>
        <w:pStyle w:val="BodyText"/>
        <w:rPr>
          <w:b/>
          <w:bCs/>
          <w:sz w:val="24"/>
          <w:szCs w:val="24"/>
          <w:u w:val="single"/>
        </w:rPr>
      </w:pPr>
      <w:r>
        <w:rPr>
          <w:b/>
          <w:bCs/>
          <w:sz w:val="24"/>
          <w:szCs w:val="24"/>
          <w:u w:val="single"/>
        </w:rPr>
        <w:t>Campaign Goals and Timeline</w:t>
      </w:r>
      <w:r w:rsidR="00E21938">
        <w:rPr>
          <w:b/>
          <w:bCs/>
          <w:sz w:val="24"/>
          <w:szCs w:val="24"/>
          <w:u w:val="single"/>
        </w:rPr>
        <w:t>:</w:t>
      </w:r>
    </w:p>
    <w:p w14:paraId="3BCC6A38" w14:textId="37243A5F" w:rsidR="003C3474" w:rsidRPr="00A36FD1" w:rsidRDefault="00DF6305" w:rsidP="00B341F1">
      <w:pPr>
        <w:pStyle w:val="BodyText"/>
        <w:rPr>
          <w:sz w:val="24"/>
          <w:szCs w:val="24"/>
        </w:rPr>
      </w:pPr>
      <w:r w:rsidRPr="00A36FD1">
        <w:t xml:space="preserve">Pilot program proposals </w:t>
      </w:r>
      <w:r w:rsidR="00FE666D">
        <w:t>may</w:t>
      </w:r>
      <w:r w:rsidR="00FE666D" w:rsidRPr="00A36FD1">
        <w:t xml:space="preserve"> </w:t>
      </w:r>
      <w:r w:rsidRPr="00A36FD1">
        <w:t>be submitted</w:t>
      </w:r>
      <w:r w:rsidR="00F61D1C" w:rsidRPr="00A36FD1">
        <w:t xml:space="preserve"> </w:t>
      </w:r>
      <w:r w:rsidR="00F61D1C" w:rsidRPr="00F61D1C">
        <w:t>year-round</w:t>
      </w:r>
      <w:r w:rsidR="00F61D1C" w:rsidRPr="00A36FD1">
        <w:t>. Proposal templates should be submitted to</w:t>
      </w:r>
      <w:r w:rsidR="00F61D1C">
        <w:rPr>
          <w:sz w:val="24"/>
          <w:szCs w:val="24"/>
        </w:rPr>
        <w:t xml:space="preserve"> </w:t>
      </w:r>
      <w:hyperlink r:id="rId12" w:history="1">
        <w:r w:rsidR="00EA12C7" w:rsidRPr="00AE514F">
          <w:rPr>
            <w:rStyle w:val="Hyperlink"/>
          </w:rPr>
          <w:t>NewPilots@sce.com</w:t>
        </w:r>
      </w:hyperlink>
      <w:r w:rsidR="00F61D1C">
        <w:t xml:space="preserve">. SCE will review the proposal and respond within </w:t>
      </w:r>
      <w:r w:rsidR="00CC0A08">
        <w:t xml:space="preserve">60 days. If the proposal is selected </w:t>
      </w:r>
      <w:r w:rsidR="009F5D6F">
        <w:t xml:space="preserve">as a pilot program </w:t>
      </w:r>
      <w:r w:rsidR="006359AD">
        <w:t xml:space="preserve">the contract process will begin. </w:t>
      </w:r>
      <w:r w:rsidR="000C3919">
        <w:t xml:space="preserve">Proposals that are not </w:t>
      </w:r>
      <w:r w:rsidR="005B6C70">
        <w:t>chosen</w:t>
      </w:r>
      <w:r w:rsidR="000C3919">
        <w:t xml:space="preserve"> may be </w:t>
      </w:r>
      <w:r w:rsidR="00D449D0">
        <w:t xml:space="preserve">considered for future selection. </w:t>
      </w:r>
    </w:p>
    <w:p w14:paraId="0161897E" w14:textId="47A3440F" w:rsidR="00BF455F" w:rsidRDefault="00BF455F">
      <w:pPr>
        <w:spacing w:after="160"/>
        <w:rPr>
          <w:rFonts w:eastAsiaTheme="majorEastAsia" w:cstheme="majorBidi"/>
          <w:b/>
          <w:bCs/>
          <w:sz w:val="28"/>
          <w:szCs w:val="28"/>
        </w:rPr>
      </w:pPr>
      <w:bookmarkStart w:id="34" w:name="_Toc523840846"/>
      <w:bookmarkStart w:id="35" w:name="_Toc523840881"/>
      <w:bookmarkStart w:id="36" w:name="_Toc523841332"/>
      <w:bookmarkStart w:id="37" w:name="_Toc523840847"/>
      <w:bookmarkStart w:id="38" w:name="_Toc523840882"/>
      <w:bookmarkStart w:id="39" w:name="_Toc523841333"/>
      <w:bookmarkStart w:id="40" w:name="_Toc30758741"/>
      <w:bookmarkStart w:id="41" w:name="_Toc30758742"/>
      <w:bookmarkStart w:id="42" w:name="_Toc30758743"/>
      <w:bookmarkStart w:id="43" w:name="_Toc30758744"/>
      <w:bookmarkStart w:id="44" w:name="_Toc30758752"/>
      <w:bookmarkStart w:id="45" w:name="_Toc30758753"/>
      <w:bookmarkStart w:id="46" w:name="_Toc30758754"/>
      <w:bookmarkStart w:id="47" w:name="_Toc30758755"/>
      <w:bookmarkStart w:id="48" w:name="_Toc3075876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6C309C0" w14:textId="5716EF65" w:rsidR="003C3474" w:rsidRDefault="003C3474">
      <w:pPr>
        <w:spacing w:after="160"/>
        <w:rPr>
          <w:rFonts w:eastAsiaTheme="majorEastAsia" w:cstheme="majorBidi"/>
          <w:b/>
          <w:bCs/>
          <w:sz w:val="28"/>
          <w:szCs w:val="28"/>
        </w:rPr>
      </w:pPr>
    </w:p>
    <w:p w14:paraId="15E45262" w14:textId="77777777" w:rsidR="00AB491A" w:rsidRDefault="00AB491A" w:rsidP="00AB491A">
      <w:pPr>
        <w:pStyle w:val="Heading1"/>
      </w:pPr>
      <w:bookmarkStart w:id="49" w:name="_Toc30774090"/>
      <w:bookmarkStart w:id="50" w:name="_Toc30774203"/>
      <w:bookmarkStart w:id="51" w:name="_Toc30774252"/>
      <w:bookmarkStart w:id="52" w:name="_Toc30758764"/>
      <w:bookmarkStart w:id="53" w:name="_Toc30774091"/>
      <w:bookmarkStart w:id="54" w:name="_Toc30774204"/>
      <w:bookmarkStart w:id="55" w:name="_Toc30774253"/>
      <w:bookmarkStart w:id="56" w:name="_Toc30758765"/>
      <w:bookmarkStart w:id="57" w:name="_Toc30774092"/>
      <w:bookmarkStart w:id="58" w:name="_Toc30774205"/>
      <w:bookmarkStart w:id="59" w:name="_Toc30774254"/>
      <w:bookmarkStart w:id="60" w:name="_Toc30758766"/>
      <w:bookmarkStart w:id="61" w:name="_Toc30774093"/>
      <w:bookmarkStart w:id="62" w:name="_Toc30774206"/>
      <w:bookmarkStart w:id="63" w:name="_Toc30774255"/>
      <w:bookmarkStart w:id="64" w:name="_Toc30758767"/>
      <w:bookmarkStart w:id="65" w:name="_Toc30774094"/>
      <w:bookmarkStart w:id="66" w:name="_Toc30774207"/>
      <w:bookmarkStart w:id="67" w:name="_Toc30774256"/>
      <w:bookmarkStart w:id="68" w:name="_Toc5435807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lastRenderedPageBreak/>
        <w:t>Implementation Plan Narrative</w:t>
      </w:r>
      <w:bookmarkEnd w:id="68"/>
    </w:p>
    <w:p w14:paraId="73394880" w14:textId="77777777" w:rsidR="00474CAE" w:rsidRDefault="00474CAE" w:rsidP="00836023">
      <w:pPr>
        <w:pStyle w:val="Heading2"/>
        <w:spacing w:before="0"/>
      </w:pPr>
      <w:bookmarkStart w:id="69" w:name="_Toc54358080"/>
      <w:r w:rsidRPr="00BF455F">
        <w:t>Program Description</w:t>
      </w:r>
      <w:bookmarkEnd w:id="69"/>
    </w:p>
    <w:p w14:paraId="16B0F621" w14:textId="77777777" w:rsidR="005207F4" w:rsidRDefault="005207F4" w:rsidP="005207F4">
      <w:pPr>
        <w:rPr>
          <w:i/>
        </w:rPr>
      </w:pPr>
      <w:r w:rsidRPr="002A2A7C">
        <w:rPr>
          <w:i/>
        </w:rPr>
        <w:t xml:space="preserve">Describe the program, its rationale, and </w:t>
      </w:r>
      <w:r>
        <w:rPr>
          <w:i/>
        </w:rPr>
        <w:t xml:space="preserve">its </w:t>
      </w:r>
      <w:r w:rsidRPr="002A2A7C">
        <w:rPr>
          <w:i/>
        </w:rPr>
        <w:t>objectives.</w:t>
      </w:r>
    </w:p>
    <w:p w14:paraId="779F461A" w14:textId="1D8D492E" w:rsidR="00AB491A" w:rsidRPr="007F501B" w:rsidRDefault="007F501B" w:rsidP="005207F4">
      <w:pPr>
        <w:ind w:left="720"/>
        <w:rPr>
          <w:iCs/>
        </w:rPr>
      </w:pPr>
      <w:r w:rsidRPr="007F501B">
        <w:rPr>
          <w:iCs/>
        </w:rPr>
        <w:t xml:space="preserve">The </w:t>
      </w:r>
      <w:r w:rsidR="00B4533E">
        <w:rPr>
          <w:iCs/>
        </w:rPr>
        <w:t xml:space="preserve">EE </w:t>
      </w:r>
      <w:r>
        <w:rPr>
          <w:iCs/>
        </w:rPr>
        <w:t>New Program Design Pilot</w:t>
      </w:r>
      <w:r w:rsidR="00B4533E">
        <w:rPr>
          <w:iCs/>
        </w:rPr>
        <w:t>s</w:t>
      </w:r>
      <w:r>
        <w:rPr>
          <w:iCs/>
        </w:rPr>
        <w:t xml:space="preserve"> Program seeks to test the effectiveness of novel program designs targeted at delivering near-term TSB savings</w:t>
      </w:r>
      <w:r w:rsidR="009F0C5E">
        <w:rPr>
          <w:iCs/>
        </w:rPr>
        <w:t xml:space="preserve"> utilizing existing available EE measures</w:t>
      </w:r>
      <w:r w:rsidR="00C835F3">
        <w:rPr>
          <w:iCs/>
        </w:rPr>
        <w:t xml:space="preserve"> (excludes emerging technology)</w:t>
      </w:r>
      <w:r>
        <w:rPr>
          <w:iCs/>
        </w:rPr>
        <w:t xml:space="preserve">. </w:t>
      </w:r>
      <w:r w:rsidR="00DF5A45">
        <w:rPr>
          <w:iCs/>
        </w:rPr>
        <w:t xml:space="preserve">This program is designed to encourage </w:t>
      </w:r>
      <w:r w:rsidR="005527C5">
        <w:rPr>
          <w:iCs/>
        </w:rPr>
        <w:t xml:space="preserve">the creation of innovative ideas and </w:t>
      </w:r>
      <w:r w:rsidR="00CA3BCB">
        <w:rPr>
          <w:iCs/>
        </w:rPr>
        <w:t xml:space="preserve">technologies </w:t>
      </w:r>
      <w:r w:rsidR="006179C8">
        <w:rPr>
          <w:iCs/>
        </w:rPr>
        <w:t xml:space="preserve">by </w:t>
      </w:r>
      <w:r w:rsidR="00C63505">
        <w:rPr>
          <w:iCs/>
        </w:rPr>
        <w:t>utilizing</w:t>
      </w:r>
      <w:r w:rsidR="006179C8">
        <w:rPr>
          <w:iCs/>
        </w:rPr>
        <w:t xml:space="preserve"> the skill, experience, and creativity </w:t>
      </w:r>
      <w:r w:rsidR="00EE6EA5">
        <w:rPr>
          <w:iCs/>
        </w:rPr>
        <w:t xml:space="preserve">of the energy efficiency community. </w:t>
      </w:r>
      <w:r w:rsidR="00982618">
        <w:rPr>
          <w:iCs/>
        </w:rPr>
        <w:t>Upon selection</w:t>
      </w:r>
      <w:r w:rsidR="003D1F85">
        <w:rPr>
          <w:iCs/>
        </w:rPr>
        <w:t>,</w:t>
      </w:r>
      <w:r w:rsidR="00982618">
        <w:rPr>
          <w:iCs/>
        </w:rPr>
        <w:t xml:space="preserve"> </w:t>
      </w:r>
      <w:r w:rsidR="003D1F85">
        <w:rPr>
          <w:iCs/>
        </w:rPr>
        <w:t>each</w:t>
      </w:r>
      <w:r w:rsidR="00982618">
        <w:rPr>
          <w:iCs/>
        </w:rPr>
        <w:t xml:space="preserve"> pilot program will </w:t>
      </w:r>
      <w:r w:rsidR="003D1F85">
        <w:rPr>
          <w:iCs/>
        </w:rPr>
        <w:t>run</w:t>
      </w:r>
      <w:r w:rsidR="006138F1">
        <w:rPr>
          <w:iCs/>
        </w:rPr>
        <w:t xml:space="preserve"> for</w:t>
      </w:r>
      <w:r w:rsidR="003D1F85">
        <w:rPr>
          <w:iCs/>
        </w:rPr>
        <w:t xml:space="preserve"> </w:t>
      </w:r>
      <w:r w:rsidR="001E4D9D">
        <w:rPr>
          <w:iCs/>
        </w:rPr>
        <w:t xml:space="preserve">the duration of one year. </w:t>
      </w:r>
      <w:r>
        <w:rPr>
          <w:iCs/>
        </w:rPr>
        <w:t>If these programs prove to be successful</w:t>
      </w:r>
      <w:r w:rsidR="5E467553">
        <w:t xml:space="preserve"> based on individual program proposal success metrics</w:t>
      </w:r>
      <w:r>
        <w:rPr>
          <w:iCs/>
        </w:rPr>
        <w:t xml:space="preserve">, they </w:t>
      </w:r>
      <w:r w:rsidR="5684D6A5">
        <w:t>could</w:t>
      </w:r>
      <w:r>
        <w:rPr>
          <w:iCs/>
        </w:rPr>
        <w:t xml:space="preserve"> be transitioned </w:t>
      </w:r>
      <w:r w:rsidR="006138F1">
        <w:rPr>
          <w:iCs/>
        </w:rPr>
        <w:t>in</w:t>
      </w:r>
      <w:r>
        <w:rPr>
          <w:iCs/>
        </w:rPr>
        <w:t xml:space="preserve">to </w:t>
      </w:r>
      <w:r w:rsidR="006138F1">
        <w:rPr>
          <w:iCs/>
        </w:rPr>
        <w:t xml:space="preserve">larger solicited </w:t>
      </w:r>
      <w:r>
        <w:rPr>
          <w:iCs/>
        </w:rPr>
        <w:t xml:space="preserve">Third-Party Resource Acquisition or Equity programs. </w:t>
      </w:r>
    </w:p>
    <w:p w14:paraId="2F53556F" w14:textId="46B4C6B0" w:rsidR="00C45FAB" w:rsidRDefault="00C45FAB" w:rsidP="007F501B">
      <w:pPr>
        <w:pStyle w:val="BodyText"/>
        <w:ind w:left="0"/>
      </w:pPr>
    </w:p>
    <w:p w14:paraId="2B013D05" w14:textId="77777777" w:rsidR="00474CAE" w:rsidRPr="00BF455F" w:rsidRDefault="00474CAE" w:rsidP="00BF455F">
      <w:pPr>
        <w:pStyle w:val="Heading2"/>
      </w:pPr>
      <w:bookmarkStart w:id="70" w:name="_Toc54358081"/>
      <w:r w:rsidRPr="00BF455F">
        <w:t>Program Delivery and Customer Services</w:t>
      </w:r>
      <w:bookmarkEnd w:id="70"/>
      <w:r w:rsidR="00264AA9" w:rsidRPr="00BF455F">
        <w:t xml:space="preserve"> </w:t>
      </w:r>
    </w:p>
    <w:p w14:paraId="698EBD69" w14:textId="77777777" w:rsidR="00AB491A" w:rsidRPr="002A2A7C" w:rsidRDefault="00AB491A" w:rsidP="00232968">
      <w:pPr>
        <w:rPr>
          <w:i/>
        </w:rPr>
      </w:pPr>
      <w:r w:rsidRPr="002A2A7C">
        <w:rPr>
          <w:i/>
        </w:rPr>
        <w:t xml:space="preserve">Describe how the energy efficiency (EE) program will deliver </w:t>
      </w:r>
      <w:r w:rsidR="00DF1D5C" w:rsidRPr="00DF1D5C">
        <w:rPr>
          <w:i/>
        </w:rPr>
        <w:t>offerings (including program strategies/tactics, market channel, and targeted market/customer group); how it will reach customers, including those in CPUC-defined hard-to-reach and/or disadvantaged communities (if applicable), and any services that the program will provide. Describe all services and tools that are provided.</w:t>
      </w:r>
      <w:r w:rsidRPr="002A2A7C">
        <w:rPr>
          <w:i/>
        </w:rPr>
        <w:t xml:space="preserve"> </w:t>
      </w:r>
    </w:p>
    <w:p w14:paraId="240541C2" w14:textId="1E924B09" w:rsidR="002A2A7C" w:rsidRDefault="002A4AAF" w:rsidP="00437F71">
      <w:pPr>
        <w:pStyle w:val="BodyText"/>
      </w:pPr>
      <w:r>
        <w:t xml:space="preserve">The EE New Program Design Pilots Program </w:t>
      </w:r>
      <w:r w:rsidR="008C4F1E">
        <w:t>will allow bidders to submit proposals for pilot programs</w:t>
      </w:r>
      <w:r w:rsidR="00604967">
        <w:t xml:space="preserve"> and SCE will review the submissions and select</w:t>
      </w:r>
      <w:r w:rsidR="00805E08">
        <w:t xml:space="preserve"> </w:t>
      </w:r>
      <w:r w:rsidR="00E80423">
        <w:t xml:space="preserve">up to </w:t>
      </w:r>
      <w:r w:rsidR="00805E08">
        <w:t>two programs</w:t>
      </w:r>
      <w:r w:rsidR="746D8826">
        <w:t xml:space="preserve"> each calendar year</w:t>
      </w:r>
      <w:r w:rsidR="00805E08">
        <w:t xml:space="preserve">. Each pilot will receive a </w:t>
      </w:r>
      <w:r w:rsidR="0034569F">
        <w:t>year contract.</w:t>
      </w:r>
      <w:r w:rsidR="00604967">
        <w:t xml:space="preserve"> </w:t>
      </w:r>
      <w:r w:rsidR="0089337E">
        <w:t xml:space="preserve">The pilot programs that are selected will identify how the program will deliver offerings, reach customers, including </w:t>
      </w:r>
      <w:r w:rsidR="000011AC">
        <w:t>hard-t</w:t>
      </w:r>
      <w:r w:rsidR="00AD6796">
        <w:t>o</w:t>
      </w:r>
      <w:r w:rsidR="000011AC">
        <w:t xml:space="preserve">-reach and/or disadvantaged communities, and any services the program will provide. </w:t>
      </w:r>
      <w:r w:rsidR="00B36998">
        <w:t>Each pilot will have a unique approach to delivering</w:t>
      </w:r>
      <w:r w:rsidR="00564090">
        <w:t xml:space="preserve"> EE</w:t>
      </w:r>
      <w:r w:rsidR="00B36998">
        <w:t xml:space="preserve"> offerings and will require detail</w:t>
      </w:r>
      <w:r w:rsidR="00470C11">
        <w:t xml:space="preserve">ed approaches within submitted </w:t>
      </w:r>
      <w:r w:rsidR="00673228">
        <w:t>proposals</w:t>
      </w:r>
      <w:r w:rsidR="00470C11">
        <w:t xml:space="preserve"> and subsequent Implementation Plans.</w:t>
      </w:r>
    </w:p>
    <w:p w14:paraId="531C4ABC" w14:textId="156B10ED" w:rsidR="00086D3A" w:rsidRPr="000F5817" w:rsidRDefault="006338BA" w:rsidP="00086D3A">
      <w:pPr>
        <w:spacing w:after="160" w:line="252" w:lineRule="auto"/>
        <w:ind w:left="720"/>
        <w:contextualSpacing/>
        <w:rPr>
          <w:rFonts w:asciiTheme="minorHAnsi" w:hAnsiTheme="minorHAnsi"/>
          <w:color w:val="00B0F0"/>
          <w:sz w:val="24"/>
          <w:szCs w:val="24"/>
        </w:rPr>
      </w:pPr>
      <w:r>
        <w:t xml:space="preserve">The program will be </w:t>
      </w:r>
      <w:r w:rsidR="00897C0C">
        <w:t xml:space="preserve">marketed on SCE’s Energy Efficiency web page. Bidders that are interested should reach out </w:t>
      </w:r>
      <w:r w:rsidR="00897C0C" w:rsidRPr="00086D3A">
        <w:rPr>
          <w:rFonts w:cs="Times New Roman"/>
        </w:rPr>
        <w:t xml:space="preserve">to </w:t>
      </w:r>
      <w:bookmarkStart w:id="71" w:name="_Hlk175932341"/>
      <w:r w:rsidR="00EA12C7">
        <w:fldChar w:fldCharType="begin"/>
      </w:r>
      <w:r w:rsidR="00EA12C7">
        <w:instrText>HYPERLINK "mailto:</w:instrText>
      </w:r>
      <w:r w:rsidR="00EA12C7" w:rsidRPr="00AD6653">
        <w:instrText>NewPilots@</w:instrText>
      </w:r>
      <w:r w:rsidR="00EA12C7">
        <w:instrText>sce</w:instrText>
      </w:r>
      <w:r w:rsidR="00EA12C7" w:rsidRPr="00AD6653">
        <w:instrText>.com</w:instrText>
      </w:r>
      <w:r w:rsidR="00EA12C7">
        <w:instrText>"</w:instrText>
      </w:r>
      <w:r w:rsidR="00EA12C7">
        <w:fldChar w:fldCharType="separate"/>
      </w:r>
      <w:r w:rsidR="00EA12C7" w:rsidRPr="00AE514F">
        <w:rPr>
          <w:rStyle w:val="Hyperlink"/>
        </w:rPr>
        <w:t>NewPilots@sce.com</w:t>
      </w:r>
      <w:r w:rsidR="00EA12C7">
        <w:fldChar w:fldCharType="end"/>
      </w:r>
      <w:r w:rsidR="00FE722F">
        <w:rPr>
          <w:rFonts w:cs="Times New Roman"/>
        </w:rPr>
        <w:t xml:space="preserve"> </w:t>
      </w:r>
      <w:bookmarkEnd w:id="71"/>
      <w:r w:rsidR="00FE722F">
        <w:rPr>
          <w:rFonts w:cs="Times New Roman"/>
        </w:rPr>
        <w:t>and a proposal template will be provided</w:t>
      </w:r>
      <w:r w:rsidR="001E39B3">
        <w:rPr>
          <w:rFonts w:cs="Times New Roman"/>
        </w:rPr>
        <w:t xml:space="preserve">. The template is also available </w:t>
      </w:r>
      <w:r w:rsidR="003C3474">
        <w:rPr>
          <w:rFonts w:cs="Times New Roman"/>
        </w:rPr>
        <w:t>as a supporting document.</w:t>
      </w:r>
    </w:p>
    <w:p w14:paraId="78B8766E" w14:textId="3A9EF53A" w:rsidR="00C45FAB" w:rsidRPr="00DF1D5C" w:rsidRDefault="00C45FAB" w:rsidP="00FE722F">
      <w:pPr>
        <w:pStyle w:val="BodyText"/>
        <w:ind w:left="0"/>
        <w:rPr>
          <w:b/>
          <w:bCs/>
        </w:rPr>
      </w:pPr>
    </w:p>
    <w:p w14:paraId="57A45AB0" w14:textId="77777777" w:rsidR="00474CAE" w:rsidRDefault="00474CAE" w:rsidP="009814B5">
      <w:pPr>
        <w:pStyle w:val="Heading2"/>
      </w:pPr>
      <w:bookmarkStart w:id="72" w:name="_Toc54358082"/>
      <w:r>
        <w:t>Program Design and Best Practices</w:t>
      </w:r>
      <w:bookmarkEnd w:id="72"/>
      <w:r>
        <w:t xml:space="preserve"> </w:t>
      </w:r>
    </w:p>
    <w:p w14:paraId="5737EE2C" w14:textId="5BB2F0FE" w:rsidR="00AB491A" w:rsidRPr="002A2A7C" w:rsidRDefault="00E21938" w:rsidP="00232968">
      <w:pPr>
        <w:rPr>
          <w:i/>
        </w:rPr>
      </w:pPr>
      <w:r w:rsidRPr="00E21938">
        <w:rPr>
          <w:i/>
        </w:rPr>
        <w:t xml:space="preserve">Describe the program strategies/tactics that will be used to reduce the identified market barriers for the targeted customer group and/or market actor(s). </w:t>
      </w:r>
      <w:r w:rsidR="006E563B">
        <w:rPr>
          <w:i/>
        </w:rPr>
        <w:t xml:space="preserve"> </w:t>
      </w:r>
      <w:r w:rsidR="00AB491A" w:rsidRPr="002A2A7C">
        <w:rPr>
          <w:i/>
        </w:rPr>
        <w:t xml:space="preserve">Describe why the program approach constitutes </w:t>
      </w:r>
      <w:r w:rsidR="00DE4549">
        <w:rPr>
          <w:i/>
        </w:rPr>
        <w:t>"</w:t>
      </w:r>
      <w:r w:rsidR="00AB491A" w:rsidRPr="002A2A7C">
        <w:rPr>
          <w:i/>
        </w:rPr>
        <w:t>best practices</w:t>
      </w:r>
      <w:r w:rsidR="00DE4549">
        <w:rPr>
          <w:i/>
        </w:rPr>
        <w:t>"</w:t>
      </w:r>
      <w:r w:rsidR="00AB491A" w:rsidRPr="002A2A7C">
        <w:rPr>
          <w:i/>
        </w:rPr>
        <w:t xml:space="preserve"> or reflects </w:t>
      </w:r>
      <w:r w:rsidR="00DE4549">
        <w:rPr>
          <w:i/>
        </w:rPr>
        <w:t>"</w:t>
      </w:r>
      <w:r w:rsidR="00AB491A" w:rsidRPr="002A2A7C">
        <w:rPr>
          <w:i/>
        </w:rPr>
        <w:t>lessons learned.</w:t>
      </w:r>
      <w:r w:rsidR="00DE4549">
        <w:rPr>
          <w:i/>
        </w:rPr>
        <w:t>"</w:t>
      </w:r>
      <w:r w:rsidR="00AB491A" w:rsidRPr="002A2A7C">
        <w:rPr>
          <w:i/>
        </w:rPr>
        <w:t xml:space="preserve">  </w:t>
      </w:r>
      <w:r w:rsidRPr="00E21938">
        <w:rPr>
          <w:i/>
        </w:rPr>
        <w:t xml:space="preserve">Include descriptions of key software tools that are significant to program strategy and implementation, including audit tools. Provide references where </w:t>
      </w:r>
      <w:r w:rsidR="00E50DA9" w:rsidRPr="00E21938">
        <w:rPr>
          <w:i/>
        </w:rPr>
        <w:t>available.</w:t>
      </w:r>
    </w:p>
    <w:p w14:paraId="41BD3BD1" w14:textId="2DBDB2BD" w:rsidR="00E81021" w:rsidRDefault="00E81021" w:rsidP="008F49C8">
      <w:pPr>
        <w:pStyle w:val="BodyText"/>
        <w:spacing w:after="0"/>
      </w:pPr>
      <w:r>
        <w:t>Equity-Targeted customers face numerous challenges including</w:t>
      </w:r>
      <w:r w:rsidR="00E50DA9">
        <w:t xml:space="preserve"> sourcing</w:t>
      </w:r>
      <w:r>
        <w:t xml:space="preserve"> knowledgeable and affordable contractors, </w:t>
      </w:r>
      <w:r w:rsidR="00AD0369">
        <w:t xml:space="preserve">mitigating installation </w:t>
      </w:r>
      <w:r>
        <w:t xml:space="preserve">costs, </w:t>
      </w:r>
      <w:r w:rsidR="00E01D6B">
        <w:t xml:space="preserve">scheduling </w:t>
      </w:r>
      <w:r>
        <w:t xml:space="preserve">time constraints, </w:t>
      </w:r>
      <w:r w:rsidR="00E01D6B">
        <w:t xml:space="preserve">customer </w:t>
      </w:r>
      <w:r>
        <w:t xml:space="preserve">knowledge gaps, and landlord-tenant </w:t>
      </w:r>
      <w:r w:rsidR="00982702">
        <w:t xml:space="preserve">relationship </w:t>
      </w:r>
      <w:r>
        <w:t xml:space="preserve">issues. This program will test the effectiveness of novel program designs that may deliver savings and other environmental benefits to equity-targeted populations. </w:t>
      </w:r>
    </w:p>
    <w:p w14:paraId="069E465C" w14:textId="12C02373" w:rsidR="00E81021" w:rsidRDefault="00E81021" w:rsidP="008F49C8">
      <w:pPr>
        <w:pStyle w:val="BodyText"/>
        <w:spacing w:after="0" w:line="240" w:lineRule="auto"/>
      </w:pPr>
      <w:r>
        <w:t xml:space="preserve">All sectors face challenges of novel program designs that are not proven but may be beneficial for meeting the State’s energy efficiency (EE) and greenhouse gas (GHG) emissions reduction goals. </w:t>
      </w:r>
      <w:r>
        <w:lastRenderedPageBreak/>
        <w:t xml:space="preserve">This program seeks to </w:t>
      </w:r>
      <w:r w:rsidR="00B4533E">
        <w:t>pursue</w:t>
      </w:r>
      <w:r>
        <w:t xml:space="preserve"> novel program designs though a dedicated budget to show proof of concept. If successful, the pilot program can be transitioned to a full-fledged </w:t>
      </w:r>
      <w:r w:rsidR="00982702">
        <w:t>solicitation and eventual Third</w:t>
      </w:r>
      <w:r w:rsidR="00B4533E">
        <w:t>-</w:t>
      </w:r>
      <w:r w:rsidR="00982702">
        <w:t xml:space="preserve">Party </w:t>
      </w:r>
      <w:r>
        <w:t>program.</w:t>
      </w:r>
    </w:p>
    <w:p w14:paraId="4B3F9815" w14:textId="77777777" w:rsidR="00E95E2E" w:rsidRDefault="00E95E2E" w:rsidP="008F49C8">
      <w:pPr>
        <w:pStyle w:val="BodyText"/>
        <w:spacing w:after="0" w:line="240" w:lineRule="auto"/>
      </w:pPr>
    </w:p>
    <w:p w14:paraId="12B167A3" w14:textId="7820696F" w:rsidR="00E95E2E" w:rsidRDefault="00DD12EF" w:rsidP="002201C2">
      <w:pPr>
        <w:pStyle w:val="BodyText"/>
        <w:spacing w:after="0" w:line="240" w:lineRule="auto"/>
      </w:pPr>
      <w:r>
        <w:t>Upon completion of the pilot program</w:t>
      </w:r>
      <w:r w:rsidR="00AC68E6">
        <w:t>s</w:t>
      </w:r>
      <w:r>
        <w:t xml:space="preserve"> each pilot will be thoroughly reviewed to assess whether it was successful.</w:t>
      </w:r>
      <w:r w:rsidR="00B87C6C">
        <w:t xml:space="preserve"> SCE will review </w:t>
      </w:r>
      <w:r w:rsidR="003A3760">
        <w:t xml:space="preserve">the Key Performance Indicators (KPIs) that were determined for each pilot. </w:t>
      </w:r>
      <w:r w:rsidR="00BB31C7">
        <w:t xml:space="preserve">From these reviews SCE will be able to determine </w:t>
      </w:r>
      <w:r w:rsidR="00BF2986">
        <w:t>key takeaways from each pilot and will be able to apply the lessons learned to future pilot proposals.</w:t>
      </w:r>
      <w:r w:rsidR="00961593">
        <w:t xml:space="preserve"> Successes can also help </w:t>
      </w:r>
      <w:r w:rsidR="004A6EA6">
        <w:t xml:space="preserve">determine future pilots that will be selected in the following years. </w:t>
      </w:r>
    </w:p>
    <w:p w14:paraId="7AAD7767" w14:textId="77777777" w:rsidR="00235043" w:rsidRDefault="00235043" w:rsidP="00CD3151">
      <w:pPr>
        <w:pStyle w:val="BodyText"/>
        <w:spacing w:after="0" w:line="240" w:lineRule="auto"/>
      </w:pPr>
    </w:p>
    <w:p w14:paraId="2F14D39F" w14:textId="77777777" w:rsidR="00C45FAB" w:rsidRDefault="00C45FAB" w:rsidP="00E81021">
      <w:pPr>
        <w:pStyle w:val="BodyText"/>
        <w:ind w:left="0"/>
      </w:pPr>
    </w:p>
    <w:p w14:paraId="4D0754FA" w14:textId="77777777" w:rsidR="006E563B" w:rsidRDefault="006E563B" w:rsidP="009814B5">
      <w:pPr>
        <w:pStyle w:val="Heading2"/>
      </w:pPr>
      <w:bookmarkStart w:id="73" w:name="_Toc54358083"/>
      <w:r>
        <w:t>Innovation</w:t>
      </w:r>
      <w:bookmarkEnd w:id="73"/>
    </w:p>
    <w:p w14:paraId="0675DF6B" w14:textId="7D440AAD" w:rsidR="00101B12" w:rsidRDefault="006E563B" w:rsidP="003D7F1F">
      <w:r w:rsidRPr="006E563B">
        <w:rPr>
          <w:i/>
          <w:iCs/>
        </w:rPr>
        <w:t>(If applicable and for programs designed and implemented by a third party): Describe how the program is innovative and will increase the uptake of cost-effective energy efficiency and minimizes lost opportunities for promoting other demand</w:t>
      </w:r>
      <w:r>
        <w:rPr>
          <w:i/>
          <w:iCs/>
        </w:rPr>
        <w:t>-</w:t>
      </w:r>
      <w:r w:rsidRPr="006E563B">
        <w:rPr>
          <w:i/>
          <w:iCs/>
        </w:rPr>
        <w:t xml:space="preserve">side energy reduction efforts by advancing a technology, marketing strategy, or delivery approach in a manner different from previous efforts. </w:t>
      </w:r>
      <w:r w:rsidRPr="00BF455F">
        <w:rPr>
          <w:i/>
          <w:iCs/>
        </w:rPr>
        <w:t xml:space="preserve">See </w:t>
      </w:r>
      <w:r w:rsidRPr="004268E9">
        <w:rPr>
          <w:i/>
          <w:iCs/>
        </w:rPr>
        <w:t xml:space="preserve">Appendix </w:t>
      </w:r>
      <w:r w:rsidR="004268E9" w:rsidRPr="004268E9">
        <w:rPr>
          <w:i/>
          <w:iCs/>
        </w:rPr>
        <w:t>D</w:t>
      </w:r>
      <w:r w:rsidR="004268E9">
        <w:rPr>
          <w:i/>
          <w:iCs/>
        </w:rPr>
        <w:t xml:space="preserve"> of the Energy Efficiency Programs Implementation Plan Template Guidance</w:t>
      </w:r>
      <w:r w:rsidR="00E02B11">
        <w:rPr>
          <w:i/>
          <w:iCs/>
        </w:rPr>
        <w:t xml:space="preserve"> Document</w:t>
      </w:r>
      <w:r w:rsidR="004268E9">
        <w:rPr>
          <w:i/>
          <w:iCs/>
        </w:rPr>
        <w:t>,</w:t>
      </w:r>
      <w:r w:rsidR="004268E9">
        <w:t xml:space="preserve"> </w:t>
      </w:r>
      <w:r w:rsidR="004268E9">
        <w:rPr>
          <w:i/>
          <w:iCs/>
        </w:rPr>
        <w:t xml:space="preserve">V2.1, </w:t>
      </w:r>
      <w:r w:rsidR="004268E9" w:rsidRPr="004268E9">
        <w:rPr>
          <w:i/>
          <w:iCs/>
        </w:rPr>
        <w:t>May 2020, pp. 20-22,</w:t>
      </w:r>
      <w:r w:rsidR="004268E9">
        <w:t xml:space="preserve"> </w:t>
      </w:r>
      <w:r w:rsidRPr="00BF455F">
        <w:rPr>
          <w:i/>
          <w:iCs/>
        </w:rPr>
        <w:t>for the update</w:t>
      </w:r>
      <w:r w:rsidR="00AC5B17" w:rsidRPr="00BF455F">
        <w:rPr>
          <w:i/>
          <w:iCs/>
        </w:rPr>
        <w:t>d</w:t>
      </w:r>
      <w:r w:rsidRPr="00BF455F">
        <w:rPr>
          <w:i/>
          <w:iCs/>
        </w:rPr>
        <w:t xml:space="preserve"> innovation definition and requirements.</w:t>
      </w:r>
    </w:p>
    <w:p w14:paraId="14D5C3A0" w14:textId="1EFF0E10" w:rsidR="00C45FAB" w:rsidRDefault="00E83FA0" w:rsidP="006E563B">
      <w:pPr>
        <w:pStyle w:val="BodyText"/>
      </w:pPr>
      <w:r>
        <w:t xml:space="preserve">The </w:t>
      </w:r>
      <w:r w:rsidR="009821AC">
        <w:t xml:space="preserve">EE </w:t>
      </w:r>
      <w:r w:rsidRPr="00E83FA0">
        <w:t>New Program Design Pilot</w:t>
      </w:r>
      <w:r w:rsidR="009821AC">
        <w:t>s</w:t>
      </w:r>
      <w:r w:rsidRPr="00E83FA0">
        <w:t xml:space="preserve"> Program</w:t>
      </w:r>
      <w:r w:rsidR="0088494F">
        <w:t xml:space="preserve"> is seeking pilots that </w:t>
      </w:r>
      <w:r w:rsidR="005E17D0">
        <w:t xml:space="preserve">recognize </w:t>
      </w:r>
      <w:r w:rsidR="008D525B">
        <w:t>innov</w:t>
      </w:r>
      <w:r w:rsidR="00D64DA0">
        <w:t xml:space="preserve">ative ways to </w:t>
      </w:r>
      <w:r w:rsidR="003D7F1F">
        <w:t xml:space="preserve">reduce </w:t>
      </w:r>
      <w:r w:rsidR="009F26C8">
        <w:t>energy consumption</w:t>
      </w:r>
      <w:r w:rsidR="00400664">
        <w:t xml:space="preserve"> and </w:t>
      </w:r>
      <w:r w:rsidR="003C08A5">
        <w:t>have a delivery method</w:t>
      </w:r>
      <w:r w:rsidR="190BE82A">
        <w:t xml:space="preserve"> that would appeal to SCE customers</w:t>
      </w:r>
      <w:r w:rsidR="00775575">
        <w:t xml:space="preserve">. </w:t>
      </w:r>
      <w:r w:rsidR="002026C0">
        <w:t xml:space="preserve">Pilots proposed and selected should </w:t>
      </w:r>
      <w:r w:rsidR="00F040C8">
        <w:t>be unique</w:t>
      </w:r>
      <w:r w:rsidR="001C12AC">
        <w:t xml:space="preserve"> and allow introduction into untapped markets. The pilots should</w:t>
      </w:r>
      <w:r w:rsidR="00E454FD">
        <w:t xml:space="preserve"> not overlap with current EE offerings. </w:t>
      </w:r>
    </w:p>
    <w:p w14:paraId="483D995A" w14:textId="77777777" w:rsidR="003D7F1F" w:rsidRPr="006E563B" w:rsidRDefault="003D7F1F" w:rsidP="006E563B">
      <w:pPr>
        <w:pStyle w:val="BodyText"/>
      </w:pPr>
    </w:p>
    <w:p w14:paraId="67BE8B45" w14:textId="77777777" w:rsidR="00125B3F" w:rsidRDefault="00F029A4" w:rsidP="009814B5">
      <w:pPr>
        <w:pStyle w:val="Heading2"/>
      </w:pPr>
      <w:bookmarkStart w:id="74" w:name="_Toc54358084"/>
      <w:r>
        <w:t>Metrics</w:t>
      </w:r>
      <w:bookmarkEnd w:id="74"/>
      <w:r w:rsidR="00125B3F" w:rsidRPr="00F029A4">
        <w:t xml:space="preserve"> </w:t>
      </w:r>
    </w:p>
    <w:p w14:paraId="13F1C51D" w14:textId="77777777" w:rsidR="006A6C93" w:rsidRDefault="007831EB" w:rsidP="00232968">
      <w:pPr>
        <w:rPr>
          <w:i/>
          <w:iCs/>
        </w:rPr>
      </w:pPr>
      <w:r w:rsidRPr="007831EB">
        <w:rPr>
          <w:i/>
          <w:iCs/>
        </w:rPr>
        <w:t>Provide metrics that will be used to track program progress. For programs design</w:t>
      </w:r>
      <w:r>
        <w:rPr>
          <w:i/>
          <w:iCs/>
        </w:rPr>
        <w:t>ed</w:t>
      </w:r>
      <w:r w:rsidRPr="007831EB">
        <w:rPr>
          <w:i/>
          <w:iCs/>
        </w:rPr>
        <w:t xml:space="preserve"> and implemented by third parties, include the required performance metric for innovation. </w:t>
      </w:r>
      <w:r>
        <w:rPr>
          <w:i/>
          <w:iCs/>
        </w:rPr>
        <w:t xml:space="preserve"> </w:t>
      </w:r>
      <w:r w:rsidRPr="007831EB">
        <w:rPr>
          <w:i/>
          <w:iCs/>
        </w:rPr>
        <w:t>Metrics can include non-energy metrics if applicable.</w:t>
      </w:r>
    </w:p>
    <w:p w14:paraId="38A13ACE" w14:textId="707ACA3E" w:rsidR="00D64DA0" w:rsidRDefault="00D64DA0" w:rsidP="00D64DA0">
      <w:pPr>
        <w:pStyle w:val="BodyText"/>
      </w:pPr>
      <w:r>
        <w:t xml:space="preserve">The pilot program’s performance </w:t>
      </w:r>
      <w:r w:rsidR="4DC9E912">
        <w:t>would determine viability of converting from pilot to</w:t>
      </w:r>
      <w:r>
        <w:t xml:space="preserve"> permanent </w:t>
      </w:r>
      <w:r>
        <w:rPr>
          <w:iCs/>
        </w:rPr>
        <w:t>Third-Party Resource Acquisition or Equity program</w:t>
      </w:r>
      <w:r>
        <w:t>. Cost effectiveness, TSB, kW, kWh</w:t>
      </w:r>
      <w:r w:rsidR="005B22E6">
        <w:t xml:space="preserve">, </w:t>
      </w:r>
      <w:r>
        <w:t xml:space="preserve">and </w:t>
      </w:r>
      <w:r w:rsidR="005B22E6">
        <w:t>customer satisfaction</w:t>
      </w:r>
      <w:r w:rsidR="002F3E12">
        <w:t xml:space="preserve"> </w:t>
      </w:r>
      <w:r w:rsidR="00AC237C">
        <w:t>surveys</w:t>
      </w:r>
      <w:r>
        <w:t xml:space="preserve"> are all determining factors that will be reviewed once the pilot has concluded. </w:t>
      </w:r>
      <w:r w:rsidR="00C53719">
        <w:t xml:space="preserve">Upon selection </w:t>
      </w:r>
      <w:r w:rsidR="00174C8B">
        <w:t xml:space="preserve">each pilot will have their own KPIs that will allow SCE to monitor and review success </w:t>
      </w:r>
      <w:r w:rsidR="006B751B">
        <w:t xml:space="preserve">or </w:t>
      </w:r>
      <w:r w:rsidR="00E000C7">
        <w:t xml:space="preserve">short-comings </w:t>
      </w:r>
      <w:r w:rsidR="00174C8B">
        <w:t xml:space="preserve">throughout the </w:t>
      </w:r>
      <w:r w:rsidR="006B751B">
        <w:t>one-year</w:t>
      </w:r>
      <w:r w:rsidR="00174C8B">
        <w:t xml:space="preserve"> contract. The KPIs may differ per pilot </w:t>
      </w:r>
      <w:r w:rsidR="00E000C7">
        <w:t xml:space="preserve">due to the </w:t>
      </w:r>
      <w:r w:rsidR="00E164F5">
        <w:t>unique nature of the programs selected</w:t>
      </w:r>
      <w:r w:rsidR="006B751B">
        <w:t>.</w:t>
      </w:r>
      <w:r w:rsidR="00E164F5">
        <w:t xml:space="preserve"> </w:t>
      </w:r>
      <w:r w:rsidR="006B751B">
        <w:t xml:space="preserve"> </w:t>
      </w:r>
    </w:p>
    <w:p w14:paraId="18C9DA9C" w14:textId="43D47D17" w:rsidR="00152DE5" w:rsidRDefault="005207F4" w:rsidP="005207F4">
      <w:pPr>
        <w:pStyle w:val="BodyText"/>
      </w:pPr>
      <w:r>
        <w:t xml:space="preserve">There will be </w:t>
      </w:r>
      <w:r w:rsidR="008A4D3F">
        <w:t xml:space="preserve">up to </w:t>
      </w:r>
      <w:r>
        <w:t xml:space="preserve">2 pilot programs that will be selected each </w:t>
      </w:r>
      <w:r w:rsidR="459CEC8C">
        <w:t xml:space="preserve">calendar </w:t>
      </w:r>
      <w:r>
        <w:t xml:space="preserve">year. Upon selection TSB, kW, and kWh </w:t>
      </w:r>
      <w:r w:rsidR="001D375C">
        <w:t xml:space="preserve">goals </w:t>
      </w:r>
      <w:r>
        <w:t>will be determined</w:t>
      </w:r>
      <w:r w:rsidR="00763FC5">
        <w:t xml:space="preserve"> by the pilot programs that are selected</w:t>
      </w:r>
      <w:r>
        <w:t xml:space="preserve">. </w:t>
      </w:r>
    </w:p>
    <w:p w14:paraId="1B650117" w14:textId="77777777" w:rsidR="00C45FAB" w:rsidRPr="007831EB" w:rsidRDefault="00C45FAB" w:rsidP="00C45FAB">
      <w:pPr>
        <w:pStyle w:val="BodyText"/>
      </w:pPr>
    </w:p>
    <w:p w14:paraId="0CE79485" w14:textId="77777777" w:rsidR="007831EB" w:rsidRPr="007831EB" w:rsidRDefault="007831EB" w:rsidP="009814B5">
      <w:pPr>
        <w:pStyle w:val="Heading2"/>
      </w:pPr>
      <w:bookmarkStart w:id="75" w:name="_Toc54358085"/>
      <w:r w:rsidRPr="007831EB">
        <w:t xml:space="preserve">For Programs </w:t>
      </w:r>
      <w:r w:rsidR="00182BC7" w:rsidRPr="007831EB">
        <w:t>Claiming To‐Code Savings</w:t>
      </w:r>
      <w:bookmarkEnd w:id="75"/>
    </w:p>
    <w:p w14:paraId="2B395888" w14:textId="77777777" w:rsidR="007831EB" w:rsidRPr="007831EB" w:rsidRDefault="007831EB" w:rsidP="007831EB">
      <w:pPr>
        <w:rPr>
          <w:i/>
          <w:iCs/>
        </w:rPr>
      </w:pPr>
      <w:r w:rsidRPr="007831EB">
        <w:rPr>
          <w:i/>
          <w:iCs/>
        </w:rPr>
        <w:t xml:space="preserve">Describe how the program complies with </w:t>
      </w:r>
      <w:r w:rsidR="009E45CC" w:rsidRPr="007831EB">
        <w:rPr>
          <w:i/>
          <w:iCs/>
        </w:rPr>
        <w:t xml:space="preserve">applicable laws </w:t>
      </w:r>
      <w:r w:rsidRPr="007831EB">
        <w:rPr>
          <w:i/>
          <w:iCs/>
        </w:rPr>
        <w:t>and:</w:t>
      </w:r>
    </w:p>
    <w:p w14:paraId="5206254F" w14:textId="77777777" w:rsidR="007831EB" w:rsidRPr="007831EB" w:rsidRDefault="007831EB" w:rsidP="007831EB">
      <w:pPr>
        <w:spacing w:after="60"/>
        <w:ind w:left="720"/>
        <w:rPr>
          <w:i/>
          <w:iCs/>
        </w:rPr>
      </w:pPr>
      <w:r w:rsidRPr="007831EB">
        <w:rPr>
          <w:i/>
          <w:iCs/>
        </w:rPr>
        <w:t>a. Identify where to‐code savings potential resides;</w:t>
      </w:r>
    </w:p>
    <w:p w14:paraId="50D2219D" w14:textId="77777777" w:rsidR="007831EB" w:rsidRPr="007831EB" w:rsidRDefault="007831EB" w:rsidP="007831EB">
      <w:pPr>
        <w:spacing w:after="60"/>
        <w:ind w:left="720"/>
        <w:rPr>
          <w:i/>
          <w:iCs/>
        </w:rPr>
      </w:pPr>
      <w:r w:rsidRPr="007831EB">
        <w:rPr>
          <w:i/>
          <w:iCs/>
        </w:rPr>
        <w:lastRenderedPageBreak/>
        <w:t>b. Specify which equipment types, building types, geographical locations, and/or customer segments promise cost‐effective to‐code savings;</w:t>
      </w:r>
    </w:p>
    <w:p w14:paraId="28605CAD" w14:textId="77777777" w:rsidR="007831EB" w:rsidRPr="007831EB" w:rsidRDefault="007831EB" w:rsidP="007831EB">
      <w:pPr>
        <w:spacing w:after="60"/>
        <w:ind w:left="720"/>
        <w:rPr>
          <w:i/>
          <w:iCs/>
        </w:rPr>
      </w:pPr>
      <w:r w:rsidRPr="007831EB">
        <w:rPr>
          <w:i/>
          <w:iCs/>
        </w:rPr>
        <w:t>c. Describe the barriers that prevent code‐compliant equipment replacements;</w:t>
      </w:r>
    </w:p>
    <w:p w14:paraId="13D02E1E" w14:textId="77777777" w:rsidR="007831EB" w:rsidRPr="007831EB" w:rsidRDefault="007831EB" w:rsidP="007831EB">
      <w:pPr>
        <w:spacing w:after="60"/>
        <w:ind w:left="720"/>
        <w:rPr>
          <w:i/>
          <w:iCs/>
        </w:rPr>
      </w:pPr>
      <w:r w:rsidRPr="007831EB">
        <w:rPr>
          <w:i/>
          <w:iCs/>
        </w:rPr>
        <w:t>d. Explain why natural turnover is not occurring within certain markets or for certain technologies; and</w:t>
      </w:r>
    </w:p>
    <w:p w14:paraId="642BADBF" w14:textId="77777777" w:rsidR="004C68F5" w:rsidRDefault="007831EB" w:rsidP="004C68F5">
      <w:pPr>
        <w:spacing w:after="60"/>
        <w:ind w:left="720"/>
        <w:rPr>
          <w:i/>
          <w:iCs/>
        </w:rPr>
      </w:pPr>
      <w:r w:rsidRPr="007831EB">
        <w:rPr>
          <w:i/>
          <w:iCs/>
        </w:rPr>
        <w:t>e. Detail the program interventions that would effectively accelerate equipment turnover.</w:t>
      </w:r>
    </w:p>
    <w:p w14:paraId="7A2161C0" w14:textId="77777777" w:rsidR="004C68F5" w:rsidRDefault="004C68F5" w:rsidP="004C68F5">
      <w:pPr>
        <w:spacing w:after="60"/>
        <w:ind w:left="720"/>
        <w:rPr>
          <w:i/>
          <w:iCs/>
        </w:rPr>
      </w:pPr>
    </w:p>
    <w:p w14:paraId="700D1240" w14:textId="027B2F45" w:rsidR="00E979DD" w:rsidRDefault="00E979DD" w:rsidP="00E979DD">
      <w:pPr>
        <w:pStyle w:val="BodyText"/>
      </w:pPr>
      <w:r>
        <w:t xml:space="preserve">The purpose of this program is to research new cost-effective </w:t>
      </w:r>
      <w:r w:rsidR="002916E2">
        <w:t xml:space="preserve">pilots </w:t>
      </w:r>
      <w:r>
        <w:t xml:space="preserve">that may </w:t>
      </w:r>
      <w:r w:rsidR="00D23ED7">
        <w:t>include claiming to-code savings</w:t>
      </w:r>
      <w:r>
        <w:t xml:space="preserve"> and will be included in their implementation plan if applicable. </w:t>
      </w:r>
    </w:p>
    <w:p w14:paraId="1EB89CAC" w14:textId="77777777" w:rsidR="00C45FAB" w:rsidRPr="007831EB" w:rsidRDefault="00C45FAB" w:rsidP="007831EB">
      <w:pPr>
        <w:pStyle w:val="BodyText"/>
      </w:pPr>
    </w:p>
    <w:p w14:paraId="2B5F2EE1" w14:textId="77777777" w:rsidR="00474CAE" w:rsidRDefault="00474CAE" w:rsidP="009814B5">
      <w:pPr>
        <w:pStyle w:val="Heading2"/>
      </w:pPr>
      <w:bookmarkStart w:id="76" w:name="_Toc54358086"/>
      <w:r>
        <w:t>Pilots</w:t>
      </w:r>
      <w:bookmarkEnd w:id="76"/>
      <w:r>
        <w:t xml:space="preserve"> </w:t>
      </w:r>
    </w:p>
    <w:p w14:paraId="7D9630A5" w14:textId="43B624CC" w:rsidR="00AB491A" w:rsidRPr="002A2A7C" w:rsidRDefault="007831EB" w:rsidP="00232968">
      <w:pPr>
        <w:rPr>
          <w:i/>
        </w:rPr>
      </w:pPr>
      <w:r w:rsidRPr="002A2A7C">
        <w:rPr>
          <w:i/>
        </w:rPr>
        <w:t xml:space="preserve">Describe </w:t>
      </w:r>
      <w:r>
        <w:rPr>
          <w:i/>
        </w:rPr>
        <w:t xml:space="preserve">if </w:t>
      </w:r>
      <w:r w:rsidR="00AB491A" w:rsidRPr="002A2A7C">
        <w:rPr>
          <w:i/>
        </w:rPr>
        <w:t xml:space="preserve">any pilot projects are part of this program and explain </w:t>
      </w:r>
      <w:r>
        <w:rPr>
          <w:i/>
        </w:rPr>
        <w:t>the</w:t>
      </w:r>
      <w:r w:rsidR="00AB491A" w:rsidRPr="002A2A7C">
        <w:rPr>
          <w:i/>
        </w:rPr>
        <w:t xml:space="preserve"> innovative</w:t>
      </w:r>
      <w:r>
        <w:rPr>
          <w:i/>
        </w:rPr>
        <w:t xml:space="preserve"> characteristics of these pilots</w:t>
      </w:r>
      <w:r w:rsidR="00AB491A" w:rsidRPr="002A2A7C">
        <w:rPr>
          <w:i/>
        </w:rPr>
        <w:t xml:space="preserve">.  The inclusion of this description should not replace the Ideation Process requirements currently agreed upon by CPUC staff and </w:t>
      </w:r>
      <w:r>
        <w:rPr>
          <w:i/>
        </w:rPr>
        <w:t xml:space="preserve">the </w:t>
      </w:r>
      <w:r w:rsidR="00AB491A" w:rsidRPr="002A2A7C">
        <w:rPr>
          <w:i/>
        </w:rPr>
        <w:t xml:space="preserve">IOUs.  </w:t>
      </w:r>
      <w:r>
        <w:rPr>
          <w:i/>
        </w:rPr>
        <w:t>This</w:t>
      </w:r>
      <w:r w:rsidR="00AB491A" w:rsidRPr="002A2A7C">
        <w:rPr>
          <w:i/>
        </w:rPr>
        <w:t xml:space="preserve"> </w:t>
      </w:r>
      <w:r w:rsidRPr="002A2A7C">
        <w:rPr>
          <w:i/>
        </w:rPr>
        <w:t xml:space="preserve">process </w:t>
      </w:r>
      <w:r w:rsidR="00AB491A" w:rsidRPr="002A2A7C">
        <w:rPr>
          <w:i/>
        </w:rPr>
        <w:t>is still undergoing refinements and will be further discussed as part of Phase III of this proceeding</w:t>
      </w:r>
      <w:r>
        <w:rPr>
          <w:i/>
        </w:rPr>
        <w:t xml:space="preserve"> </w:t>
      </w:r>
      <w:r w:rsidRPr="007831EB">
        <w:rPr>
          <w:i/>
        </w:rPr>
        <w:t>(R.13-11-005).</w:t>
      </w:r>
      <w:r>
        <w:rPr>
          <w:rStyle w:val="FootnoteReference"/>
          <w:i/>
        </w:rPr>
        <w:footnoteReference w:id="2"/>
      </w:r>
    </w:p>
    <w:p w14:paraId="35F80624" w14:textId="26FEDBED" w:rsidR="008921AF" w:rsidRDefault="00FA4CD0" w:rsidP="00E81021">
      <w:pPr>
        <w:pStyle w:val="BodyText"/>
      </w:pPr>
      <w:r>
        <w:t xml:space="preserve">Pilot programs that are selected are required to </w:t>
      </w:r>
      <w:r w:rsidR="00903D88">
        <w:t>create an implementation plan outlining the program design.</w:t>
      </w:r>
    </w:p>
    <w:p w14:paraId="402C30F7" w14:textId="65C44781" w:rsidR="00E81021" w:rsidRDefault="00451384" w:rsidP="00E81021">
      <w:pPr>
        <w:pStyle w:val="BodyText"/>
      </w:pPr>
      <w:r>
        <w:t>Each proposed pilot should contain the following elements</w:t>
      </w:r>
      <w:r w:rsidR="00AD6796">
        <w:t>:</w:t>
      </w:r>
    </w:p>
    <w:p w14:paraId="7A5F445A" w14:textId="77777777" w:rsidR="00E81021" w:rsidRPr="00BD31A8" w:rsidRDefault="00E81021" w:rsidP="00E81021">
      <w:pPr>
        <w:pStyle w:val="BodyText"/>
        <w:numPr>
          <w:ilvl w:val="0"/>
          <w:numId w:val="19"/>
        </w:numPr>
      </w:pPr>
      <w:r w:rsidRPr="00BD31A8">
        <w:t>A specific statement of the concern, gap, or problem that the pilot seeks to address and the likelihood that the issue can be addressed cost-effectively through utility programs</w:t>
      </w:r>
    </w:p>
    <w:p w14:paraId="33CE1B9E" w14:textId="77777777" w:rsidR="00E81021" w:rsidRPr="00BD31A8" w:rsidRDefault="00E81021" w:rsidP="00E81021">
      <w:pPr>
        <w:pStyle w:val="BodyText"/>
        <w:numPr>
          <w:ilvl w:val="0"/>
          <w:numId w:val="19"/>
        </w:numPr>
      </w:pPr>
      <w:r w:rsidRPr="00BD31A8">
        <w:t>Whether and how the pilot will address a Strategic Plan goal or strategy and market transformation</w:t>
      </w:r>
    </w:p>
    <w:p w14:paraId="05065E09" w14:textId="77777777" w:rsidR="00E81021" w:rsidRPr="00BD31A8" w:rsidRDefault="00E81021" w:rsidP="00E81021">
      <w:pPr>
        <w:pStyle w:val="BodyText"/>
        <w:numPr>
          <w:ilvl w:val="0"/>
          <w:numId w:val="19"/>
        </w:numPr>
      </w:pPr>
      <w:r w:rsidRPr="00BD31A8">
        <w:t>Specific goals, objectives, and end points for the project</w:t>
      </w:r>
    </w:p>
    <w:p w14:paraId="60522661" w14:textId="77777777" w:rsidR="00E81021" w:rsidRPr="00BD31A8" w:rsidRDefault="00E81021" w:rsidP="00E81021">
      <w:pPr>
        <w:pStyle w:val="BodyText"/>
        <w:numPr>
          <w:ilvl w:val="0"/>
          <w:numId w:val="19"/>
        </w:numPr>
      </w:pPr>
      <w:r w:rsidRPr="00BD31A8">
        <w:t>New and innovative design, partnerships, concepts or measure mixes that have not yet been tested or employed</w:t>
      </w:r>
    </w:p>
    <w:p w14:paraId="4A975066" w14:textId="77777777" w:rsidR="00E81021" w:rsidRPr="00BD31A8" w:rsidRDefault="00E81021" w:rsidP="00E81021">
      <w:pPr>
        <w:pStyle w:val="BodyText"/>
        <w:numPr>
          <w:ilvl w:val="0"/>
          <w:numId w:val="19"/>
        </w:numPr>
      </w:pPr>
      <w:r w:rsidRPr="00BD31A8">
        <w:t>A clear budget and timeframe to complete the project and obtain results within a portfolio cycle - pilot projects should not be continuations of programs from previous portfolios</w:t>
      </w:r>
    </w:p>
    <w:p w14:paraId="29F427E2" w14:textId="77777777" w:rsidR="00E81021" w:rsidRPr="00BD31A8" w:rsidRDefault="00E81021" w:rsidP="00E81021">
      <w:pPr>
        <w:pStyle w:val="BodyText"/>
        <w:numPr>
          <w:ilvl w:val="0"/>
          <w:numId w:val="19"/>
        </w:numPr>
      </w:pPr>
      <w:r w:rsidRPr="00BD31A8">
        <w:t>Information on relevant baselines metrics or a plan to develop baseline information against which the project outcomes can be measured</w:t>
      </w:r>
    </w:p>
    <w:p w14:paraId="16AABFE1" w14:textId="77777777" w:rsidR="00E81021" w:rsidRPr="00BD31A8" w:rsidRDefault="00E81021" w:rsidP="00E81021">
      <w:pPr>
        <w:pStyle w:val="BodyText"/>
        <w:numPr>
          <w:ilvl w:val="0"/>
          <w:numId w:val="19"/>
        </w:numPr>
      </w:pPr>
      <w:r w:rsidRPr="00BD31A8">
        <w:t>Program performance metrics</w:t>
      </w:r>
    </w:p>
    <w:p w14:paraId="2F8FC5C0" w14:textId="77777777" w:rsidR="00E81021" w:rsidRPr="00BD31A8" w:rsidRDefault="00E81021" w:rsidP="00E81021">
      <w:pPr>
        <w:pStyle w:val="BodyText"/>
        <w:numPr>
          <w:ilvl w:val="0"/>
          <w:numId w:val="19"/>
        </w:numPr>
      </w:pPr>
      <w:r w:rsidRPr="00BD31A8">
        <w:t>Methodologies to test the cost-effectiveness of the project</w:t>
      </w:r>
    </w:p>
    <w:p w14:paraId="39A21444" w14:textId="77777777" w:rsidR="00E81021" w:rsidRPr="00BD31A8" w:rsidRDefault="00E81021" w:rsidP="00E81021">
      <w:pPr>
        <w:pStyle w:val="BodyText"/>
        <w:numPr>
          <w:ilvl w:val="0"/>
          <w:numId w:val="19"/>
        </w:numPr>
      </w:pPr>
      <w:r w:rsidRPr="00BD31A8">
        <w:t>A proposed EM&amp;V plan</w:t>
      </w:r>
    </w:p>
    <w:p w14:paraId="5EEC7188" w14:textId="6C1DC1DC" w:rsidR="00C45FAB" w:rsidRDefault="00E81021" w:rsidP="00451384">
      <w:pPr>
        <w:pStyle w:val="BodyText"/>
        <w:numPr>
          <w:ilvl w:val="0"/>
          <w:numId w:val="19"/>
        </w:numPr>
      </w:pPr>
      <w:r>
        <w:lastRenderedPageBreak/>
        <w:t>A concrete strategy to identify and disseminate best practices and lessons learned from the pilot to all California IOUs and to transfer those practices to resource programs, as well as a schedule and plan to expand the pilot to utility and hopefully statewide usage</w:t>
      </w:r>
    </w:p>
    <w:p w14:paraId="2FCC6372" w14:textId="77777777" w:rsidR="00CB47C2" w:rsidRDefault="00CB47C2" w:rsidP="00437F71">
      <w:pPr>
        <w:pStyle w:val="BodyText"/>
      </w:pPr>
    </w:p>
    <w:p w14:paraId="4F0FDB9D" w14:textId="77777777" w:rsidR="001F02AC" w:rsidRPr="00DD6B13" w:rsidRDefault="001F02AC" w:rsidP="001F02AC">
      <w:pPr>
        <w:pStyle w:val="Heading2"/>
      </w:pPr>
      <w:bookmarkStart w:id="77" w:name="_Toc54358087"/>
      <w:r w:rsidRPr="00DD6B13">
        <w:t xml:space="preserve">Workforce </w:t>
      </w:r>
      <w:r w:rsidRPr="001F02AC">
        <w:t>Education</w:t>
      </w:r>
      <w:r w:rsidRPr="00DD6B13">
        <w:t xml:space="preserve"> &amp; Training (WE&amp;T)</w:t>
      </w:r>
      <w:r w:rsidRPr="00DD6B13">
        <w:rPr>
          <w:rStyle w:val="FootnoteReference"/>
        </w:rPr>
        <w:t xml:space="preserve"> </w:t>
      </w:r>
      <w:r w:rsidRPr="00DD6B13">
        <w:rPr>
          <w:rStyle w:val="FootnoteReference"/>
        </w:rPr>
        <w:footnoteReference w:id="3"/>
      </w:r>
      <w:bookmarkEnd w:id="77"/>
    </w:p>
    <w:p w14:paraId="2E68EFA7" w14:textId="77777777" w:rsidR="00D43662" w:rsidRDefault="001F02AC" w:rsidP="001F02AC">
      <w:pPr>
        <w:rPr>
          <w:i/>
        </w:rPr>
      </w:pPr>
      <w:r w:rsidRPr="00DD6B13">
        <w:rPr>
          <w:i/>
        </w:rPr>
        <w:t xml:space="preserve">Describe how the </w:t>
      </w:r>
      <w:r w:rsidR="00D43662" w:rsidRPr="00D43662">
        <w:rPr>
          <w:i/>
        </w:rPr>
        <w:t>program will support workforce education and training to</w:t>
      </w:r>
      <w:r w:rsidRPr="00DD6B13">
        <w:rPr>
          <w:i/>
        </w:rPr>
        <w:t xml:space="preserve">: </w:t>
      </w:r>
    </w:p>
    <w:p w14:paraId="0ABE9670" w14:textId="77777777" w:rsidR="00D43662" w:rsidRDefault="001F02AC" w:rsidP="00D43662">
      <w:pPr>
        <w:ind w:left="360"/>
        <w:rPr>
          <w:i/>
        </w:rPr>
      </w:pPr>
      <w:r w:rsidRPr="00DD6B13">
        <w:rPr>
          <w:i/>
        </w:rPr>
        <w:t xml:space="preserve">a. Expand/initiate partnerships with entities that do job placement; </w:t>
      </w:r>
    </w:p>
    <w:p w14:paraId="4C9E0614" w14:textId="77777777" w:rsidR="00D43662" w:rsidRDefault="001F02AC" w:rsidP="00D43662">
      <w:pPr>
        <w:ind w:left="360"/>
        <w:rPr>
          <w:i/>
        </w:rPr>
      </w:pPr>
      <w:r w:rsidRPr="00DD6B13">
        <w:rPr>
          <w:i/>
        </w:rPr>
        <w:t>b. Require placement experience for any new partners in the workforce education and training programs and new solicitations;</w:t>
      </w:r>
    </w:p>
    <w:p w14:paraId="655BFA5D" w14:textId="77777777" w:rsidR="00D43662" w:rsidRDefault="001F02AC" w:rsidP="00D43662">
      <w:pPr>
        <w:ind w:left="360"/>
        <w:rPr>
          <w:i/>
        </w:rPr>
      </w:pPr>
      <w:r w:rsidRPr="00DD6B13">
        <w:rPr>
          <w:i/>
        </w:rPr>
        <w:t xml:space="preserve"> c. Require </w:t>
      </w:r>
      <w:r w:rsidR="00DE4549">
        <w:rPr>
          <w:i/>
        </w:rPr>
        <w:t>"</w:t>
      </w:r>
      <w:r w:rsidRPr="00DD6B13">
        <w:rPr>
          <w:i/>
        </w:rPr>
        <w:t>first source</w:t>
      </w:r>
      <w:r w:rsidR="00DE4549">
        <w:rPr>
          <w:i/>
        </w:rPr>
        <w:t>"</w:t>
      </w:r>
      <w:r w:rsidRPr="00DD6B13">
        <w:rPr>
          <w:i/>
        </w:rPr>
        <w:t xml:space="preserve"> hiring from a pool of qualified candidates, before looking more broadly, beginning with self-certification; and </w:t>
      </w:r>
    </w:p>
    <w:p w14:paraId="14A0BE78" w14:textId="77777777" w:rsidR="001F02AC" w:rsidRPr="00DD6B13" w:rsidRDefault="001F02AC" w:rsidP="00D43662">
      <w:pPr>
        <w:ind w:left="360"/>
        <w:rPr>
          <w:i/>
        </w:rPr>
      </w:pPr>
      <w:r w:rsidRPr="00DD6B13">
        <w:rPr>
          <w:i/>
        </w:rPr>
        <w:t xml:space="preserve">d. Facilitate job connections, by working with implementers and contractor partners, and utilizing energy </w:t>
      </w:r>
      <w:r w:rsidR="001248F0">
        <w:rPr>
          <w:i/>
        </w:rPr>
        <w:t xml:space="preserve">training </w:t>
      </w:r>
      <w:r w:rsidRPr="00DD6B13">
        <w:rPr>
          <w:i/>
        </w:rPr>
        <w:t>centers.</w:t>
      </w:r>
    </w:p>
    <w:p w14:paraId="75B7BEA8" w14:textId="3812BF11" w:rsidR="001F02AC" w:rsidRDefault="00302B63" w:rsidP="001F02AC">
      <w:pPr>
        <w:pStyle w:val="BodyText"/>
      </w:pPr>
      <w:r>
        <w:t xml:space="preserve">The purpose of this program is to research new cost-effective </w:t>
      </w:r>
      <w:r w:rsidR="002339A9">
        <w:t xml:space="preserve">pilots </w:t>
      </w:r>
      <w:r>
        <w:t xml:space="preserve">that </w:t>
      </w:r>
      <w:r w:rsidR="00890907">
        <w:t xml:space="preserve">may positively impact </w:t>
      </w:r>
      <w:r w:rsidR="00300793">
        <w:t>WE&amp;T</w:t>
      </w:r>
      <w:r w:rsidR="00A27DD3">
        <w:t xml:space="preserve"> and will be included in their implementation plan if applicable. </w:t>
      </w:r>
    </w:p>
    <w:p w14:paraId="251A34A9" w14:textId="77777777" w:rsidR="00C45FAB" w:rsidRPr="00DD6B13" w:rsidRDefault="00C45FAB" w:rsidP="001F02AC">
      <w:pPr>
        <w:pStyle w:val="BodyText"/>
      </w:pPr>
    </w:p>
    <w:p w14:paraId="7962F428" w14:textId="77777777" w:rsidR="001F02AC" w:rsidRPr="00DD6B13" w:rsidRDefault="001F02AC" w:rsidP="001F02AC">
      <w:pPr>
        <w:pStyle w:val="Heading2"/>
      </w:pPr>
      <w:bookmarkStart w:id="78" w:name="_Toc54358088"/>
      <w:r w:rsidRPr="00DD6B13">
        <w:t>Workforce Standards</w:t>
      </w:r>
      <w:r w:rsidRPr="00DD6B13">
        <w:rPr>
          <w:rStyle w:val="FootnoteReference"/>
        </w:rPr>
        <w:footnoteReference w:id="4"/>
      </w:r>
      <w:bookmarkEnd w:id="78"/>
    </w:p>
    <w:p w14:paraId="643DAEA5" w14:textId="77777777" w:rsidR="001F02AC" w:rsidRDefault="00D43662" w:rsidP="001F02AC">
      <w:pPr>
        <w:rPr>
          <w:i/>
        </w:rPr>
      </w:pPr>
      <w:r w:rsidRPr="00D43662">
        <w:rPr>
          <w:i/>
        </w:rPr>
        <w:t>Identify all relevant workforce standards that the Implementer deems applicable to the Program, including any specific skills certification and/or broader occupational training and experience for the following:</w:t>
      </w:r>
    </w:p>
    <w:p w14:paraId="2D61E38F" w14:textId="77777777" w:rsidR="00E2510C" w:rsidRPr="00E2510C" w:rsidRDefault="00D43662" w:rsidP="00E2510C">
      <w:pPr>
        <w:spacing w:after="60"/>
        <w:ind w:left="720"/>
        <w:rPr>
          <w:i/>
          <w:iCs/>
        </w:rPr>
      </w:pPr>
      <w:r w:rsidRPr="00E2510C">
        <w:rPr>
          <w:i/>
          <w:iCs/>
        </w:rPr>
        <w:t>a.  HVAC Measures</w:t>
      </w:r>
      <w:r w:rsidR="00E2510C">
        <w:rPr>
          <w:i/>
          <w:iCs/>
        </w:rPr>
        <w:t>:</w:t>
      </w:r>
      <w:r w:rsidRPr="00E2510C">
        <w:rPr>
          <w:i/>
          <w:iCs/>
        </w:rPr>
        <w:t xml:space="preserve"> </w:t>
      </w:r>
      <w:r w:rsidR="00E2510C" w:rsidRPr="00E2510C">
        <w:rPr>
          <w:i/>
          <w:iCs/>
        </w:rPr>
        <w:t>Installation, modification, or maintenance of non-residential HVAC measures with an incentive of $3,000 or more are required to be installed by workers or technicians that meet one of the following criteria:</w:t>
      </w:r>
    </w:p>
    <w:p w14:paraId="1F63A2D8" w14:textId="77777777" w:rsidR="00D43662" w:rsidRPr="00E2510C" w:rsidRDefault="00E2510C" w:rsidP="00E2510C">
      <w:pPr>
        <w:spacing w:after="60"/>
        <w:ind w:left="1080"/>
        <w:rPr>
          <w:i/>
          <w:iCs/>
        </w:rPr>
      </w:pPr>
      <w:r w:rsidRPr="00E2510C">
        <w:rPr>
          <w:i/>
          <w:iCs/>
        </w:rPr>
        <w:t>1</w:t>
      </w:r>
      <w:r w:rsidR="00D43662" w:rsidRPr="00E2510C">
        <w:rPr>
          <w:i/>
          <w:iCs/>
        </w:rPr>
        <w:t>.</w:t>
      </w:r>
      <w:r>
        <w:rPr>
          <w:i/>
          <w:iCs/>
        </w:rPr>
        <w:tab/>
      </w:r>
      <w:r w:rsidR="00D43662" w:rsidRPr="00E2510C">
        <w:rPr>
          <w:i/>
          <w:iCs/>
        </w:rPr>
        <w:t>Enrolled in and/or completed an accredited HVAC apprenticeship</w:t>
      </w:r>
      <w:r>
        <w:rPr>
          <w:i/>
          <w:iCs/>
        </w:rPr>
        <w:t>, or</w:t>
      </w:r>
      <w:r w:rsidR="00D43662" w:rsidRPr="00E2510C">
        <w:rPr>
          <w:i/>
          <w:iCs/>
        </w:rPr>
        <w:t xml:space="preserve"> </w:t>
      </w:r>
    </w:p>
    <w:p w14:paraId="4C6AED4B" w14:textId="77777777" w:rsidR="00D43662" w:rsidRPr="00E2510C" w:rsidRDefault="00D43662" w:rsidP="00E2510C">
      <w:pPr>
        <w:spacing w:after="60"/>
        <w:ind w:left="1080"/>
        <w:rPr>
          <w:i/>
          <w:iCs/>
        </w:rPr>
      </w:pPr>
      <w:r w:rsidRPr="00E2510C">
        <w:rPr>
          <w:i/>
          <w:iCs/>
        </w:rPr>
        <w:t>2.</w:t>
      </w:r>
      <w:r w:rsidR="00E2510C">
        <w:rPr>
          <w:i/>
          <w:iCs/>
        </w:rPr>
        <w:tab/>
      </w:r>
      <w:r w:rsidRPr="00E2510C">
        <w:rPr>
          <w:i/>
          <w:iCs/>
        </w:rPr>
        <w:t>Completed more than five years of work experience at the journey level per California Department of Industrial Relations definition, passed competency tests, and received specific credentialed training</w:t>
      </w:r>
      <w:r w:rsidR="00E2510C">
        <w:rPr>
          <w:i/>
          <w:iCs/>
        </w:rPr>
        <w:t>, or</w:t>
      </w:r>
      <w:r w:rsidRPr="00E2510C">
        <w:rPr>
          <w:i/>
          <w:iCs/>
        </w:rPr>
        <w:t xml:space="preserve"> </w:t>
      </w:r>
    </w:p>
    <w:p w14:paraId="3D1E3242" w14:textId="77777777" w:rsidR="00D43662" w:rsidRPr="00E2510C" w:rsidRDefault="00D43662" w:rsidP="00E2510C">
      <w:pPr>
        <w:spacing w:after="60"/>
        <w:ind w:left="1080"/>
        <w:rPr>
          <w:i/>
          <w:iCs/>
        </w:rPr>
      </w:pPr>
      <w:r w:rsidRPr="00E2510C">
        <w:rPr>
          <w:i/>
          <w:iCs/>
        </w:rPr>
        <w:t>3.</w:t>
      </w:r>
      <w:r w:rsidR="00E2510C">
        <w:rPr>
          <w:i/>
          <w:iCs/>
        </w:rPr>
        <w:tab/>
      </w:r>
      <w:r w:rsidRPr="00E2510C">
        <w:rPr>
          <w:i/>
          <w:iCs/>
        </w:rPr>
        <w:t>Has a C-20 HVAC contractor license issued by the California Contractor</w:t>
      </w:r>
      <w:r w:rsidR="00DE4549">
        <w:rPr>
          <w:i/>
          <w:iCs/>
        </w:rPr>
        <w:t>'</w:t>
      </w:r>
      <w:r w:rsidRPr="00E2510C">
        <w:rPr>
          <w:i/>
          <w:iCs/>
        </w:rPr>
        <w:t>s State Licensing Board</w:t>
      </w:r>
      <w:r w:rsidR="00E2510C">
        <w:rPr>
          <w:i/>
          <w:iCs/>
        </w:rPr>
        <w:t>.</w:t>
      </w:r>
      <w:r w:rsidRPr="00E2510C">
        <w:rPr>
          <w:i/>
          <w:iCs/>
        </w:rPr>
        <w:t xml:space="preserve"> </w:t>
      </w:r>
    </w:p>
    <w:p w14:paraId="4A7AE9EA" w14:textId="77777777" w:rsidR="00D43662" w:rsidRPr="00E2510C" w:rsidRDefault="00D43662" w:rsidP="00E2510C">
      <w:pPr>
        <w:spacing w:after="60"/>
        <w:ind w:left="720"/>
        <w:rPr>
          <w:i/>
          <w:iCs/>
        </w:rPr>
      </w:pPr>
      <w:r w:rsidRPr="00E2510C">
        <w:rPr>
          <w:i/>
          <w:iCs/>
        </w:rPr>
        <w:t xml:space="preserve">b. </w:t>
      </w:r>
      <w:r w:rsidR="00E2510C">
        <w:rPr>
          <w:i/>
          <w:iCs/>
        </w:rPr>
        <w:t xml:space="preserve"> </w:t>
      </w:r>
      <w:r w:rsidRPr="00E2510C">
        <w:rPr>
          <w:i/>
          <w:iCs/>
        </w:rPr>
        <w:t>Advanced Lighting Control Measures</w:t>
      </w:r>
      <w:r w:rsidR="00E2510C">
        <w:rPr>
          <w:i/>
          <w:iCs/>
        </w:rPr>
        <w:t xml:space="preserve">:  </w:t>
      </w:r>
      <w:r w:rsidRPr="00E2510C">
        <w:rPr>
          <w:i/>
          <w:iCs/>
        </w:rPr>
        <w:t xml:space="preserve">Installation of non-residential lighting control measures with an incentive of $2,000 are required to be installed by installation technicians who have completed the California Advanced Lighting Controls Training Program (CALCTP). </w:t>
      </w:r>
    </w:p>
    <w:p w14:paraId="39336B35" w14:textId="77777777" w:rsidR="004C68F5" w:rsidRDefault="004C68F5" w:rsidP="00C45FAB">
      <w:pPr>
        <w:pStyle w:val="BodyText"/>
      </w:pPr>
    </w:p>
    <w:p w14:paraId="271C71E9" w14:textId="6B29AF35" w:rsidR="00CB47C2" w:rsidRDefault="00760F9F" w:rsidP="00C45FAB">
      <w:pPr>
        <w:pStyle w:val="BodyText"/>
      </w:pPr>
      <w:r>
        <w:t>All r</w:t>
      </w:r>
      <w:r w:rsidR="00010419">
        <w:t xml:space="preserve">elevant standards </w:t>
      </w:r>
      <w:r>
        <w:t>will be</w:t>
      </w:r>
      <w:r w:rsidR="00010419">
        <w:t xml:space="preserve"> determined by pilot</w:t>
      </w:r>
      <w:r>
        <w:t xml:space="preserve"> and will be included in their implementation plan.</w:t>
      </w:r>
    </w:p>
    <w:p w14:paraId="094AD05D" w14:textId="77777777" w:rsidR="00C45FAB" w:rsidRPr="00DD6B13" w:rsidRDefault="00C45FAB" w:rsidP="00C45FAB">
      <w:pPr>
        <w:pStyle w:val="BodyText"/>
      </w:pPr>
    </w:p>
    <w:p w14:paraId="162835A9" w14:textId="77777777" w:rsidR="00F009D9" w:rsidRDefault="00F009D9" w:rsidP="009814B5">
      <w:pPr>
        <w:pStyle w:val="Heading2"/>
      </w:pPr>
      <w:bookmarkStart w:id="79" w:name="_Toc54358089"/>
      <w:r w:rsidRPr="00F009D9">
        <w:t>Disadvantaged Worker Plan:</w:t>
      </w:r>
      <w:r>
        <w:rPr>
          <w:rStyle w:val="FootnoteReference"/>
        </w:rPr>
        <w:footnoteReference w:id="5"/>
      </w:r>
      <w:bookmarkEnd w:id="79"/>
    </w:p>
    <w:p w14:paraId="1F9F5EE0" w14:textId="77777777" w:rsidR="00F009D9" w:rsidRDefault="00F009D9" w:rsidP="00F009D9">
      <w:pPr>
        <w:rPr>
          <w:i/>
          <w:iCs/>
        </w:rPr>
      </w:pPr>
      <w:r w:rsidRPr="00F009D9">
        <w:rPr>
          <w:i/>
          <w:iCs/>
        </w:rPr>
        <w:t xml:space="preserve">Describe how the program will provide Disadvantaged Workers with improved access to career opportunities in the </w:t>
      </w:r>
      <w:r>
        <w:rPr>
          <w:i/>
          <w:iCs/>
        </w:rPr>
        <w:t>EE</w:t>
      </w:r>
      <w:r w:rsidRPr="00F009D9">
        <w:rPr>
          <w:i/>
          <w:iCs/>
        </w:rPr>
        <w:t xml:space="preserve"> industry for programs that directly involve the installation, modification, repair, or maintenance of </w:t>
      </w:r>
      <w:r>
        <w:rPr>
          <w:i/>
          <w:iCs/>
        </w:rPr>
        <w:t>EE</w:t>
      </w:r>
      <w:r w:rsidRPr="00F009D9">
        <w:rPr>
          <w:i/>
          <w:iCs/>
        </w:rPr>
        <w:t xml:space="preserve"> equipment. Also</w:t>
      </w:r>
      <w:r>
        <w:rPr>
          <w:i/>
          <w:iCs/>
        </w:rPr>
        <w:t>,</w:t>
      </w:r>
      <w:r w:rsidRPr="00F009D9">
        <w:rPr>
          <w:i/>
          <w:iCs/>
        </w:rPr>
        <w:t xml:space="preserve"> describe the method that will be used for tracking this population in order to satisfy metric reporting requirements.</w:t>
      </w:r>
    </w:p>
    <w:p w14:paraId="7D94A2CB" w14:textId="77777777" w:rsidR="00300793" w:rsidRDefault="00300793" w:rsidP="00EC207B">
      <w:pPr>
        <w:pStyle w:val="BodyText"/>
        <w:ind w:left="0"/>
      </w:pPr>
    </w:p>
    <w:p w14:paraId="1AF6116C" w14:textId="4973E13C" w:rsidR="00AA1BE5" w:rsidRDefault="00AA1BE5" w:rsidP="00AA1BE5">
      <w:pPr>
        <w:pStyle w:val="BodyText"/>
      </w:pPr>
      <w:r>
        <w:t>A Disadvantaged Work Plan will be determined by pilot and will be included in their implementation plan.</w:t>
      </w:r>
    </w:p>
    <w:p w14:paraId="58F348E7" w14:textId="6A38625B" w:rsidR="005E4B06" w:rsidRDefault="005E4B06" w:rsidP="00F009D9">
      <w:pPr>
        <w:pStyle w:val="BodyText"/>
      </w:pPr>
    </w:p>
    <w:p w14:paraId="4D8AFB1D" w14:textId="77777777" w:rsidR="000E4AB3" w:rsidRDefault="000E4AB3" w:rsidP="009814B5">
      <w:pPr>
        <w:pStyle w:val="Heading2"/>
      </w:pPr>
      <w:bookmarkStart w:id="80" w:name="_Toc54358090"/>
      <w:r>
        <w:t xml:space="preserve">Additional </w:t>
      </w:r>
      <w:r w:rsidR="00182BC7">
        <w:t>Information</w:t>
      </w:r>
      <w:bookmarkEnd w:id="80"/>
      <w:r w:rsidR="00182BC7">
        <w:t xml:space="preserve"> </w:t>
      </w:r>
    </w:p>
    <w:p w14:paraId="67D05E9A" w14:textId="77777777" w:rsidR="000E4AB3" w:rsidRPr="002A2A7C" w:rsidRDefault="000E4AB3" w:rsidP="00232968">
      <w:pPr>
        <w:rPr>
          <w:i/>
        </w:rPr>
      </w:pPr>
      <w:r w:rsidRPr="002A2A7C">
        <w:rPr>
          <w:i/>
        </w:rPr>
        <w:t>Include</w:t>
      </w:r>
      <w:r w:rsidR="00F009D9">
        <w:rPr>
          <w:i/>
        </w:rPr>
        <w:t xml:space="preserve"> here</w:t>
      </w:r>
      <w:r w:rsidRPr="002A2A7C">
        <w:rPr>
          <w:i/>
        </w:rPr>
        <w:t xml:space="preserve"> additional information as required by </w:t>
      </w:r>
      <w:r w:rsidR="00F009D9">
        <w:rPr>
          <w:i/>
        </w:rPr>
        <w:t>CPUC</w:t>
      </w:r>
      <w:r w:rsidR="00F009D9" w:rsidRPr="002A2A7C">
        <w:rPr>
          <w:i/>
        </w:rPr>
        <w:t xml:space="preserve"> </w:t>
      </w:r>
      <w:r w:rsidRPr="002A2A7C">
        <w:rPr>
          <w:i/>
        </w:rPr>
        <w:t>decision or ruling</w:t>
      </w:r>
      <w:r w:rsidR="00F009D9">
        <w:rPr>
          <w:i/>
        </w:rPr>
        <w:t>,</w:t>
      </w:r>
      <w:r w:rsidRPr="002A2A7C">
        <w:rPr>
          <w:i/>
        </w:rPr>
        <w:t xml:space="preserve"> </w:t>
      </w:r>
      <w:r w:rsidR="00F009D9" w:rsidRPr="002A2A7C">
        <w:rPr>
          <w:i/>
        </w:rPr>
        <w:t xml:space="preserve">as </w:t>
      </w:r>
      <w:r w:rsidRPr="002A2A7C">
        <w:rPr>
          <w:i/>
        </w:rPr>
        <w:t>applicable</w:t>
      </w:r>
      <w:r w:rsidR="00F009D9">
        <w:rPr>
          <w:i/>
        </w:rPr>
        <w:t xml:space="preserve">. </w:t>
      </w:r>
      <w:r w:rsidR="00F009D9" w:rsidRPr="002A2A7C">
        <w:rPr>
          <w:i/>
        </w:rPr>
        <w:t xml:space="preserve"> Indicate </w:t>
      </w:r>
      <w:r w:rsidRPr="002A2A7C">
        <w:rPr>
          <w:i/>
        </w:rPr>
        <w:t>decision or ruling</w:t>
      </w:r>
      <w:r w:rsidR="00F009D9">
        <w:rPr>
          <w:i/>
        </w:rPr>
        <w:t xml:space="preserve"> and</w:t>
      </w:r>
      <w:r w:rsidRPr="002A2A7C">
        <w:rPr>
          <w:i/>
        </w:rPr>
        <w:t xml:space="preserve"> page numbers.</w:t>
      </w:r>
    </w:p>
    <w:p w14:paraId="3FCA1655" w14:textId="77777777" w:rsidR="00DD6B13" w:rsidRDefault="00DD6B13" w:rsidP="00437F71">
      <w:pPr>
        <w:pStyle w:val="BodyText"/>
      </w:pPr>
    </w:p>
    <w:p w14:paraId="46C7934B" w14:textId="77777777" w:rsidR="00F009D9" w:rsidRDefault="00F009D9" w:rsidP="00437F71">
      <w:pPr>
        <w:pStyle w:val="BodyText"/>
      </w:pPr>
    </w:p>
    <w:p w14:paraId="716A8AF8" w14:textId="77777777" w:rsidR="001D1298" w:rsidRDefault="001D1298">
      <w:pPr>
        <w:spacing w:after="160"/>
        <w:rPr>
          <w:rFonts w:eastAsiaTheme="majorEastAsia" w:cstheme="majorBidi"/>
          <w:b/>
          <w:bCs/>
          <w:sz w:val="28"/>
          <w:szCs w:val="28"/>
        </w:rPr>
      </w:pPr>
      <w:r>
        <w:br w:type="page"/>
      </w:r>
    </w:p>
    <w:p w14:paraId="1F624D6C" w14:textId="0B9C5023" w:rsidR="005058B3" w:rsidRDefault="00AB491A" w:rsidP="00C45FAB">
      <w:pPr>
        <w:pStyle w:val="Heading1"/>
      </w:pPr>
      <w:bookmarkStart w:id="81" w:name="_Toc54358091"/>
      <w:r w:rsidRPr="00C45FAB">
        <w:lastRenderedPageBreak/>
        <w:t>Supporting Documents</w:t>
      </w:r>
      <w:bookmarkEnd w:id="81"/>
    </w:p>
    <w:p w14:paraId="1940EF7E" w14:textId="685E76BE" w:rsidR="00387C37" w:rsidRPr="00387C37" w:rsidRDefault="00387C37" w:rsidP="00387C37">
      <w:r>
        <w:t xml:space="preserve">Attach all the following documents </w:t>
      </w:r>
      <w:r w:rsidR="004268E9">
        <w:t xml:space="preserve">as </w:t>
      </w:r>
      <w:r>
        <w:t>PDF</w:t>
      </w:r>
      <w:r w:rsidR="004268E9">
        <w:t>-</w:t>
      </w:r>
      <w:r>
        <w:t>format</w:t>
      </w:r>
      <w:r w:rsidR="004268E9">
        <w:t xml:space="preserve"> files to this file</w:t>
      </w:r>
      <w:r>
        <w:t>:</w:t>
      </w:r>
    </w:p>
    <w:p w14:paraId="6B3084A5" w14:textId="6030A9E9" w:rsidR="00F07039" w:rsidRPr="007C56DA" w:rsidRDefault="00F07039" w:rsidP="0010375C">
      <w:pPr>
        <w:pStyle w:val="Heading2"/>
        <w:numPr>
          <w:ilvl w:val="0"/>
          <w:numId w:val="11"/>
        </w:numPr>
      </w:pPr>
      <w:bookmarkStart w:id="82" w:name="_Toc54358092"/>
      <w:r w:rsidRPr="007C56DA">
        <w:t>Program Manuals and Program Rules</w:t>
      </w:r>
      <w:bookmarkEnd w:id="82"/>
      <w:r w:rsidRPr="007C56DA">
        <w:t xml:space="preserve"> </w:t>
      </w:r>
    </w:p>
    <w:p w14:paraId="3F5D9FE8" w14:textId="77777777" w:rsidR="00043EA5" w:rsidRDefault="00043EA5" w:rsidP="00133A11">
      <w:pPr>
        <w:rPr>
          <w:i/>
        </w:rPr>
      </w:pPr>
      <w:r>
        <w:rPr>
          <w:i/>
        </w:rPr>
        <w:t>All programs must have manuals</w:t>
      </w:r>
      <w:r w:rsidR="006B43B8">
        <w:rPr>
          <w:rStyle w:val="FootnoteReference"/>
          <w:i/>
        </w:rPr>
        <w:footnoteReference w:id="6"/>
      </w:r>
      <w:r w:rsidR="0008033F">
        <w:rPr>
          <w:i/>
        </w:rPr>
        <w:t xml:space="preserve"> </w:t>
      </w:r>
      <w:r w:rsidR="006B43B8" w:rsidRPr="00F23F9F">
        <w:rPr>
          <w:i/>
        </w:rPr>
        <w:t xml:space="preserve">uploaded in CEDARS </w:t>
      </w:r>
      <w:r>
        <w:rPr>
          <w:i/>
        </w:rPr>
        <w:t>to clarify the eligibility requirements and rules of the program</w:t>
      </w:r>
      <w:r w:rsidR="00F23F9F" w:rsidRPr="00F23F9F">
        <w:rPr>
          <w:i/>
        </w:rPr>
        <w:t xml:space="preserve"> </w:t>
      </w:r>
      <w:r w:rsidR="00F23F9F">
        <w:rPr>
          <w:i/>
        </w:rPr>
        <w:t>for implementers and customers</w:t>
      </w:r>
      <w:r>
        <w:rPr>
          <w:i/>
        </w:rPr>
        <w:t xml:space="preserve">.  </w:t>
      </w:r>
      <w:r w:rsidR="006B43B8" w:rsidRPr="00F23F9F">
        <w:rPr>
          <w:i/>
        </w:rPr>
        <w:t>Program rules must comply with CPUC policies and rules. Table templates are available at CEDARS.</w:t>
      </w:r>
      <w:r w:rsidR="006B43B8">
        <w:rPr>
          <w:i/>
        </w:rPr>
        <w:t xml:space="preserve">  </w:t>
      </w:r>
      <w:r w:rsidRPr="00A8277A">
        <w:rPr>
          <w:i/>
        </w:rPr>
        <w:t xml:space="preserve">At minimum, </w:t>
      </w:r>
      <w:r w:rsidR="00554361">
        <w:rPr>
          <w:i/>
        </w:rPr>
        <w:t xml:space="preserve">these </w:t>
      </w:r>
      <w:r w:rsidRPr="00A8277A">
        <w:rPr>
          <w:i/>
        </w:rPr>
        <w:t>manuals should include:</w:t>
      </w:r>
    </w:p>
    <w:tbl>
      <w:tblPr>
        <w:tblStyle w:val="TableGrid"/>
        <w:tblW w:w="9535" w:type="dxa"/>
        <w:tblLayout w:type="fixed"/>
        <w:tblCellMar>
          <w:top w:w="29" w:type="dxa"/>
          <w:left w:w="72" w:type="dxa"/>
          <w:bottom w:w="29" w:type="dxa"/>
          <w:right w:w="72" w:type="dxa"/>
        </w:tblCellMar>
        <w:tblLook w:val="04A0" w:firstRow="1" w:lastRow="0" w:firstColumn="1" w:lastColumn="0" w:noHBand="0" w:noVBand="1"/>
      </w:tblPr>
      <w:tblGrid>
        <w:gridCol w:w="423"/>
        <w:gridCol w:w="2992"/>
        <w:gridCol w:w="6120"/>
      </w:tblGrid>
      <w:tr w:rsidR="00AF3D75" w14:paraId="5FDA8868" w14:textId="77777777" w:rsidTr="00AF3D75">
        <w:trPr>
          <w:tblHeader/>
        </w:trPr>
        <w:tc>
          <w:tcPr>
            <w:tcW w:w="423" w:type="dxa"/>
            <w:shd w:val="clear" w:color="auto" w:fill="F2F2F2" w:themeFill="background1" w:themeFillShade="F2"/>
            <w:vAlign w:val="center"/>
          </w:tcPr>
          <w:p w14:paraId="05CC6BC4" w14:textId="77777777" w:rsidR="00AF3D75" w:rsidRPr="006E51B0" w:rsidRDefault="00AF3D75" w:rsidP="00554361">
            <w:pPr>
              <w:spacing w:before="40" w:after="40"/>
              <w:jc w:val="center"/>
              <w:rPr>
                <w:b/>
              </w:rPr>
            </w:pPr>
            <w:r w:rsidRPr="006E51B0">
              <w:rPr>
                <w:b/>
              </w:rPr>
              <w:t>#</w:t>
            </w:r>
          </w:p>
        </w:tc>
        <w:tc>
          <w:tcPr>
            <w:tcW w:w="2992" w:type="dxa"/>
            <w:shd w:val="clear" w:color="auto" w:fill="F2F2F2" w:themeFill="background1" w:themeFillShade="F2"/>
            <w:vAlign w:val="center"/>
          </w:tcPr>
          <w:p w14:paraId="0E4EE193" w14:textId="77777777" w:rsidR="00AF3D75" w:rsidRDefault="00AF3D75" w:rsidP="00554361">
            <w:pPr>
              <w:spacing w:before="40" w:after="40"/>
              <w:jc w:val="center"/>
              <w:rPr>
                <w:b/>
              </w:rPr>
            </w:pPr>
            <w:r>
              <w:rPr>
                <w:b/>
              </w:rPr>
              <w:t>Information</w:t>
            </w:r>
          </w:p>
          <w:p w14:paraId="03306DB1" w14:textId="77777777" w:rsidR="00AF3D75" w:rsidRPr="006E51B0" w:rsidRDefault="00AF3D75" w:rsidP="00554361">
            <w:pPr>
              <w:spacing w:before="40" w:after="40"/>
              <w:jc w:val="center"/>
              <w:rPr>
                <w:b/>
              </w:rPr>
            </w:pPr>
            <w:r w:rsidRPr="00133A11">
              <w:rPr>
                <w:b/>
              </w:rPr>
              <w:t>Required</w:t>
            </w:r>
          </w:p>
        </w:tc>
        <w:tc>
          <w:tcPr>
            <w:tcW w:w="6120" w:type="dxa"/>
            <w:shd w:val="clear" w:color="auto" w:fill="F2F2F2" w:themeFill="background1" w:themeFillShade="F2"/>
            <w:vAlign w:val="center"/>
          </w:tcPr>
          <w:p w14:paraId="73ECD5FF" w14:textId="77777777" w:rsidR="00AF3D75" w:rsidRPr="006E51B0" w:rsidRDefault="00AF3D75" w:rsidP="00554361">
            <w:pPr>
              <w:spacing w:before="40" w:after="40"/>
              <w:jc w:val="center"/>
              <w:rPr>
                <w:b/>
              </w:rPr>
            </w:pPr>
            <w:r w:rsidRPr="0008033F">
              <w:rPr>
                <w:b/>
              </w:rPr>
              <w:t>Short Description</w:t>
            </w:r>
          </w:p>
        </w:tc>
      </w:tr>
      <w:tr w:rsidR="00AF3D75" w14:paraId="0258A677" w14:textId="77777777" w:rsidTr="00AF3D75">
        <w:tc>
          <w:tcPr>
            <w:tcW w:w="423" w:type="dxa"/>
            <w:vAlign w:val="center"/>
          </w:tcPr>
          <w:p w14:paraId="5DAFD66C" w14:textId="77777777" w:rsidR="00AF3D75" w:rsidRPr="006E51B0" w:rsidRDefault="00AF3D75" w:rsidP="00554361">
            <w:pPr>
              <w:spacing w:before="40" w:after="40"/>
              <w:jc w:val="center"/>
              <w:rPr>
                <w:b/>
              </w:rPr>
            </w:pPr>
            <w:r w:rsidRPr="006E51B0">
              <w:rPr>
                <w:b/>
              </w:rPr>
              <w:t>1</w:t>
            </w:r>
          </w:p>
        </w:tc>
        <w:tc>
          <w:tcPr>
            <w:tcW w:w="2992" w:type="dxa"/>
            <w:vAlign w:val="center"/>
          </w:tcPr>
          <w:p w14:paraId="3DC1C281" w14:textId="77777777" w:rsidR="00AF3D75" w:rsidRPr="00133A11" w:rsidRDefault="00AF3D75" w:rsidP="00554361">
            <w:pPr>
              <w:spacing w:before="40" w:after="40"/>
              <w:rPr>
                <w:b/>
              </w:rPr>
            </w:pPr>
            <w:r w:rsidRPr="00133A11">
              <w:rPr>
                <w:b/>
              </w:rPr>
              <w:t>Eligible Measures or measure eligibility</w:t>
            </w:r>
            <w:r>
              <w:rPr>
                <w:b/>
              </w:rPr>
              <w:t>, if applicable</w:t>
            </w:r>
          </w:p>
        </w:tc>
        <w:tc>
          <w:tcPr>
            <w:tcW w:w="6120" w:type="dxa"/>
            <w:vAlign w:val="center"/>
          </w:tcPr>
          <w:p w14:paraId="4D4F9D76" w14:textId="77777777" w:rsidR="00AF3D75" w:rsidRDefault="00AF3D75" w:rsidP="00554361">
            <w:pPr>
              <w:spacing w:before="40" w:after="40"/>
            </w:pPr>
            <w:r>
              <w:t xml:space="preserve">Provide requirements for </w:t>
            </w:r>
            <w:r w:rsidRPr="006A4AF8">
              <w:t xml:space="preserve">measure eligibility </w:t>
            </w:r>
            <w:r>
              <w:t>or a list of eligible measures</w:t>
            </w:r>
          </w:p>
        </w:tc>
      </w:tr>
      <w:tr w:rsidR="00AF3D75" w14:paraId="65DE97F9" w14:textId="77777777" w:rsidTr="00AF3D75">
        <w:tc>
          <w:tcPr>
            <w:tcW w:w="423" w:type="dxa"/>
            <w:vAlign w:val="center"/>
          </w:tcPr>
          <w:p w14:paraId="1DF6DA9B" w14:textId="77777777" w:rsidR="00AF3D75" w:rsidRPr="006E51B0" w:rsidRDefault="00AF3D75" w:rsidP="00554361">
            <w:pPr>
              <w:spacing w:before="40" w:after="40"/>
              <w:jc w:val="center"/>
              <w:rPr>
                <w:b/>
              </w:rPr>
            </w:pPr>
            <w:r w:rsidRPr="006E51B0">
              <w:rPr>
                <w:b/>
              </w:rPr>
              <w:t>2</w:t>
            </w:r>
          </w:p>
        </w:tc>
        <w:tc>
          <w:tcPr>
            <w:tcW w:w="2992" w:type="dxa"/>
            <w:vAlign w:val="center"/>
          </w:tcPr>
          <w:p w14:paraId="222D28B5" w14:textId="77777777" w:rsidR="00AF3D75" w:rsidRPr="00133A11" w:rsidRDefault="00AF3D75" w:rsidP="00554361">
            <w:pPr>
              <w:spacing w:before="40" w:after="40"/>
              <w:rPr>
                <w:b/>
              </w:rPr>
            </w:pPr>
            <w:r w:rsidRPr="00133A11">
              <w:rPr>
                <w:b/>
              </w:rPr>
              <w:t>Customer Eligibility Requirements</w:t>
            </w:r>
          </w:p>
        </w:tc>
        <w:tc>
          <w:tcPr>
            <w:tcW w:w="6120" w:type="dxa"/>
            <w:vAlign w:val="center"/>
          </w:tcPr>
          <w:p w14:paraId="397F5B4E" w14:textId="77777777" w:rsidR="00AF3D75" w:rsidRDefault="00AF3D75" w:rsidP="00554361">
            <w:pPr>
              <w:spacing w:before="40" w:after="40"/>
            </w:pPr>
            <w:r>
              <w:t xml:space="preserve">Provide </w:t>
            </w:r>
            <w:r w:rsidRPr="006A4AF8">
              <w:t>requirements for program participation (for example, annual energy use or peak kW demand</w:t>
            </w:r>
            <w:r>
              <w:t>)</w:t>
            </w:r>
          </w:p>
        </w:tc>
      </w:tr>
      <w:tr w:rsidR="00AF3D75" w14:paraId="64C30188" w14:textId="77777777" w:rsidTr="00AF3D75">
        <w:tc>
          <w:tcPr>
            <w:tcW w:w="423" w:type="dxa"/>
            <w:vAlign w:val="center"/>
          </w:tcPr>
          <w:p w14:paraId="27792717" w14:textId="77777777" w:rsidR="00AF3D75" w:rsidRPr="006E51B0" w:rsidRDefault="00AF3D75" w:rsidP="00554361">
            <w:pPr>
              <w:spacing w:before="40" w:after="40"/>
              <w:jc w:val="center"/>
              <w:rPr>
                <w:b/>
              </w:rPr>
            </w:pPr>
            <w:r>
              <w:rPr>
                <w:b/>
              </w:rPr>
              <w:t>3</w:t>
            </w:r>
          </w:p>
        </w:tc>
        <w:tc>
          <w:tcPr>
            <w:tcW w:w="2992" w:type="dxa"/>
            <w:vAlign w:val="center"/>
          </w:tcPr>
          <w:p w14:paraId="6DDD6BF4" w14:textId="77777777" w:rsidR="00AF3D75" w:rsidRPr="00133A11" w:rsidRDefault="00AF3D75" w:rsidP="00554361">
            <w:pPr>
              <w:spacing w:before="40" w:after="40"/>
              <w:rPr>
                <w:b/>
              </w:rPr>
            </w:pPr>
            <w:r w:rsidRPr="00133A11">
              <w:rPr>
                <w:b/>
              </w:rPr>
              <w:t>Contractor Eligibility Requirements</w:t>
            </w:r>
          </w:p>
        </w:tc>
        <w:tc>
          <w:tcPr>
            <w:tcW w:w="6120" w:type="dxa"/>
            <w:vAlign w:val="center"/>
          </w:tcPr>
          <w:p w14:paraId="62835E3C" w14:textId="77777777" w:rsidR="00AF3D75" w:rsidRDefault="00AF3D75" w:rsidP="00554361">
            <w:pPr>
              <w:spacing w:before="40" w:after="40"/>
            </w:pPr>
            <w:r w:rsidRPr="006A4AF8">
              <w:t xml:space="preserve">List </w:t>
            </w:r>
            <w:r>
              <w:t xml:space="preserve">of </w:t>
            </w:r>
            <w:r w:rsidRPr="006A4AF8">
              <w:t xml:space="preserve">any contractor (and/or developer, manufacturer, retailer or other </w:t>
            </w:r>
            <w:r>
              <w:t>"</w:t>
            </w:r>
            <w:r w:rsidRPr="006A4AF8">
              <w:t>participant</w:t>
            </w:r>
            <w:r>
              <w:t>"</w:t>
            </w:r>
            <w:r w:rsidRPr="006A4AF8">
              <w:t xml:space="preserve">) </w:t>
            </w:r>
            <w:r w:rsidRPr="00554361">
              <w:t>or sub-contractor</w:t>
            </w:r>
            <w:r>
              <w:t xml:space="preserve"> </w:t>
            </w:r>
            <w:r w:rsidRPr="006A4AF8">
              <w:t>eligibility requirements</w:t>
            </w:r>
            <w:r>
              <w:t>.</w:t>
            </w:r>
            <w:r w:rsidRPr="006A4AF8">
              <w:t xml:space="preserve"> </w:t>
            </w:r>
            <w:r>
              <w:t>(</w:t>
            </w:r>
            <w:r w:rsidRPr="006A4AF8">
              <w:t>For example: specific required trainings, specific contractor accreditations, and/or specific technician certifications</w:t>
            </w:r>
            <w:r>
              <w:t xml:space="preserve"> required</w:t>
            </w:r>
            <w:r w:rsidRPr="006A4AF8">
              <w:t>.</w:t>
            </w:r>
            <w:r>
              <w:t>)</w:t>
            </w:r>
          </w:p>
        </w:tc>
      </w:tr>
      <w:tr w:rsidR="00AF3D75" w14:paraId="1AD850BD" w14:textId="77777777" w:rsidTr="00AF3D75">
        <w:tc>
          <w:tcPr>
            <w:tcW w:w="423" w:type="dxa"/>
            <w:vAlign w:val="center"/>
          </w:tcPr>
          <w:p w14:paraId="281EA12A" w14:textId="77777777" w:rsidR="00AF3D75" w:rsidRDefault="00AF3D75" w:rsidP="00554361">
            <w:pPr>
              <w:spacing w:before="40" w:after="40"/>
              <w:jc w:val="center"/>
              <w:rPr>
                <w:b/>
              </w:rPr>
            </w:pPr>
            <w:r>
              <w:rPr>
                <w:b/>
              </w:rPr>
              <w:t>4</w:t>
            </w:r>
          </w:p>
        </w:tc>
        <w:tc>
          <w:tcPr>
            <w:tcW w:w="2992" w:type="dxa"/>
            <w:vAlign w:val="center"/>
          </w:tcPr>
          <w:p w14:paraId="3A198B2B" w14:textId="77777777" w:rsidR="00AF3D75" w:rsidRPr="00133A11" w:rsidRDefault="00AF3D75" w:rsidP="00554361">
            <w:pPr>
              <w:spacing w:before="40" w:after="40"/>
              <w:rPr>
                <w:b/>
              </w:rPr>
            </w:pPr>
            <w:r w:rsidRPr="00133A11">
              <w:rPr>
                <w:b/>
              </w:rPr>
              <w:t>Participating Contractors, Manufacturers, Retailers, Distribut</w:t>
            </w:r>
            <w:r>
              <w:rPr>
                <w:b/>
              </w:rPr>
              <w:t>o</w:t>
            </w:r>
            <w:r w:rsidRPr="00133A11">
              <w:rPr>
                <w:b/>
              </w:rPr>
              <w:t>rs</w:t>
            </w:r>
            <w:r>
              <w:rPr>
                <w:b/>
              </w:rPr>
              <w:t>, and Partners</w:t>
            </w:r>
          </w:p>
        </w:tc>
        <w:tc>
          <w:tcPr>
            <w:tcW w:w="6120" w:type="dxa"/>
            <w:vAlign w:val="center"/>
          </w:tcPr>
          <w:p w14:paraId="54B4100B" w14:textId="08C708E3" w:rsidR="00AF3D75" w:rsidRPr="006A4AF8" w:rsidRDefault="00FD272E" w:rsidP="0010375C">
            <w:pPr>
              <w:pStyle w:val="ListParagraph"/>
              <w:numPr>
                <w:ilvl w:val="0"/>
                <w:numId w:val="4"/>
              </w:numPr>
              <w:spacing w:before="40" w:after="40"/>
              <w:contextualSpacing w:val="0"/>
            </w:pPr>
            <w:r w:rsidRPr="00FD272E">
              <w:t>For upstream or midstream incentives and/or buy</w:t>
            </w:r>
            <w:r>
              <w:t>-</w:t>
            </w:r>
            <w:r w:rsidRPr="00FD272E">
              <w:t>down programs indicate</w:t>
            </w:r>
            <w:r w:rsidR="00836023">
              <w:t xml:space="preserve"> these</w:t>
            </w:r>
            <w:r w:rsidRPr="00FD272E">
              <w:t>, if applicable.</w:t>
            </w:r>
          </w:p>
        </w:tc>
      </w:tr>
      <w:tr w:rsidR="00AF3D75" w14:paraId="58598EB5" w14:textId="77777777" w:rsidTr="00AF3D75">
        <w:tc>
          <w:tcPr>
            <w:tcW w:w="423" w:type="dxa"/>
            <w:vAlign w:val="center"/>
          </w:tcPr>
          <w:p w14:paraId="779E14DC" w14:textId="77777777" w:rsidR="00AF3D75" w:rsidRDefault="00AF3D75" w:rsidP="00554361">
            <w:pPr>
              <w:spacing w:before="40" w:after="40"/>
              <w:jc w:val="center"/>
              <w:rPr>
                <w:b/>
              </w:rPr>
            </w:pPr>
            <w:r>
              <w:rPr>
                <w:b/>
              </w:rPr>
              <w:t>5</w:t>
            </w:r>
          </w:p>
        </w:tc>
        <w:tc>
          <w:tcPr>
            <w:tcW w:w="2992" w:type="dxa"/>
            <w:vAlign w:val="center"/>
          </w:tcPr>
          <w:p w14:paraId="06933097" w14:textId="77777777" w:rsidR="00AF3D75" w:rsidRPr="00133A11" w:rsidRDefault="00AF3D75" w:rsidP="00554361">
            <w:pPr>
              <w:spacing w:before="40" w:after="40"/>
              <w:rPr>
                <w:b/>
              </w:rPr>
            </w:pPr>
            <w:r w:rsidRPr="00133A11">
              <w:rPr>
                <w:b/>
              </w:rPr>
              <w:t>Additional Services</w:t>
            </w:r>
          </w:p>
        </w:tc>
        <w:tc>
          <w:tcPr>
            <w:tcW w:w="6120" w:type="dxa"/>
            <w:vAlign w:val="center"/>
          </w:tcPr>
          <w:p w14:paraId="57BBBD49" w14:textId="77777777" w:rsidR="00AF3D75" w:rsidRPr="006A4AF8" w:rsidRDefault="00AF3D75" w:rsidP="00554361">
            <w:pPr>
              <w:spacing w:before="40" w:after="40"/>
            </w:pPr>
            <w:r w:rsidRPr="00554361">
              <w:t>Briefly describe</w:t>
            </w:r>
            <w:r>
              <w:t xml:space="preserve"> </w:t>
            </w:r>
            <w:r w:rsidRPr="006A4AF8">
              <w:t>any additional sub-program delivery</w:t>
            </w:r>
            <w:r>
              <w:t xml:space="preserve"> and</w:t>
            </w:r>
            <w:r w:rsidRPr="006A4AF8">
              <w:t xml:space="preserve"> measure installation</w:t>
            </w:r>
            <w:r>
              <w:t xml:space="preserve"> and/or</w:t>
            </w:r>
            <w:r w:rsidRPr="006A4AF8">
              <w:t xml:space="preserve"> marketing &amp; outreach, training</w:t>
            </w:r>
            <w:r>
              <w:t>,</w:t>
            </w:r>
            <w:r w:rsidRPr="006A4AF8">
              <w:t xml:space="preserve"> and/or other services provided, if not yet described above.</w:t>
            </w:r>
          </w:p>
        </w:tc>
      </w:tr>
      <w:tr w:rsidR="00AF3D75" w14:paraId="7E16A2A1" w14:textId="77777777" w:rsidTr="00AF3D75">
        <w:tc>
          <w:tcPr>
            <w:tcW w:w="423" w:type="dxa"/>
            <w:vAlign w:val="center"/>
          </w:tcPr>
          <w:p w14:paraId="7EC492E3" w14:textId="77777777" w:rsidR="00AF3D75" w:rsidRDefault="00AF3D75" w:rsidP="00554361">
            <w:pPr>
              <w:spacing w:before="40" w:after="40"/>
              <w:jc w:val="center"/>
              <w:rPr>
                <w:b/>
              </w:rPr>
            </w:pPr>
            <w:r>
              <w:rPr>
                <w:b/>
              </w:rPr>
              <w:t>6</w:t>
            </w:r>
          </w:p>
        </w:tc>
        <w:tc>
          <w:tcPr>
            <w:tcW w:w="2992" w:type="dxa"/>
            <w:vAlign w:val="center"/>
          </w:tcPr>
          <w:p w14:paraId="56440633" w14:textId="77777777" w:rsidR="00AF3D75" w:rsidRPr="00133A11" w:rsidRDefault="00AF3D75" w:rsidP="00554361">
            <w:pPr>
              <w:spacing w:before="40" w:after="40"/>
              <w:rPr>
                <w:b/>
              </w:rPr>
            </w:pPr>
            <w:r w:rsidRPr="00133A11">
              <w:rPr>
                <w:b/>
              </w:rPr>
              <w:t>Audits</w:t>
            </w:r>
          </w:p>
        </w:tc>
        <w:tc>
          <w:tcPr>
            <w:tcW w:w="6120" w:type="dxa"/>
            <w:vAlign w:val="center"/>
          </w:tcPr>
          <w:p w14:paraId="0AAEB68F" w14:textId="77777777" w:rsidR="00AF3D75" w:rsidRDefault="00AF3D75" w:rsidP="00554361">
            <w:pPr>
              <w:spacing w:before="40" w:after="40"/>
            </w:pPr>
            <w:r>
              <w:t>Indicate</w:t>
            </w:r>
            <w:r w:rsidRPr="006A4AF8">
              <w:t xml:space="preserve"> whether</w:t>
            </w:r>
            <w:r>
              <w:t>:</w:t>
            </w:r>
          </w:p>
          <w:p w14:paraId="6B9E523B" w14:textId="77777777" w:rsidR="00AF3D75" w:rsidRDefault="00AF3D75" w:rsidP="0010375C">
            <w:pPr>
              <w:pStyle w:val="ListParagraph"/>
              <w:numPr>
                <w:ilvl w:val="0"/>
                <w:numId w:val="5"/>
              </w:numPr>
              <w:spacing w:before="40" w:after="40"/>
              <w:contextualSpacing w:val="0"/>
            </w:pPr>
            <w:r w:rsidRPr="006A4AF8">
              <w:t>Pre- and post-audits are required</w:t>
            </w:r>
          </w:p>
          <w:p w14:paraId="33C589CF" w14:textId="77777777" w:rsidR="00AF3D75" w:rsidRDefault="00AF3D75" w:rsidP="0010375C">
            <w:pPr>
              <w:pStyle w:val="ListParagraph"/>
              <w:numPr>
                <w:ilvl w:val="0"/>
                <w:numId w:val="5"/>
              </w:numPr>
              <w:spacing w:before="40" w:after="40"/>
              <w:contextualSpacing w:val="0"/>
            </w:pPr>
            <w:r w:rsidRPr="006A4AF8">
              <w:t xml:space="preserve">Funding or incentive levels </w:t>
            </w:r>
            <w:r>
              <w:t xml:space="preserve">have been </w:t>
            </w:r>
            <w:r w:rsidRPr="006A4AF8">
              <w:t xml:space="preserve">set for audits </w:t>
            </w:r>
          </w:p>
          <w:p w14:paraId="3C44A516" w14:textId="77777777" w:rsidR="00AF3D75" w:rsidRDefault="00AF3D75" w:rsidP="0010375C">
            <w:pPr>
              <w:pStyle w:val="ListParagraph"/>
              <w:numPr>
                <w:ilvl w:val="0"/>
                <w:numId w:val="5"/>
              </w:numPr>
              <w:spacing w:before="40" w:after="40"/>
              <w:contextualSpacing w:val="0"/>
            </w:pPr>
            <w:r w:rsidRPr="006A4AF8">
              <w:t>Eligibility requirements for audit incentives</w:t>
            </w:r>
          </w:p>
          <w:p w14:paraId="307E237F" w14:textId="77777777" w:rsidR="00AF3D75" w:rsidRDefault="00AF3D75" w:rsidP="0010375C">
            <w:pPr>
              <w:pStyle w:val="ListParagraph"/>
              <w:numPr>
                <w:ilvl w:val="0"/>
                <w:numId w:val="5"/>
              </w:numPr>
              <w:spacing w:before="40" w:after="40"/>
              <w:contextualSpacing w:val="0"/>
            </w:pPr>
            <w:r w:rsidRPr="00554361">
              <w:t>Which demand</w:t>
            </w:r>
            <w:r>
              <w:t>-</w:t>
            </w:r>
            <w:r w:rsidRPr="00554361">
              <w:t>side resources will be included within the audit</w:t>
            </w:r>
            <w:r>
              <w:t>'</w:t>
            </w:r>
            <w:r w:rsidRPr="00554361">
              <w:t>s scope</w:t>
            </w:r>
            <w:r>
              <w:t>,</w:t>
            </w:r>
            <w:r w:rsidRPr="00554361">
              <w:t xml:space="preserve"> and </w:t>
            </w:r>
          </w:p>
          <w:p w14:paraId="72248531" w14:textId="77777777" w:rsidR="00AF3D75" w:rsidRPr="006A4AF8" w:rsidRDefault="00AF3D75" w:rsidP="0010375C">
            <w:pPr>
              <w:pStyle w:val="ListParagraph"/>
              <w:numPr>
                <w:ilvl w:val="0"/>
                <w:numId w:val="5"/>
              </w:numPr>
              <w:spacing w:before="40" w:after="40"/>
              <w:contextualSpacing w:val="0"/>
            </w:pPr>
            <w:r w:rsidRPr="00554361">
              <w:t>Who will perform the audit</w:t>
            </w:r>
            <w:r>
              <w:t>.</w:t>
            </w:r>
          </w:p>
        </w:tc>
      </w:tr>
      <w:tr w:rsidR="00AF3D75" w14:paraId="28EB3773" w14:textId="77777777" w:rsidTr="00AF3D75">
        <w:tc>
          <w:tcPr>
            <w:tcW w:w="423" w:type="dxa"/>
            <w:vAlign w:val="center"/>
          </w:tcPr>
          <w:p w14:paraId="456A082D" w14:textId="77777777" w:rsidR="00AF3D75" w:rsidRDefault="00AF3D75" w:rsidP="00554361">
            <w:pPr>
              <w:spacing w:before="40" w:after="40"/>
              <w:jc w:val="center"/>
              <w:rPr>
                <w:b/>
              </w:rPr>
            </w:pPr>
            <w:r>
              <w:rPr>
                <w:b/>
              </w:rPr>
              <w:t>7</w:t>
            </w:r>
          </w:p>
        </w:tc>
        <w:tc>
          <w:tcPr>
            <w:tcW w:w="2992" w:type="dxa"/>
            <w:vAlign w:val="center"/>
          </w:tcPr>
          <w:p w14:paraId="0FC892C6" w14:textId="77777777" w:rsidR="00AF3D75" w:rsidRPr="00133A11" w:rsidRDefault="00AF3D75" w:rsidP="00554361">
            <w:pPr>
              <w:spacing w:before="40" w:after="40"/>
              <w:rPr>
                <w:b/>
              </w:rPr>
            </w:pPr>
            <w:r w:rsidRPr="00133A11">
              <w:rPr>
                <w:b/>
              </w:rPr>
              <w:t>Sub-Program Quality Assurance Provisions</w:t>
            </w:r>
          </w:p>
        </w:tc>
        <w:tc>
          <w:tcPr>
            <w:tcW w:w="6120" w:type="dxa"/>
            <w:vAlign w:val="center"/>
          </w:tcPr>
          <w:p w14:paraId="1CB3630A" w14:textId="77777777" w:rsidR="00AF3D75" w:rsidRPr="006A4AF8" w:rsidRDefault="00AF3D75" w:rsidP="00554361">
            <w:pPr>
              <w:spacing w:before="40" w:after="40"/>
            </w:pPr>
            <w:r>
              <w:t xml:space="preserve">Please </w:t>
            </w:r>
            <w:r w:rsidRPr="006A4AF8">
              <w:t>list quality assurance and quality control</w:t>
            </w:r>
            <w:r>
              <w:t xml:space="preserve"> requirements</w:t>
            </w:r>
            <w:r w:rsidRPr="006A4AF8">
              <w:t>, including accreditations and/or certification or other credentials</w:t>
            </w:r>
            <w:r>
              <w:t>.</w:t>
            </w:r>
            <w:r w:rsidRPr="006A4AF8">
              <w:t xml:space="preserve"> </w:t>
            </w:r>
          </w:p>
        </w:tc>
      </w:tr>
      <w:tr w:rsidR="00AF3D75" w14:paraId="3398B33D" w14:textId="77777777" w:rsidTr="00AF3D75">
        <w:tc>
          <w:tcPr>
            <w:tcW w:w="423" w:type="dxa"/>
            <w:vAlign w:val="center"/>
          </w:tcPr>
          <w:p w14:paraId="62BAEED2" w14:textId="77777777" w:rsidR="00AF3D75" w:rsidRDefault="00AF3D75" w:rsidP="00554361">
            <w:pPr>
              <w:spacing w:before="40" w:after="40"/>
              <w:jc w:val="center"/>
              <w:rPr>
                <w:b/>
              </w:rPr>
            </w:pPr>
            <w:r>
              <w:rPr>
                <w:b/>
              </w:rPr>
              <w:t>8</w:t>
            </w:r>
          </w:p>
        </w:tc>
        <w:tc>
          <w:tcPr>
            <w:tcW w:w="2992" w:type="dxa"/>
            <w:vAlign w:val="center"/>
          </w:tcPr>
          <w:p w14:paraId="3868E966" w14:textId="77777777" w:rsidR="00AF3D75" w:rsidRPr="00493B98" w:rsidRDefault="00AF3D75" w:rsidP="00554361">
            <w:pPr>
              <w:spacing w:before="40" w:after="40"/>
              <w:rPr>
                <w:b/>
                <w:bCs/>
              </w:rPr>
            </w:pPr>
            <w:r w:rsidRPr="00493B98">
              <w:rPr>
                <w:b/>
                <w:bCs/>
              </w:rPr>
              <w:t>Other Program Metrics</w:t>
            </w:r>
          </w:p>
        </w:tc>
        <w:tc>
          <w:tcPr>
            <w:tcW w:w="6120" w:type="dxa"/>
            <w:vAlign w:val="center"/>
          </w:tcPr>
          <w:p w14:paraId="2BCEB23E" w14:textId="77777777" w:rsidR="00AF3D75" w:rsidRPr="006A4AF8" w:rsidRDefault="00AF3D75" w:rsidP="00554361">
            <w:pPr>
              <w:spacing w:before="40" w:after="40"/>
            </w:pPr>
            <w:r w:rsidRPr="00493B98">
              <w:t>List all documentation and data used to calculate Program Metrics. This includes but is not limited to data in support of sector-level and portfolio-level metrics.</w:t>
            </w:r>
          </w:p>
        </w:tc>
      </w:tr>
    </w:tbl>
    <w:p w14:paraId="04210647" w14:textId="77777777" w:rsidR="00F07039" w:rsidRDefault="00F07039" w:rsidP="004C4F49">
      <w:pPr>
        <w:pStyle w:val="BodyText"/>
      </w:pPr>
    </w:p>
    <w:p w14:paraId="01FA807A" w14:textId="77777777" w:rsidR="001F02AC" w:rsidRDefault="001F02AC" w:rsidP="007C56DA">
      <w:pPr>
        <w:pStyle w:val="Heading2"/>
      </w:pPr>
      <w:bookmarkStart w:id="83" w:name="_Toc523991425"/>
      <w:bookmarkStart w:id="84" w:name="_Toc54358093"/>
      <w:bookmarkEnd w:id="83"/>
      <w:r>
        <w:lastRenderedPageBreak/>
        <w:t xml:space="preserve">Program </w:t>
      </w:r>
      <w:r w:rsidR="001D1298">
        <w:t>Theory</w:t>
      </w:r>
      <w:r w:rsidR="001D1298" w:rsidRPr="007C56DA">
        <w:rPr>
          <w:vertAlign w:val="superscript"/>
        </w:rPr>
        <w:t xml:space="preserve"> </w:t>
      </w:r>
      <w:r w:rsidR="001D1298">
        <w:rPr>
          <w:rStyle w:val="FootnoteReference"/>
        </w:rPr>
        <w:footnoteReference w:id="7"/>
      </w:r>
      <w:r w:rsidR="001D1298">
        <w:t xml:space="preserve"> and Program </w:t>
      </w:r>
      <w:r>
        <w:t>Logic Model</w:t>
      </w:r>
      <w:r w:rsidR="001D1298" w:rsidRPr="007C56DA">
        <w:rPr>
          <w:vertAlign w:val="superscript"/>
        </w:rPr>
        <w:t xml:space="preserve"> </w:t>
      </w:r>
      <w:r w:rsidR="001D1298">
        <w:rPr>
          <w:rStyle w:val="FootnoteReference"/>
        </w:rPr>
        <w:footnoteReference w:id="8"/>
      </w:r>
      <w:bookmarkEnd w:id="84"/>
    </w:p>
    <w:p w14:paraId="021F8205" w14:textId="77777777" w:rsidR="001F02AC" w:rsidRPr="002A2A7C" w:rsidRDefault="00493B98" w:rsidP="001F02AC">
      <w:pPr>
        <w:rPr>
          <w:i/>
        </w:rPr>
      </w:pPr>
      <w:r w:rsidRPr="00493B98">
        <w:rPr>
          <w:i/>
        </w:rPr>
        <w:t>Program Theory and Logic</w:t>
      </w:r>
      <w:r>
        <w:rPr>
          <w:i/>
        </w:rPr>
        <w:t xml:space="preserve"> </w:t>
      </w:r>
      <w:r w:rsidR="001F02AC" w:rsidRPr="002A2A7C">
        <w:rPr>
          <w:i/>
        </w:rPr>
        <w:t>Model</w:t>
      </w:r>
      <w:r>
        <w:rPr>
          <w:i/>
        </w:rPr>
        <w:t>s</w:t>
      </w:r>
      <w:r w:rsidR="001F02AC" w:rsidRPr="002A2A7C">
        <w:rPr>
          <w:i/>
        </w:rPr>
        <w:t xml:space="preserve"> should visually explain </w:t>
      </w:r>
      <w:r w:rsidR="001F02AC">
        <w:rPr>
          <w:i/>
        </w:rPr>
        <w:t xml:space="preserve">the </w:t>
      </w:r>
      <w:r w:rsidR="001F02AC" w:rsidRPr="002A2A7C">
        <w:rPr>
          <w:i/>
        </w:rPr>
        <w:t xml:space="preserve">underlying </w:t>
      </w:r>
      <w:r>
        <w:rPr>
          <w:i/>
        </w:rPr>
        <w:t xml:space="preserve">program </w:t>
      </w:r>
      <w:r w:rsidR="001F02AC" w:rsidRPr="002A2A7C">
        <w:rPr>
          <w:i/>
        </w:rPr>
        <w:t>theory supporting the sub-program intervention approach, referring as needed to the relevant literature (for example: past evaluations, best practices documents, journal articles, books, etc.)</w:t>
      </w:r>
    </w:p>
    <w:p w14:paraId="27D651BA" w14:textId="77777777" w:rsidR="001F02AC" w:rsidRDefault="001F02AC" w:rsidP="001F02AC">
      <w:pPr>
        <w:pStyle w:val="Heading2"/>
      </w:pPr>
      <w:bookmarkStart w:id="85" w:name="_Toc51170736"/>
      <w:bookmarkStart w:id="86" w:name="_Toc51170737"/>
      <w:bookmarkStart w:id="87" w:name="_Toc54358094"/>
      <w:bookmarkEnd w:id="85"/>
      <w:bookmarkEnd w:id="86"/>
      <w:r>
        <w:t>Process Flow Chart</w:t>
      </w:r>
      <w:bookmarkEnd w:id="87"/>
    </w:p>
    <w:p w14:paraId="640A0BA8" w14:textId="77777777" w:rsidR="001F02AC" w:rsidRPr="002A2A7C" w:rsidRDefault="001F02AC" w:rsidP="001F02AC">
      <w:pPr>
        <w:rPr>
          <w:i/>
        </w:rPr>
      </w:pPr>
      <w:r w:rsidRPr="002A2A7C">
        <w:rPr>
          <w:i/>
        </w:rPr>
        <w:t xml:space="preserve">Provide </w:t>
      </w:r>
      <w:r w:rsidR="00493B98" w:rsidRPr="00493B98">
        <w:rPr>
          <w:i/>
        </w:rPr>
        <w:t xml:space="preserve">program or, if applicable, </w:t>
      </w:r>
      <w:r w:rsidRPr="002A2A7C">
        <w:rPr>
          <w:i/>
        </w:rPr>
        <w:t xml:space="preserve">a sub-program process flow chart that describes the administrative and procedural components of the </w:t>
      </w:r>
      <w:r w:rsidR="00493B98">
        <w:rPr>
          <w:i/>
        </w:rPr>
        <w:t xml:space="preserve">program or </w:t>
      </w:r>
      <w:r w:rsidRPr="002A2A7C">
        <w:rPr>
          <w:i/>
        </w:rPr>
        <w:t xml:space="preserve">sub-program.  For example, the flow chart might describe: </w:t>
      </w:r>
    </w:p>
    <w:p w14:paraId="706E29FC" w14:textId="77777777" w:rsidR="001F02AC" w:rsidRPr="002A2A7C" w:rsidRDefault="00493B98" w:rsidP="0010375C">
      <w:pPr>
        <w:pStyle w:val="ListParagraph"/>
        <w:numPr>
          <w:ilvl w:val="0"/>
          <w:numId w:val="2"/>
        </w:numPr>
        <w:rPr>
          <w:i/>
        </w:rPr>
      </w:pPr>
      <w:r>
        <w:rPr>
          <w:i/>
        </w:rPr>
        <w:t xml:space="preserve">How </w:t>
      </w:r>
      <w:r w:rsidRPr="002A2A7C">
        <w:rPr>
          <w:i/>
        </w:rPr>
        <w:t xml:space="preserve">a </w:t>
      </w:r>
      <w:r w:rsidR="001F02AC" w:rsidRPr="002A2A7C">
        <w:rPr>
          <w:i/>
        </w:rPr>
        <w:t>customer submit</w:t>
      </w:r>
      <w:r>
        <w:rPr>
          <w:i/>
        </w:rPr>
        <w:t xml:space="preserve">s </w:t>
      </w:r>
      <w:r w:rsidR="001F02AC" w:rsidRPr="002A2A7C">
        <w:rPr>
          <w:i/>
        </w:rPr>
        <w:t xml:space="preserve">an application </w:t>
      </w:r>
    </w:p>
    <w:p w14:paraId="4D4D8F59" w14:textId="77777777" w:rsidR="001F02AC" w:rsidRPr="002A2A7C" w:rsidRDefault="00493B98" w:rsidP="0010375C">
      <w:pPr>
        <w:pStyle w:val="ListParagraph"/>
        <w:numPr>
          <w:ilvl w:val="0"/>
          <w:numId w:val="2"/>
        </w:numPr>
        <w:rPr>
          <w:i/>
        </w:rPr>
      </w:pPr>
      <w:r>
        <w:rPr>
          <w:i/>
        </w:rPr>
        <w:t xml:space="preserve">How </w:t>
      </w:r>
      <w:r w:rsidRPr="002A2A7C">
        <w:rPr>
          <w:i/>
        </w:rPr>
        <w:t xml:space="preserve">the </w:t>
      </w:r>
      <w:r>
        <w:rPr>
          <w:i/>
        </w:rPr>
        <w:t xml:space="preserve">PA </w:t>
      </w:r>
      <w:r w:rsidR="001F02AC" w:rsidRPr="002A2A7C">
        <w:rPr>
          <w:i/>
        </w:rPr>
        <w:t>screen</w:t>
      </w:r>
      <w:r>
        <w:rPr>
          <w:i/>
        </w:rPr>
        <w:t xml:space="preserve">s </w:t>
      </w:r>
      <w:r w:rsidR="001F02AC" w:rsidRPr="002A2A7C">
        <w:rPr>
          <w:i/>
        </w:rPr>
        <w:t xml:space="preserve">the application </w:t>
      </w:r>
    </w:p>
    <w:p w14:paraId="33812B44" w14:textId="77777777" w:rsidR="001F02AC" w:rsidRPr="002A2A7C" w:rsidRDefault="001F02AC" w:rsidP="0010375C">
      <w:pPr>
        <w:pStyle w:val="ListParagraph"/>
        <w:numPr>
          <w:ilvl w:val="0"/>
          <w:numId w:val="2"/>
        </w:numPr>
        <w:rPr>
          <w:i/>
        </w:rPr>
      </w:pPr>
      <w:r w:rsidRPr="002A2A7C">
        <w:rPr>
          <w:i/>
        </w:rPr>
        <w:t xml:space="preserve">The </w:t>
      </w:r>
      <w:r w:rsidR="00493B98">
        <w:rPr>
          <w:i/>
        </w:rPr>
        <w:t xml:space="preserve">application </w:t>
      </w:r>
      <w:r w:rsidRPr="002A2A7C">
        <w:rPr>
          <w:i/>
        </w:rPr>
        <w:t xml:space="preserve">approval or disapproval </w:t>
      </w:r>
      <w:r w:rsidR="00493B98">
        <w:rPr>
          <w:i/>
        </w:rPr>
        <w:t>process</w:t>
      </w:r>
    </w:p>
    <w:p w14:paraId="7D6592B0" w14:textId="77777777" w:rsidR="001F02AC" w:rsidRPr="002A2A7C" w:rsidRDefault="001F02AC" w:rsidP="0010375C">
      <w:pPr>
        <w:pStyle w:val="ListParagraph"/>
        <w:numPr>
          <w:ilvl w:val="0"/>
          <w:numId w:val="2"/>
        </w:numPr>
        <w:rPr>
          <w:i/>
        </w:rPr>
      </w:pPr>
      <w:r w:rsidRPr="002A2A7C">
        <w:rPr>
          <w:i/>
        </w:rPr>
        <w:t>Verification of purchase or installation</w:t>
      </w:r>
    </w:p>
    <w:p w14:paraId="3CB9529D" w14:textId="77777777" w:rsidR="001F02AC" w:rsidRPr="002A2A7C" w:rsidRDefault="00493B98" w:rsidP="0010375C">
      <w:pPr>
        <w:pStyle w:val="ListParagraph"/>
        <w:numPr>
          <w:ilvl w:val="0"/>
          <w:numId w:val="2"/>
        </w:numPr>
        <w:rPr>
          <w:i/>
        </w:rPr>
      </w:pPr>
      <w:r w:rsidRPr="002A2A7C">
        <w:rPr>
          <w:i/>
        </w:rPr>
        <w:t xml:space="preserve">Incentive </w:t>
      </w:r>
      <w:r w:rsidR="001F02AC" w:rsidRPr="002A2A7C">
        <w:rPr>
          <w:i/>
        </w:rPr>
        <w:t xml:space="preserve">processing </w:t>
      </w:r>
      <w:r>
        <w:rPr>
          <w:i/>
        </w:rPr>
        <w:t>and</w:t>
      </w:r>
      <w:r w:rsidRPr="002A2A7C">
        <w:rPr>
          <w:i/>
        </w:rPr>
        <w:t xml:space="preserve"> </w:t>
      </w:r>
      <w:r w:rsidR="001F02AC" w:rsidRPr="002A2A7C">
        <w:rPr>
          <w:i/>
        </w:rPr>
        <w:t xml:space="preserve">payment, and </w:t>
      </w:r>
    </w:p>
    <w:p w14:paraId="2CA3216F" w14:textId="77777777" w:rsidR="001F02AC" w:rsidRDefault="001F02AC" w:rsidP="0010375C">
      <w:pPr>
        <w:pStyle w:val="ListParagraph"/>
        <w:numPr>
          <w:ilvl w:val="0"/>
          <w:numId w:val="2"/>
        </w:numPr>
        <w:contextualSpacing w:val="0"/>
        <w:rPr>
          <w:i/>
        </w:rPr>
      </w:pPr>
      <w:r w:rsidRPr="002A2A7C">
        <w:rPr>
          <w:i/>
        </w:rPr>
        <w:t>Any quality control activities.</w:t>
      </w:r>
    </w:p>
    <w:p w14:paraId="3C35B187" w14:textId="2DFFCDE7" w:rsidR="00EA12C7" w:rsidRPr="00CE3FB7" w:rsidRDefault="003E49B7" w:rsidP="00EA12C7">
      <w:pPr>
        <w:ind w:left="360"/>
        <w:rPr>
          <w:iCs/>
        </w:rPr>
      </w:pPr>
      <w:r>
        <w:t> </w:t>
      </w:r>
      <w:r>
        <w:rPr>
          <w:iCs/>
          <w:noProof/>
        </w:rPr>
        <w:drawing>
          <wp:inline distT="0" distB="0" distL="0" distR="0" wp14:anchorId="57D62332" wp14:editId="0E4952F2">
            <wp:extent cx="5943600" cy="17119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711960"/>
                    </a:xfrm>
                    <a:prstGeom prst="rect">
                      <a:avLst/>
                    </a:prstGeom>
                    <a:noFill/>
                    <a:ln>
                      <a:noFill/>
                    </a:ln>
                  </pic:spPr>
                </pic:pic>
              </a:graphicData>
            </a:graphic>
          </wp:inline>
        </w:drawing>
      </w:r>
    </w:p>
    <w:p w14:paraId="6F107886" w14:textId="3F0622DC" w:rsidR="00F07039" w:rsidRPr="00BA234C" w:rsidRDefault="00F07039" w:rsidP="009814B5">
      <w:pPr>
        <w:pStyle w:val="Heading2"/>
      </w:pPr>
      <w:bookmarkStart w:id="88" w:name="_Toc51170739"/>
      <w:bookmarkStart w:id="89" w:name="_Toc54358095"/>
      <w:bookmarkEnd w:id="88"/>
      <w:r w:rsidRPr="00BA234C">
        <w:t>Incentive Tables, Workpapers, Software Tools</w:t>
      </w:r>
      <w:r w:rsidR="00BA234C">
        <w:rPr>
          <w:rStyle w:val="FootnoteReference"/>
        </w:rPr>
        <w:footnoteReference w:id="9"/>
      </w:r>
      <w:bookmarkEnd w:id="89"/>
    </w:p>
    <w:p w14:paraId="65EC986D" w14:textId="77777777" w:rsidR="002A2A7C" w:rsidRDefault="00F07039" w:rsidP="00CB47C2">
      <w:pPr>
        <w:keepNext/>
        <w:spacing w:after="180"/>
        <w:rPr>
          <w:i/>
        </w:rPr>
      </w:pPr>
      <w:r w:rsidRPr="002A2A7C">
        <w:rPr>
          <w:i/>
        </w:rPr>
        <w:t xml:space="preserve">Provide a summary table of measures and incentive levels, along with links to the associated workpapers.  </w:t>
      </w:r>
    </w:p>
    <w:p w14:paraId="600F48F4" w14:textId="505976D4" w:rsidR="008D1300" w:rsidRPr="008D1300" w:rsidRDefault="008D1300" w:rsidP="00CB47C2">
      <w:pPr>
        <w:keepNext/>
        <w:spacing w:after="180"/>
        <w:rPr>
          <w:iCs/>
        </w:rPr>
      </w:pPr>
      <w:r>
        <w:rPr>
          <w:iCs/>
        </w:rPr>
        <w:t>Pilot programs will determine what measures will be offered if applicable to their pilot design.</w:t>
      </w:r>
    </w:p>
    <w:tbl>
      <w:tblPr>
        <w:tblStyle w:val="TableGrid"/>
        <w:tblW w:w="9360" w:type="dxa"/>
        <w:tblLayout w:type="fixed"/>
        <w:tblCellMar>
          <w:top w:w="29" w:type="dxa"/>
          <w:left w:w="72" w:type="dxa"/>
          <w:bottom w:w="29" w:type="dxa"/>
          <w:right w:w="72" w:type="dxa"/>
        </w:tblCellMar>
        <w:tblLook w:val="04A0" w:firstRow="1" w:lastRow="0" w:firstColumn="1" w:lastColumn="0" w:noHBand="0" w:noVBand="1"/>
      </w:tblPr>
      <w:tblGrid>
        <w:gridCol w:w="447"/>
        <w:gridCol w:w="2971"/>
        <w:gridCol w:w="2971"/>
        <w:gridCol w:w="2971"/>
      </w:tblGrid>
      <w:tr w:rsidR="006E51B0" w14:paraId="443E4F83" w14:textId="77777777" w:rsidTr="004C4F49">
        <w:tc>
          <w:tcPr>
            <w:tcW w:w="445" w:type="dxa"/>
            <w:shd w:val="clear" w:color="auto" w:fill="F2F2F2" w:themeFill="background1" w:themeFillShade="F2"/>
            <w:vAlign w:val="center"/>
          </w:tcPr>
          <w:p w14:paraId="40A06F3B" w14:textId="77777777" w:rsidR="006E51B0" w:rsidRPr="006E51B0" w:rsidRDefault="006E51B0" w:rsidP="00493B98">
            <w:pPr>
              <w:spacing w:before="40" w:after="40"/>
              <w:jc w:val="center"/>
              <w:rPr>
                <w:b/>
              </w:rPr>
            </w:pPr>
            <w:r w:rsidRPr="006E51B0">
              <w:rPr>
                <w:b/>
              </w:rPr>
              <w:t>#</w:t>
            </w:r>
          </w:p>
        </w:tc>
        <w:tc>
          <w:tcPr>
            <w:tcW w:w="2952" w:type="dxa"/>
            <w:shd w:val="clear" w:color="auto" w:fill="F2F2F2" w:themeFill="background1" w:themeFillShade="F2"/>
          </w:tcPr>
          <w:p w14:paraId="65D7F7E8" w14:textId="77777777" w:rsidR="006E51B0" w:rsidRPr="006E51B0" w:rsidRDefault="006E51B0" w:rsidP="00493B98">
            <w:pPr>
              <w:spacing w:before="40" w:after="40"/>
              <w:jc w:val="center"/>
              <w:rPr>
                <w:b/>
              </w:rPr>
            </w:pPr>
            <w:r>
              <w:rPr>
                <w:b/>
              </w:rPr>
              <w:t>Measure</w:t>
            </w:r>
          </w:p>
        </w:tc>
        <w:tc>
          <w:tcPr>
            <w:tcW w:w="2952" w:type="dxa"/>
            <w:shd w:val="clear" w:color="auto" w:fill="F2F2F2" w:themeFill="background1" w:themeFillShade="F2"/>
          </w:tcPr>
          <w:p w14:paraId="294E7871" w14:textId="77777777" w:rsidR="006E51B0" w:rsidRPr="006E51B0" w:rsidRDefault="006E51B0" w:rsidP="00493B98">
            <w:pPr>
              <w:spacing w:before="40" w:after="40"/>
              <w:jc w:val="center"/>
              <w:rPr>
                <w:b/>
              </w:rPr>
            </w:pPr>
            <w:r>
              <w:rPr>
                <w:b/>
              </w:rPr>
              <w:t>Incentive Level</w:t>
            </w:r>
          </w:p>
        </w:tc>
        <w:tc>
          <w:tcPr>
            <w:tcW w:w="2952" w:type="dxa"/>
            <w:shd w:val="clear" w:color="auto" w:fill="F2F2F2" w:themeFill="background1" w:themeFillShade="F2"/>
          </w:tcPr>
          <w:p w14:paraId="426F55E0" w14:textId="77777777" w:rsidR="006E51B0" w:rsidRPr="006E51B0" w:rsidRDefault="006E51B0" w:rsidP="00493B98">
            <w:pPr>
              <w:spacing w:before="40" w:after="40"/>
              <w:jc w:val="center"/>
              <w:rPr>
                <w:b/>
              </w:rPr>
            </w:pPr>
          </w:p>
        </w:tc>
      </w:tr>
      <w:tr w:rsidR="006E51B0" w14:paraId="00F667CF" w14:textId="77777777" w:rsidTr="004C4F49">
        <w:tc>
          <w:tcPr>
            <w:tcW w:w="445" w:type="dxa"/>
            <w:vAlign w:val="center"/>
          </w:tcPr>
          <w:p w14:paraId="257D25F7" w14:textId="77777777" w:rsidR="006E51B0" w:rsidRPr="006E51B0" w:rsidRDefault="006E51B0" w:rsidP="00493B98">
            <w:pPr>
              <w:spacing w:before="40" w:after="40"/>
              <w:jc w:val="center"/>
              <w:rPr>
                <w:b/>
              </w:rPr>
            </w:pPr>
            <w:r w:rsidRPr="006E51B0">
              <w:rPr>
                <w:b/>
              </w:rPr>
              <w:t>1</w:t>
            </w:r>
          </w:p>
        </w:tc>
        <w:tc>
          <w:tcPr>
            <w:tcW w:w="2952" w:type="dxa"/>
          </w:tcPr>
          <w:p w14:paraId="4D26323F" w14:textId="77777777" w:rsidR="006E51B0" w:rsidRDefault="006E51B0" w:rsidP="00493B98">
            <w:pPr>
              <w:spacing w:before="40" w:after="40"/>
            </w:pPr>
          </w:p>
        </w:tc>
        <w:tc>
          <w:tcPr>
            <w:tcW w:w="2952" w:type="dxa"/>
          </w:tcPr>
          <w:p w14:paraId="4D627998" w14:textId="77777777" w:rsidR="006E51B0" w:rsidRDefault="006E51B0" w:rsidP="00493B98">
            <w:pPr>
              <w:spacing w:before="40" w:after="40"/>
            </w:pPr>
          </w:p>
        </w:tc>
        <w:tc>
          <w:tcPr>
            <w:tcW w:w="2952" w:type="dxa"/>
          </w:tcPr>
          <w:p w14:paraId="55DFACD6" w14:textId="77777777" w:rsidR="006E51B0" w:rsidRDefault="006E51B0" w:rsidP="00493B98">
            <w:pPr>
              <w:spacing w:before="40" w:after="40"/>
            </w:pPr>
          </w:p>
        </w:tc>
      </w:tr>
      <w:tr w:rsidR="006E51B0" w14:paraId="6A40DCB0" w14:textId="77777777" w:rsidTr="004C4F49">
        <w:tc>
          <w:tcPr>
            <w:tcW w:w="445" w:type="dxa"/>
            <w:vAlign w:val="center"/>
          </w:tcPr>
          <w:p w14:paraId="07F9306B" w14:textId="77777777" w:rsidR="006E51B0" w:rsidRPr="006E51B0" w:rsidRDefault="006E51B0" w:rsidP="00493B98">
            <w:pPr>
              <w:spacing w:before="40" w:after="40"/>
              <w:jc w:val="center"/>
              <w:rPr>
                <w:b/>
              </w:rPr>
            </w:pPr>
            <w:r w:rsidRPr="006E51B0">
              <w:rPr>
                <w:b/>
              </w:rPr>
              <w:t>2</w:t>
            </w:r>
          </w:p>
        </w:tc>
        <w:tc>
          <w:tcPr>
            <w:tcW w:w="2952" w:type="dxa"/>
          </w:tcPr>
          <w:p w14:paraId="7DC31F88" w14:textId="77777777" w:rsidR="006E51B0" w:rsidRDefault="006E51B0" w:rsidP="00493B98">
            <w:pPr>
              <w:spacing w:before="40" w:after="40"/>
            </w:pPr>
          </w:p>
        </w:tc>
        <w:tc>
          <w:tcPr>
            <w:tcW w:w="2952" w:type="dxa"/>
          </w:tcPr>
          <w:p w14:paraId="419DA59F" w14:textId="77777777" w:rsidR="006E51B0" w:rsidRDefault="006E51B0" w:rsidP="00493B98">
            <w:pPr>
              <w:spacing w:before="40" w:after="40"/>
            </w:pPr>
          </w:p>
        </w:tc>
        <w:tc>
          <w:tcPr>
            <w:tcW w:w="2952" w:type="dxa"/>
          </w:tcPr>
          <w:p w14:paraId="57E794B6" w14:textId="77777777" w:rsidR="006E51B0" w:rsidRDefault="006E51B0" w:rsidP="00493B98">
            <w:pPr>
              <w:spacing w:before="40" w:after="40"/>
            </w:pPr>
          </w:p>
        </w:tc>
      </w:tr>
      <w:tr w:rsidR="006E51B0" w14:paraId="199D90E6" w14:textId="77777777" w:rsidTr="004C4F49">
        <w:tc>
          <w:tcPr>
            <w:tcW w:w="445" w:type="dxa"/>
            <w:vAlign w:val="center"/>
          </w:tcPr>
          <w:p w14:paraId="555F2C38" w14:textId="77777777" w:rsidR="006E51B0" w:rsidRPr="006E51B0" w:rsidRDefault="006E51B0" w:rsidP="00493B98">
            <w:pPr>
              <w:spacing w:before="40" w:after="40"/>
              <w:jc w:val="center"/>
              <w:rPr>
                <w:b/>
              </w:rPr>
            </w:pPr>
            <w:r>
              <w:rPr>
                <w:b/>
              </w:rPr>
              <w:lastRenderedPageBreak/>
              <w:t>3</w:t>
            </w:r>
          </w:p>
        </w:tc>
        <w:tc>
          <w:tcPr>
            <w:tcW w:w="2952" w:type="dxa"/>
          </w:tcPr>
          <w:p w14:paraId="3F3049D8" w14:textId="77777777" w:rsidR="006E51B0" w:rsidRDefault="006E51B0" w:rsidP="00493B98">
            <w:pPr>
              <w:spacing w:before="40" w:after="40"/>
            </w:pPr>
          </w:p>
        </w:tc>
        <w:tc>
          <w:tcPr>
            <w:tcW w:w="2952" w:type="dxa"/>
          </w:tcPr>
          <w:p w14:paraId="3A8DB3B8" w14:textId="77777777" w:rsidR="006E51B0" w:rsidRDefault="006E51B0" w:rsidP="00493B98">
            <w:pPr>
              <w:spacing w:before="40" w:after="40"/>
            </w:pPr>
          </w:p>
        </w:tc>
        <w:tc>
          <w:tcPr>
            <w:tcW w:w="2952" w:type="dxa"/>
          </w:tcPr>
          <w:p w14:paraId="693461EC" w14:textId="77777777" w:rsidR="006E51B0" w:rsidRDefault="006E51B0" w:rsidP="00493B98">
            <w:pPr>
              <w:spacing w:before="40" w:after="40"/>
            </w:pPr>
          </w:p>
        </w:tc>
      </w:tr>
    </w:tbl>
    <w:p w14:paraId="4CCC8C30" w14:textId="77777777" w:rsidR="00122673" w:rsidRDefault="00122673" w:rsidP="004C4F49">
      <w:pPr>
        <w:pStyle w:val="BodyText"/>
      </w:pPr>
    </w:p>
    <w:tbl>
      <w:tblPr>
        <w:tblStyle w:val="TableGrid"/>
        <w:tblW w:w="9360" w:type="dxa"/>
        <w:tblLayout w:type="fixed"/>
        <w:tblCellMar>
          <w:top w:w="29" w:type="dxa"/>
          <w:left w:w="72" w:type="dxa"/>
          <w:bottom w:w="29" w:type="dxa"/>
          <w:right w:w="72" w:type="dxa"/>
        </w:tblCellMar>
        <w:tblLook w:val="04A0" w:firstRow="1" w:lastRow="0" w:firstColumn="1" w:lastColumn="0" w:noHBand="0" w:noVBand="1"/>
      </w:tblPr>
      <w:tblGrid>
        <w:gridCol w:w="435"/>
        <w:gridCol w:w="2975"/>
        <w:gridCol w:w="2975"/>
        <w:gridCol w:w="2975"/>
      </w:tblGrid>
      <w:tr w:rsidR="006E51B0" w14:paraId="0BED94FD" w14:textId="77777777" w:rsidTr="00836023">
        <w:trPr>
          <w:tblHeader/>
        </w:trPr>
        <w:tc>
          <w:tcPr>
            <w:tcW w:w="432" w:type="dxa"/>
            <w:shd w:val="clear" w:color="auto" w:fill="F2F2F2" w:themeFill="background1" w:themeFillShade="F2"/>
          </w:tcPr>
          <w:p w14:paraId="5E2AF5F6" w14:textId="77777777" w:rsidR="006E51B0" w:rsidRPr="006E51B0" w:rsidRDefault="006E51B0" w:rsidP="00493B98">
            <w:pPr>
              <w:spacing w:before="40" w:after="40"/>
              <w:jc w:val="center"/>
              <w:rPr>
                <w:b/>
              </w:rPr>
            </w:pPr>
            <w:r w:rsidRPr="006E51B0">
              <w:rPr>
                <w:b/>
              </w:rPr>
              <w:t>#</w:t>
            </w:r>
          </w:p>
        </w:tc>
        <w:tc>
          <w:tcPr>
            <w:tcW w:w="2952" w:type="dxa"/>
            <w:shd w:val="clear" w:color="auto" w:fill="F2F2F2" w:themeFill="background1" w:themeFillShade="F2"/>
          </w:tcPr>
          <w:p w14:paraId="312AC71E" w14:textId="77777777" w:rsidR="006E51B0" w:rsidRPr="006E51B0" w:rsidRDefault="00493B98" w:rsidP="00493B98">
            <w:pPr>
              <w:spacing w:before="40" w:after="40"/>
              <w:jc w:val="center"/>
              <w:rPr>
                <w:b/>
              </w:rPr>
            </w:pPr>
            <w:r>
              <w:rPr>
                <w:b/>
              </w:rPr>
              <w:t>Workpaper</w:t>
            </w:r>
            <w:r w:rsidRPr="006E51B0">
              <w:rPr>
                <w:b/>
              </w:rPr>
              <w:t xml:space="preserve"> </w:t>
            </w:r>
            <w:r w:rsidR="006E51B0" w:rsidRPr="006E51B0">
              <w:rPr>
                <w:b/>
              </w:rPr>
              <w:t>Name</w:t>
            </w:r>
          </w:p>
        </w:tc>
        <w:tc>
          <w:tcPr>
            <w:tcW w:w="2952" w:type="dxa"/>
            <w:shd w:val="clear" w:color="auto" w:fill="F2F2F2" w:themeFill="background1" w:themeFillShade="F2"/>
          </w:tcPr>
          <w:p w14:paraId="5125A130" w14:textId="77777777" w:rsidR="006E51B0" w:rsidRPr="006E51B0" w:rsidRDefault="006E51B0" w:rsidP="00493B98">
            <w:pPr>
              <w:spacing w:before="40" w:after="40"/>
              <w:jc w:val="center"/>
              <w:rPr>
                <w:b/>
              </w:rPr>
            </w:pPr>
            <w:r>
              <w:rPr>
                <w:b/>
              </w:rPr>
              <w:t>Short Description</w:t>
            </w:r>
          </w:p>
        </w:tc>
        <w:tc>
          <w:tcPr>
            <w:tcW w:w="2952" w:type="dxa"/>
            <w:shd w:val="clear" w:color="auto" w:fill="F2F2F2" w:themeFill="background1" w:themeFillShade="F2"/>
          </w:tcPr>
          <w:p w14:paraId="2BA59FBB" w14:textId="77777777" w:rsidR="006E51B0" w:rsidRPr="006E51B0" w:rsidRDefault="006E51B0" w:rsidP="00493B98">
            <w:pPr>
              <w:spacing w:before="40" w:after="40"/>
              <w:jc w:val="center"/>
              <w:rPr>
                <w:b/>
              </w:rPr>
            </w:pPr>
            <w:r w:rsidRPr="006E51B0">
              <w:rPr>
                <w:b/>
              </w:rPr>
              <w:t>URL link or location name</w:t>
            </w:r>
          </w:p>
        </w:tc>
      </w:tr>
      <w:tr w:rsidR="006E51B0" w14:paraId="4AF8F786" w14:textId="77777777" w:rsidTr="004C4F49">
        <w:tc>
          <w:tcPr>
            <w:tcW w:w="432" w:type="dxa"/>
          </w:tcPr>
          <w:p w14:paraId="34796F66" w14:textId="77777777" w:rsidR="006E51B0" w:rsidRPr="006E51B0" w:rsidRDefault="006E51B0" w:rsidP="00493B98">
            <w:pPr>
              <w:spacing w:before="40" w:after="40"/>
              <w:jc w:val="center"/>
              <w:rPr>
                <w:b/>
              </w:rPr>
            </w:pPr>
            <w:r w:rsidRPr="006E51B0">
              <w:rPr>
                <w:b/>
              </w:rPr>
              <w:t>1</w:t>
            </w:r>
          </w:p>
        </w:tc>
        <w:tc>
          <w:tcPr>
            <w:tcW w:w="2952" w:type="dxa"/>
          </w:tcPr>
          <w:p w14:paraId="31B36C74" w14:textId="77777777" w:rsidR="006E51B0" w:rsidRDefault="006E51B0" w:rsidP="00493B98">
            <w:pPr>
              <w:spacing w:before="40" w:after="40"/>
            </w:pPr>
          </w:p>
        </w:tc>
        <w:tc>
          <w:tcPr>
            <w:tcW w:w="2952" w:type="dxa"/>
          </w:tcPr>
          <w:p w14:paraId="4B547428" w14:textId="77777777" w:rsidR="006E51B0" w:rsidRDefault="006E51B0" w:rsidP="00493B98">
            <w:pPr>
              <w:spacing w:before="40" w:after="40"/>
            </w:pPr>
          </w:p>
        </w:tc>
        <w:tc>
          <w:tcPr>
            <w:tcW w:w="2952" w:type="dxa"/>
          </w:tcPr>
          <w:p w14:paraId="01F91075" w14:textId="77777777" w:rsidR="006E51B0" w:rsidRDefault="006E51B0" w:rsidP="00493B98">
            <w:pPr>
              <w:spacing w:before="40" w:after="40"/>
            </w:pPr>
          </w:p>
        </w:tc>
      </w:tr>
      <w:tr w:rsidR="006E51B0" w14:paraId="49C9352B" w14:textId="77777777" w:rsidTr="004C4F49">
        <w:tc>
          <w:tcPr>
            <w:tcW w:w="432" w:type="dxa"/>
          </w:tcPr>
          <w:p w14:paraId="4C3CB12A" w14:textId="77777777" w:rsidR="006E51B0" w:rsidRPr="006E51B0" w:rsidRDefault="006E51B0" w:rsidP="00493B98">
            <w:pPr>
              <w:spacing w:before="40" w:after="40"/>
              <w:jc w:val="center"/>
              <w:rPr>
                <w:b/>
              </w:rPr>
            </w:pPr>
            <w:r w:rsidRPr="006E51B0">
              <w:rPr>
                <w:b/>
              </w:rPr>
              <w:t>2</w:t>
            </w:r>
          </w:p>
        </w:tc>
        <w:tc>
          <w:tcPr>
            <w:tcW w:w="2952" w:type="dxa"/>
          </w:tcPr>
          <w:p w14:paraId="4F656ECD" w14:textId="77777777" w:rsidR="006E51B0" w:rsidRDefault="006E51B0" w:rsidP="00493B98">
            <w:pPr>
              <w:spacing w:before="40" w:after="40"/>
            </w:pPr>
          </w:p>
        </w:tc>
        <w:tc>
          <w:tcPr>
            <w:tcW w:w="2952" w:type="dxa"/>
          </w:tcPr>
          <w:p w14:paraId="01588073" w14:textId="77777777" w:rsidR="006E51B0" w:rsidRDefault="006E51B0" w:rsidP="00493B98">
            <w:pPr>
              <w:spacing w:before="40" w:after="40"/>
            </w:pPr>
          </w:p>
        </w:tc>
        <w:tc>
          <w:tcPr>
            <w:tcW w:w="2952" w:type="dxa"/>
          </w:tcPr>
          <w:p w14:paraId="3B446450" w14:textId="77777777" w:rsidR="006E51B0" w:rsidRDefault="006E51B0" w:rsidP="00493B98">
            <w:pPr>
              <w:spacing w:before="40" w:after="40"/>
            </w:pPr>
          </w:p>
        </w:tc>
      </w:tr>
      <w:tr w:rsidR="006E51B0" w14:paraId="6CF6D67F" w14:textId="77777777" w:rsidTr="004C4F49">
        <w:tc>
          <w:tcPr>
            <w:tcW w:w="432" w:type="dxa"/>
          </w:tcPr>
          <w:p w14:paraId="47098B56" w14:textId="77777777" w:rsidR="006E51B0" w:rsidRPr="006E51B0" w:rsidRDefault="006E51B0" w:rsidP="00493B98">
            <w:pPr>
              <w:spacing w:before="40" w:after="40"/>
              <w:jc w:val="center"/>
              <w:rPr>
                <w:b/>
              </w:rPr>
            </w:pPr>
            <w:r>
              <w:rPr>
                <w:b/>
              </w:rPr>
              <w:t>3</w:t>
            </w:r>
          </w:p>
        </w:tc>
        <w:tc>
          <w:tcPr>
            <w:tcW w:w="2952" w:type="dxa"/>
          </w:tcPr>
          <w:p w14:paraId="54333E7A" w14:textId="77777777" w:rsidR="006E51B0" w:rsidRDefault="006E51B0" w:rsidP="00493B98">
            <w:pPr>
              <w:spacing w:before="40" w:after="40"/>
            </w:pPr>
          </w:p>
        </w:tc>
        <w:tc>
          <w:tcPr>
            <w:tcW w:w="2952" w:type="dxa"/>
          </w:tcPr>
          <w:p w14:paraId="4CF0BF29" w14:textId="77777777" w:rsidR="006E51B0" w:rsidRDefault="006E51B0" w:rsidP="00493B98">
            <w:pPr>
              <w:spacing w:before="40" w:after="40"/>
            </w:pPr>
          </w:p>
        </w:tc>
        <w:tc>
          <w:tcPr>
            <w:tcW w:w="2952" w:type="dxa"/>
          </w:tcPr>
          <w:p w14:paraId="4AE276DD" w14:textId="77777777" w:rsidR="006E51B0" w:rsidRDefault="006E51B0" w:rsidP="00493B98">
            <w:pPr>
              <w:spacing w:before="40" w:after="40"/>
            </w:pPr>
          </w:p>
        </w:tc>
      </w:tr>
    </w:tbl>
    <w:p w14:paraId="548FBAA6" w14:textId="77777777" w:rsidR="006E51B0" w:rsidRDefault="006E51B0" w:rsidP="004C4F49">
      <w:pPr>
        <w:pStyle w:val="BodyText"/>
      </w:pPr>
    </w:p>
    <w:p w14:paraId="28F85D87" w14:textId="77777777" w:rsidR="007831EB" w:rsidRDefault="007831EB" w:rsidP="007831EB">
      <w:pPr>
        <w:pStyle w:val="Heading2"/>
      </w:pPr>
      <w:bookmarkStart w:id="91" w:name="_Toc54358096"/>
      <w:r>
        <w:t>Quantitative Program Targets</w:t>
      </w:r>
      <w:bookmarkEnd w:id="91"/>
    </w:p>
    <w:p w14:paraId="5B28DB1C" w14:textId="77777777" w:rsidR="007831EB" w:rsidRDefault="007831EB" w:rsidP="007831EB">
      <w:pPr>
        <w:rPr>
          <w:i/>
        </w:rPr>
      </w:pPr>
      <w:r w:rsidRPr="002A2A7C">
        <w:rPr>
          <w:i/>
        </w:rPr>
        <w:t>Provide estimated quantitative information on the number of projects, companies, non-incentive customer services and/or incentives that the program aims to deliver and/or complete annually.  Provide references where available.</w:t>
      </w:r>
    </w:p>
    <w:p w14:paraId="3DC5910F" w14:textId="677EAC49" w:rsidR="00F608EF" w:rsidRPr="00A36FD1" w:rsidRDefault="00493C88" w:rsidP="00A36FD1">
      <w:pPr>
        <w:pStyle w:val="BodyText"/>
        <w:spacing w:line="240" w:lineRule="auto"/>
      </w:pPr>
      <w:r>
        <w:t>To be determined upon pilot start (individual pilot programs will determine overall program targets)</w:t>
      </w:r>
    </w:p>
    <w:p w14:paraId="0A908984" w14:textId="77777777" w:rsidR="001F02AC" w:rsidRDefault="001F02AC" w:rsidP="001F02AC">
      <w:pPr>
        <w:pStyle w:val="Heading2"/>
      </w:pPr>
      <w:bookmarkStart w:id="92" w:name="_Toc51170742"/>
      <w:bookmarkStart w:id="93" w:name="_Toc51170743"/>
      <w:bookmarkStart w:id="94" w:name="_Toc54358097"/>
      <w:bookmarkEnd w:id="92"/>
      <w:bookmarkEnd w:id="93"/>
      <w:r>
        <w:t>Diagram of Program</w:t>
      </w:r>
      <w:bookmarkEnd w:id="94"/>
    </w:p>
    <w:p w14:paraId="65F8418D" w14:textId="77777777" w:rsidR="001F02AC" w:rsidRPr="002A2A7C" w:rsidRDefault="001F02AC" w:rsidP="001F02AC">
      <w:pPr>
        <w:keepNext/>
        <w:rPr>
          <w:i/>
        </w:rPr>
      </w:pPr>
      <w:r w:rsidRPr="002A2A7C">
        <w:rPr>
          <w:i/>
        </w:rPr>
        <w:t>Please provide a one</w:t>
      </w:r>
      <w:r>
        <w:rPr>
          <w:i/>
        </w:rPr>
        <w:t>-</w:t>
      </w:r>
      <w:r w:rsidRPr="002A2A7C">
        <w:rPr>
          <w:i/>
        </w:rPr>
        <w:t>page diagram of the program including subprograms.  This should visually illustrate the program/sub-program linkages to areas such as:</w:t>
      </w:r>
    </w:p>
    <w:p w14:paraId="7FF7ABB0" w14:textId="77777777" w:rsidR="001F02AC" w:rsidRPr="002A2A7C" w:rsidRDefault="001F02AC" w:rsidP="0010375C">
      <w:pPr>
        <w:pStyle w:val="ListParagraph"/>
        <w:numPr>
          <w:ilvl w:val="0"/>
          <w:numId w:val="3"/>
        </w:numPr>
        <w:rPr>
          <w:i/>
        </w:rPr>
      </w:pPr>
      <w:r w:rsidRPr="002A2A7C">
        <w:rPr>
          <w:i/>
        </w:rPr>
        <w:t>Statewide and individual IOU marketing and outreach</w:t>
      </w:r>
    </w:p>
    <w:p w14:paraId="5B828D99" w14:textId="77777777" w:rsidR="001F02AC" w:rsidRPr="002A2A7C" w:rsidRDefault="00782FB5" w:rsidP="0010375C">
      <w:pPr>
        <w:pStyle w:val="ListParagraph"/>
        <w:numPr>
          <w:ilvl w:val="0"/>
          <w:numId w:val="3"/>
        </w:numPr>
        <w:rPr>
          <w:i/>
        </w:rPr>
      </w:pPr>
      <w:r>
        <w:rPr>
          <w:i/>
        </w:rPr>
        <w:t>Workforce Education</w:t>
      </w:r>
      <w:r w:rsidRPr="002A2A7C">
        <w:rPr>
          <w:i/>
        </w:rPr>
        <w:t xml:space="preserve"> </w:t>
      </w:r>
      <w:r w:rsidR="001F02AC" w:rsidRPr="002A2A7C">
        <w:rPr>
          <w:i/>
        </w:rPr>
        <w:t>and Training (WE&amp;T) programs</w:t>
      </w:r>
    </w:p>
    <w:p w14:paraId="3A7F20CA" w14:textId="77777777" w:rsidR="001F02AC" w:rsidRPr="00105B0F" w:rsidRDefault="001F02AC" w:rsidP="0010375C">
      <w:pPr>
        <w:pStyle w:val="ListParagraph"/>
        <w:numPr>
          <w:ilvl w:val="0"/>
          <w:numId w:val="3"/>
        </w:numPr>
        <w:rPr>
          <w:i/>
        </w:rPr>
      </w:pPr>
      <w:r w:rsidRPr="002A2A7C">
        <w:rPr>
          <w:i/>
        </w:rPr>
        <w:t>Emerging Technologies (ET) and Codes and Standards (C&amp;S)</w:t>
      </w:r>
      <w:r w:rsidR="00105B0F">
        <w:rPr>
          <w:i/>
        </w:rPr>
        <w:t xml:space="preserve">, </w:t>
      </w:r>
      <w:r w:rsidRPr="00105B0F">
        <w:rPr>
          <w:i/>
        </w:rPr>
        <w:t>and</w:t>
      </w:r>
    </w:p>
    <w:p w14:paraId="04DB01EB" w14:textId="345932E5" w:rsidR="006B6BD6" w:rsidRDefault="001F02AC" w:rsidP="006B6BD6">
      <w:pPr>
        <w:pStyle w:val="ListParagraph"/>
        <w:numPr>
          <w:ilvl w:val="0"/>
          <w:numId w:val="3"/>
        </w:numPr>
        <w:contextualSpacing w:val="0"/>
        <w:rPr>
          <w:i/>
        </w:rPr>
      </w:pPr>
      <w:r w:rsidRPr="002A2A7C">
        <w:rPr>
          <w:i/>
        </w:rPr>
        <w:t>Integrated efforts across Demand Side Management (DSM) programs</w:t>
      </w:r>
      <w:r>
        <w:rPr>
          <w:i/>
        </w:rPr>
        <w:t>.</w:t>
      </w:r>
    </w:p>
    <w:p w14:paraId="36201778" w14:textId="03F348C0" w:rsidR="00E55398" w:rsidRPr="00E21B39" w:rsidRDefault="00672E8E" w:rsidP="00E55398">
      <w:pPr>
        <w:pStyle w:val="BodyText"/>
        <w:spacing w:line="240" w:lineRule="auto"/>
      </w:pPr>
      <w:r>
        <w:t xml:space="preserve">To be determined upon pilot start (individual pilot programs will provide diagrams of the pilot </w:t>
      </w:r>
      <w:r w:rsidR="00E55398">
        <w:t>programs)</w:t>
      </w:r>
    </w:p>
    <w:p w14:paraId="24FF3AE8" w14:textId="08312340" w:rsidR="00672E8E" w:rsidRPr="00672E8E" w:rsidRDefault="00672E8E" w:rsidP="00A36FD1">
      <w:pPr>
        <w:pStyle w:val="BodyText"/>
        <w:spacing w:line="240" w:lineRule="auto"/>
        <w:ind w:left="0"/>
      </w:pPr>
    </w:p>
    <w:p w14:paraId="03F0590D" w14:textId="77777777" w:rsidR="006E563B" w:rsidRDefault="006E563B" w:rsidP="006E563B">
      <w:pPr>
        <w:pStyle w:val="Heading2"/>
      </w:pPr>
      <w:bookmarkStart w:id="95" w:name="_Toc51170745"/>
      <w:bookmarkStart w:id="96" w:name="_Toc51170746"/>
      <w:bookmarkStart w:id="97" w:name="_Toc51170747"/>
      <w:bookmarkStart w:id="98" w:name="_Toc51170748"/>
      <w:bookmarkStart w:id="99" w:name="_Toc51170749"/>
      <w:bookmarkStart w:id="100" w:name="_Toc54358098"/>
      <w:bookmarkEnd w:id="95"/>
      <w:bookmarkEnd w:id="96"/>
      <w:bookmarkEnd w:id="97"/>
      <w:bookmarkEnd w:id="98"/>
      <w:bookmarkEnd w:id="99"/>
      <w:r>
        <w:t>Evaluation, Measurement, and Verification (EM&amp;V):</w:t>
      </w:r>
      <w:bookmarkEnd w:id="100"/>
    </w:p>
    <w:p w14:paraId="3694F102" w14:textId="77777777" w:rsidR="006E563B" w:rsidRPr="00FD272E" w:rsidRDefault="006E563B" w:rsidP="006E563B">
      <w:pPr>
        <w:rPr>
          <w:i/>
        </w:rPr>
      </w:pPr>
      <w:r w:rsidRPr="00FD272E">
        <w:rPr>
          <w:i/>
        </w:rPr>
        <w:t xml:space="preserve">Describe any process evaluation or other evaluation efforts that the </w:t>
      </w:r>
      <w:r w:rsidR="00FD272E" w:rsidRPr="00FD272E">
        <w:rPr>
          <w:rFonts w:cs="Arial"/>
          <w:i/>
          <w:color w:val="000000" w:themeColor="text1"/>
        </w:rPr>
        <w:t xml:space="preserve">program administrator (PA) or program implementer (PI) </w:t>
      </w:r>
      <w:r w:rsidRPr="00FD272E">
        <w:rPr>
          <w:i/>
        </w:rPr>
        <w:t>will undertake</w:t>
      </w:r>
      <w:r w:rsidR="00105B0F" w:rsidRPr="00FD272E">
        <w:rPr>
          <w:i/>
        </w:rPr>
        <w:t xml:space="preserve"> to identify the evaluation needs that must be built into the program, clearly identifying who will be responsible for which evaluation activity.  </w:t>
      </w:r>
      <w:r w:rsidRPr="00FD272E">
        <w:rPr>
          <w:i/>
        </w:rPr>
        <w:t>These might include:</w:t>
      </w:r>
    </w:p>
    <w:p w14:paraId="0AEEB6CB" w14:textId="77777777" w:rsidR="006E563B" w:rsidRPr="002A2A7C" w:rsidRDefault="006E563B" w:rsidP="00E02B11">
      <w:pPr>
        <w:pStyle w:val="ListParagraph"/>
        <w:numPr>
          <w:ilvl w:val="0"/>
          <w:numId w:val="1"/>
        </w:numPr>
        <w:spacing w:after="0"/>
        <w:contextualSpacing w:val="0"/>
        <w:rPr>
          <w:i/>
        </w:rPr>
      </w:pPr>
      <w:r w:rsidRPr="002A2A7C">
        <w:rPr>
          <w:i/>
        </w:rPr>
        <w:t>Data collection strategies embedded in the design of the program or intervention to ensure ease of reporting and near term feedback</w:t>
      </w:r>
      <w:r>
        <w:rPr>
          <w:i/>
        </w:rPr>
        <w:t>, and/or</w:t>
      </w:r>
      <w:r w:rsidRPr="002A2A7C">
        <w:rPr>
          <w:i/>
        </w:rPr>
        <w:t xml:space="preserve"> </w:t>
      </w:r>
    </w:p>
    <w:p w14:paraId="02E72DCA" w14:textId="77777777" w:rsidR="00105B0F" w:rsidRDefault="006E563B" w:rsidP="00E02B11">
      <w:pPr>
        <w:pStyle w:val="ListParagraph"/>
        <w:numPr>
          <w:ilvl w:val="0"/>
          <w:numId w:val="1"/>
        </w:numPr>
        <w:spacing w:after="0"/>
        <w:contextualSpacing w:val="0"/>
        <w:rPr>
          <w:i/>
        </w:rPr>
      </w:pPr>
      <w:r w:rsidRPr="002A2A7C">
        <w:rPr>
          <w:i/>
        </w:rPr>
        <w:t>Internal performance analysis during deployment</w:t>
      </w:r>
      <w:r w:rsidR="00105B0F">
        <w:rPr>
          <w:i/>
        </w:rPr>
        <w:t>, and/or</w:t>
      </w:r>
    </w:p>
    <w:p w14:paraId="79D46004" w14:textId="77777777" w:rsidR="00105B0F" w:rsidRDefault="00105B0F" w:rsidP="0010375C">
      <w:pPr>
        <w:pStyle w:val="ListParagraph"/>
        <w:numPr>
          <w:ilvl w:val="0"/>
          <w:numId w:val="1"/>
        </w:numPr>
        <w:contextualSpacing w:val="0"/>
        <w:rPr>
          <w:i/>
        </w:rPr>
      </w:pPr>
      <w:r>
        <w:rPr>
          <w:i/>
        </w:rPr>
        <w:t>Performance metrics.</w:t>
      </w:r>
    </w:p>
    <w:p w14:paraId="63747E27" w14:textId="77777777" w:rsidR="006E563B" w:rsidRPr="00105B0F" w:rsidRDefault="00105B0F" w:rsidP="00105B0F">
      <w:pPr>
        <w:ind w:left="360"/>
        <w:rPr>
          <w:i/>
        </w:rPr>
      </w:pPr>
      <w:r w:rsidRPr="00105B0F">
        <w:rPr>
          <w:i/>
        </w:rPr>
        <w:t>All PAs should indicate what coordination and funding, if any, they will provide to support program evaluation</w:t>
      </w:r>
      <w:r w:rsidR="006E563B" w:rsidRPr="00105B0F">
        <w:rPr>
          <w:i/>
        </w:rPr>
        <w:t>.</w:t>
      </w:r>
    </w:p>
    <w:p w14:paraId="704AA47A" w14:textId="77777777" w:rsidR="001D1298" w:rsidRDefault="001D1298" w:rsidP="001D1298">
      <w:pPr>
        <w:pStyle w:val="Heading2"/>
      </w:pPr>
      <w:bookmarkStart w:id="101" w:name="_Toc51170751"/>
      <w:bookmarkStart w:id="102" w:name="_Toc51170752"/>
      <w:bookmarkStart w:id="103" w:name="_Toc54358099"/>
      <w:bookmarkEnd w:id="101"/>
      <w:bookmarkEnd w:id="102"/>
      <w:r w:rsidRPr="001D1298">
        <w:lastRenderedPageBreak/>
        <w:t>Normalized Metered Energy Consumption (NMEC):</w:t>
      </w:r>
      <w:bookmarkEnd w:id="103"/>
    </w:p>
    <w:p w14:paraId="7A94E13D" w14:textId="77777777" w:rsidR="006B43B8" w:rsidRDefault="006B43B8" w:rsidP="006B43B8">
      <w:pPr>
        <w:rPr>
          <w:i/>
          <w:iCs/>
        </w:rPr>
      </w:pPr>
      <w:bookmarkStart w:id="104" w:name="_Hlk47434242"/>
      <w:r w:rsidRPr="001D1298">
        <w:rPr>
          <w:i/>
          <w:iCs/>
        </w:rPr>
        <w:t>If NMEC is applicable</w:t>
      </w:r>
      <w:r>
        <w:rPr>
          <w:i/>
          <w:iCs/>
        </w:rPr>
        <w:t>,</w:t>
      </w:r>
      <w:r w:rsidRPr="001D1298">
        <w:rPr>
          <w:i/>
          <w:iCs/>
        </w:rPr>
        <w:t xml:space="preserve"> please include a detailed Program-level M&amp;V plan, as called for</w:t>
      </w:r>
      <w:bookmarkEnd w:id="104"/>
      <w:r w:rsidRPr="001D1298">
        <w:rPr>
          <w:i/>
          <w:iCs/>
        </w:rPr>
        <w:t xml:space="preserve"> in </w:t>
      </w:r>
      <w:r w:rsidRPr="009F493B">
        <w:rPr>
          <w:i/>
          <w:iCs/>
        </w:rPr>
        <w:t>the most recently updated NMEC Rulebook</w:t>
      </w:r>
      <w:r w:rsidR="002A0708" w:rsidRPr="009F493B">
        <w:rPr>
          <w:rStyle w:val="FootnoteReference"/>
          <w:i/>
          <w:iCs/>
        </w:rPr>
        <w:footnoteReference w:id="10"/>
      </w:r>
      <w:r w:rsidRPr="009F493B">
        <w:rPr>
          <w:i/>
          <w:iCs/>
        </w:rPr>
        <w:t>.</w:t>
      </w:r>
      <w:r w:rsidRPr="001D1298">
        <w:rPr>
          <w:i/>
          <w:iCs/>
        </w:rPr>
        <w:t xml:space="preserve"> The revised Rulebook includes requirements for Program-level M&amp;V plans to be submitted as part of the Implementation Plan:</w:t>
      </w:r>
    </w:p>
    <w:p w14:paraId="3C91EA5B" w14:textId="77777777" w:rsidR="006B43B8" w:rsidRDefault="006B43B8" w:rsidP="00E02B11">
      <w:pPr>
        <w:ind w:left="360"/>
        <w:rPr>
          <w:i/>
          <w:iCs/>
        </w:rPr>
      </w:pPr>
      <w:r w:rsidRPr="00AE0FE8">
        <w:rPr>
          <w:b/>
          <w:bCs/>
          <w:i/>
          <w:iCs/>
        </w:rPr>
        <w:t>Site-level NMEC Programs:</w:t>
      </w:r>
      <w:r w:rsidRPr="00AE0FE8">
        <w:rPr>
          <w:i/>
          <w:iCs/>
        </w:rPr>
        <w:t xml:space="preserve">  PAs must submit a Program-level M&amp;V Plan for each Site-level NMEC program. For third-party programs, PAs may work with – or task – Implementers to develop parts or all of the Program-level M&amp;V Plan.  However, PAs are responsible for authoring and submitting the Program-level M&amp;V Plan for all NMEC programs (third-party and PA-implemented).</w:t>
      </w:r>
      <w:r w:rsidRPr="001D1298">
        <w:rPr>
          <w:i/>
          <w:iCs/>
        </w:rPr>
        <w:t xml:space="preserve"> </w:t>
      </w:r>
      <w:r>
        <w:rPr>
          <w:i/>
          <w:iCs/>
        </w:rPr>
        <w:t xml:space="preserve"> </w:t>
      </w:r>
    </w:p>
    <w:p w14:paraId="44D86F03" w14:textId="20806E86" w:rsidR="006B43B8" w:rsidRPr="004268E9" w:rsidRDefault="006B43B8" w:rsidP="00E02B11">
      <w:pPr>
        <w:ind w:left="360"/>
        <w:rPr>
          <w:i/>
          <w:iCs/>
        </w:rPr>
      </w:pPr>
      <w:r w:rsidRPr="000F5B42">
        <w:rPr>
          <w:i/>
          <w:iCs/>
        </w:rPr>
        <w:t xml:space="preserve">The Program-level M&amp;V Plan must be included in Implementation Plan filings for the program and must include the information </w:t>
      </w:r>
      <w:r w:rsidR="004268E9">
        <w:rPr>
          <w:i/>
          <w:iCs/>
        </w:rPr>
        <w:t xml:space="preserve">given in Appendix A of the </w:t>
      </w:r>
      <w:bookmarkStart w:id="105" w:name="_Hlk40359894"/>
      <w:r w:rsidR="004268E9">
        <w:rPr>
          <w:i/>
          <w:iCs/>
        </w:rPr>
        <w:t>Energy Efficiency Programs Implementation Plan Template Guidance,</w:t>
      </w:r>
      <w:r w:rsidR="004268E9">
        <w:t xml:space="preserve"> </w:t>
      </w:r>
      <w:r w:rsidR="004268E9" w:rsidRPr="004268E9">
        <w:rPr>
          <w:i/>
          <w:iCs/>
        </w:rPr>
        <w:t xml:space="preserve">V2.1, May 2020, </w:t>
      </w:r>
      <w:bookmarkEnd w:id="105"/>
      <w:r w:rsidR="004268E9" w:rsidRPr="004268E9">
        <w:rPr>
          <w:i/>
          <w:iCs/>
        </w:rPr>
        <w:t>pp. 11-12.</w:t>
      </w:r>
    </w:p>
    <w:p w14:paraId="3E27AAA5" w14:textId="77777777" w:rsidR="006B43B8" w:rsidRDefault="006B43B8" w:rsidP="00E02B11">
      <w:pPr>
        <w:ind w:left="360"/>
        <w:rPr>
          <w:i/>
          <w:iCs/>
        </w:rPr>
      </w:pPr>
      <w:r w:rsidRPr="00AE0FE8">
        <w:rPr>
          <w:b/>
          <w:bCs/>
          <w:i/>
          <w:iCs/>
        </w:rPr>
        <w:t>Population-level NMEC Programs:</w:t>
      </w:r>
      <w:r w:rsidRPr="00AE0FE8">
        <w:rPr>
          <w:i/>
          <w:iCs/>
        </w:rPr>
        <w:t xml:space="preserve">  PAs must submit a program-level M&amp;V Plan for each Population-level NMEC program. For third-party programs, PAs may work with – or task – implementers to develop parts or all of the Program-level M&amp;V Plan.  However, the Program-level M&amp;V Plan is still a PA document that PAs will submit directly to the Commission.</w:t>
      </w:r>
      <w:r w:rsidRPr="001D1298">
        <w:rPr>
          <w:i/>
          <w:iCs/>
        </w:rPr>
        <w:t xml:space="preserve"> </w:t>
      </w:r>
    </w:p>
    <w:p w14:paraId="12CA4CA4" w14:textId="42D48EDB" w:rsidR="006B43B8" w:rsidRPr="004268E9" w:rsidRDefault="006B43B8" w:rsidP="00E02B11">
      <w:pPr>
        <w:ind w:left="360"/>
        <w:rPr>
          <w:i/>
          <w:iCs/>
        </w:rPr>
      </w:pPr>
      <w:r w:rsidRPr="000F5B42">
        <w:rPr>
          <w:i/>
          <w:iCs/>
        </w:rPr>
        <w:t>The program-level M&amp;V Plan must be included in any Implementation Plan filings for the program and must include the information</w:t>
      </w:r>
      <w:r w:rsidR="004268E9">
        <w:rPr>
          <w:i/>
          <w:iCs/>
        </w:rPr>
        <w:t xml:space="preserve"> given</w:t>
      </w:r>
      <w:r w:rsidRPr="000F5B42">
        <w:rPr>
          <w:i/>
          <w:iCs/>
        </w:rPr>
        <w:t xml:space="preserve"> in </w:t>
      </w:r>
      <w:r w:rsidR="004268E9">
        <w:rPr>
          <w:i/>
          <w:iCs/>
        </w:rPr>
        <w:t>Appendix A of the Energy Efficiency Programs Implementation Plan Template Guidance,</w:t>
      </w:r>
      <w:r w:rsidR="004268E9">
        <w:t xml:space="preserve"> </w:t>
      </w:r>
      <w:r w:rsidR="004268E9" w:rsidRPr="004268E9">
        <w:rPr>
          <w:i/>
          <w:iCs/>
        </w:rPr>
        <w:t xml:space="preserve">V2.1, May </w:t>
      </w:r>
      <w:r w:rsidR="004268E9" w:rsidRPr="004268E9">
        <w:t xml:space="preserve">2020, </w:t>
      </w:r>
      <w:r w:rsidR="004268E9" w:rsidRPr="004268E9">
        <w:rPr>
          <w:i/>
          <w:iCs/>
        </w:rPr>
        <w:t xml:space="preserve">pp. </w:t>
      </w:r>
      <w:r w:rsidR="004268E9">
        <w:rPr>
          <w:i/>
          <w:iCs/>
        </w:rPr>
        <w:t>12</w:t>
      </w:r>
      <w:r w:rsidR="004268E9" w:rsidRPr="004268E9">
        <w:rPr>
          <w:i/>
          <w:iCs/>
        </w:rPr>
        <w:t>-1</w:t>
      </w:r>
      <w:r w:rsidR="004268E9">
        <w:rPr>
          <w:i/>
          <w:iCs/>
        </w:rPr>
        <w:t>4</w:t>
      </w:r>
      <w:r w:rsidR="004268E9" w:rsidRPr="004268E9">
        <w:rPr>
          <w:i/>
          <w:iCs/>
        </w:rPr>
        <w:t>.</w:t>
      </w:r>
    </w:p>
    <w:p w14:paraId="4B80B9E3" w14:textId="77777777" w:rsidR="009C6CB2" w:rsidRDefault="009C6CB2">
      <w:pPr>
        <w:spacing w:after="160"/>
      </w:pPr>
    </w:p>
    <w:p w14:paraId="06A55A92" w14:textId="70FA4046" w:rsidR="00E02B11" w:rsidRDefault="00E02B11">
      <w:pPr>
        <w:spacing w:after="160"/>
        <w:rPr>
          <w:rFonts w:eastAsiaTheme="majorEastAsia" w:cstheme="majorBidi"/>
          <w:b/>
          <w:bCs/>
          <w:sz w:val="28"/>
          <w:szCs w:val="28"/>
        </w:rPr>
      </w:pPr>
      <w:r>
        <w:br w:type="page"/>
      </w:r>
    </w:p>
    <w:p w14:paraId="43C8F2F2" w14:textId="38A6C642" w:rsidR="0068028A" w:rsidRPr="00CB47C2" w:rsidRDefault="0068028A" w:rsidP="00E02B11">
      <w:pPr>
        <w:pStyle w:val="Heading1"/>
        <w:numPr>
          <w:ilvl w:val="0"/>
          <w:numId w:val="0"/>
        </w:numPr>
        <w:jc w:val="center"/>
      </w:pPr>
      <w:bookmarkStart w:id="106" w:name="_Toc54358100"/>
      <w:r w:rsidRPr="00836023">
        <w:lastRenderedPageBreak/>
        <w:t>APPENDIX</w:t>
      </w:r>
      <w:r w:rsidRPr="00CB47C2">
        <w:t xml:space="preserve">. </w:t>
      </w:r>
      <w:r w:rsidR="00CB47C2">
        <w:t xml:space="preserve"> </w:t>
      </w:r>
      <w:r w:rsidRPr="00CB47C2">
        <w:t>List of Acronyms and Abbreviations</w:t>
      </w:r>
      <w:bookmarkEnd w:id="106"/>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2250"/>
        <w:gridCol w:w="7110"/>
      </w:tblGrid>
      <w:tr w:rsidR="00CB47C2" w:rsidRPr="004809C9" w14:paraId="38702518" w14:textId="77777777" w:rsidTr="009E45CC">
        <w:trPr>
          <w:cantSplit/>
          <w:tblHeader/>
          <w:jc w:val="center"/>
        </w:trPr>
        <w:tc>
          <w:tcPr>
            <w:tcW w:w="2250" w:type="dxa"/>
            <w:shd w:val="clear" w:color="auto" w:fill="FFFFCC"/>
            <w:vAlign w:val="center"/>
          </w:tcPr>
          <w:p w14:paraId="0F1CFF11" w14:textId="77777777" w:rsidR="00CB47C2" w:rsidRPr="00007592" w:rsidRDefault="00CB47C2" w:rsidP="009E45CC">
            <w:pPr>
              <w:pStyle w:val="TableHeader"/>
              <w:rPr>
                <w:rFonts w:cs="Arial"/>
                <w:sz w:val="24"/>
                <w:szCs w:val="24"/>
              </w:rPr>
            </w:pPr>
            <w:r w:rsidRPr="00007592">
              <w:rPr>
                <w:rFonts w:cs="Arial"/>
                <w:sz w:val="24"/>
                <w:szCs w:val="24"/>
              </w:rPr>
              <w:t>Term</w:t>
            </w:r>
          </w:p>
        </w:tc>
        <w:tc>
          <w:tcPr>
            <w:tcW w:w="7110" w:type="dxa"/>
            <w:shd w:val="clear" w:color="auto" w:fill="FFFFCC"/>
            <w:vAlign w:val="center"/>
          </w:tcPr>
          <w:p w14:paraId="6671D7C9" w14:textId="77777777" w:rsidR="00CB47C2" w:rsidRPr="00007592" w:rsidRDefault="00CB47C2" w:rsidP="009E45CC">
            <w:pPr>
              <w:pStyle w:val="TableHeader"/>
              <w:rPr>
                <w:rFonts w:cs="Arial"/>
                <w:sz w:val="24"/>
                <w:szCs w:val="24"/>
              </w:rPr>
            </w:pPr>
            <w:r w:rsidRPr="00007592">
              <w:rPr>
                <w:rFonts w:cs="Arial"/>
                <w:sz w:val="24"/>
                <w:szCs w:val="24"/>
              </w:rPr>
              <w:t>Definition</w:t>
            </w:r>
          </w:p>
        </w:tc>
      </w:tr>
      <w:tr w:rsidR="00CB47C2" w:rsidRPr="004809C9" w14:paraId="24C58D89" w14:textId="77777777" w:rsidTr="009E45CC">
        <w:trPr>
          <w:cantSplit/>
          <w:jc w:val="center"/>
        </w:trPr>
        <w:tc>
          <w:tcPr>
            <w:tcW w:w="2250" w:type="dxa"/>
            <w:shd w:val="clear" w:color="auto" w:fill="auto"/>
            <w:vAlign w:val="center"/>
          </w:tcPr>
          <w:p w14:paraId="414BD2D9" w14:textId="77777777" w:rsidR="00CB47C2" w:rsidRDefault="00CB47C2" w:rsidP="009E45CC">
            <w:pPr>
              <w:pStyle w:val="TableHeading2"/>
              <w:rPr>
                <w:lang w:val="en"/>
              </w:rPr>
            </w:pPr>
            <w:r>
              <w:rPr>
                <w:lang w:val="en"/>
              </w:rPr>
              <w:t>C&amp;S</w:t>
            </w:r>
          </w:p>
        </w:tc>
        <w:tc>
          <w:tcPr>
            <w:tcW w:w="7110" w:type="dxa"/>
            <w:shd w:val="clear" w:color="auto" w:fill="auto"/>
            <w:vAlign w:val="center"/>
          </w:tcPr>
          <w:p w14:paraId="14E4B377" w14:textId="77777777" w:rsidR="00CB47C2" w:rsidRPr="00712BFF" w:rsidRDefault="00CB47C2" w:rsidP="009E45CC">
            <w:pPr>
              <w:pStyle w:val="TableBodyText"/>
              <w:rPr>
                <w:bCs/>
                <w:szCs w:val="20"/>
              </w:rPr>
            </w:pPr>
            <w:r>
              <w:rPr>
                <w:bCs/>
                <w:szCs w:val="20"/>
              </w:rPr>
              <w:t>Codes &amp; Standards</w:t>
            </w:r>
          </w:p>
        </w:tc>
      </w:tr>
      <w:tr w:rsidR="00CB47C2" w:rsidRPr="004809C9" w14:paraId="74D85C41" w14:textId="77777777" w:rsidTr="009E45CC">
        <w:trPr>
          <w:cantSplit/>
          <w:jc w:val="center"/>
        </w:trPr>
        <w:tc>
          <w:tcPr>
            <w:tcW w:w="2250" w:type="dxa"/>
            <w:shd w:val="clear" w:color="auto" w:fill="auto"/>
            <w:vAlign w:val="center"/>
          </w:tcPr>
          <w:p w14:paraId="49D3882D" w14:textId="77777777" w:rsidR="00CB47C2" w:rsidRPr="00CB47C2" w:rsidRDefault="00CB47C2" w:rsidP="009E45CC">
            <w:pPr>
              <w:pStyle w:val="TableHeading2"/>
              <w:rPr>
                <w:lang w:val="en"/>
              </w:rPr>
            </w:pPr>
            <w:r w:rsidRPr="00CB47C2">
              <w:t>CALCTP</w:t>
            </w:r>
          </w:p>
        </w:tc>
        <w:tc>
          <w:tcPr>
            <w:tcW w:w="7110" w:type="dxa"/>
            <w:shd w:val="clear" w:color="auto" w:fill="auto"/>
            <w:vAlign w:val="center"/>
          </w:tcPr>
          <w:p w14:paraId="531C0428" w14:textId="77777777" w:rsidR="00CB47C2" w:rsidRPr="00CB47C2" w:rsidRDefault="00CB47C2" w:rsidP="009E45CC">
            <w:pPr>
              <w:pStyle w:val="TableBodyText"/>
              <w:rPr>
                <w:lang w:val="en"/>
              </w:rPr>
            </w:pPr>
            <w:r w:rsidRPr="00CB47C2">
              <w:t>California Advanced Lighting Controls Training Program</w:t>
            </w:r>
          </w:p>
        </w:tc>
      </w:tr>
      <w:tr w:rsidR="00CB47C2" w:rsidRPr="004809C9" w14:paraId="3B961C2F" w14:textId="77777777" w:rsidTr="009E45CC">
        <w:trPr>
          <w:cantSplit/>
          <w:jc w:val="center"/>
        </w:trPr>
        <w:tc>
          <w:tcPr>
            <w:tcW w:w="2250" w:type="dxa"/>
            <w:shd w:val="clear" w:color="auto" w:fill="auto"/>
            <w:vAlign w:val="center"/>
          </w:tcPr>
          <w:p w14:paraId="2B580EC5" w14:textId="77777777" w:rsidR="00CB47C2" w:rsidRDefault="00CB47C2" w:rsidP="009E45CC">
            <w:pPr>
              <w:pStyle w:val="TableHeading2"/>
              <w:rPr>
                <w:lang w:val="en"/>
              </w:rPr>
            </w:pPr>
            <w:r w:rsidRPr="00E35FAB">
              <w:rPr>
                <w:szCs w:val="20"/>
              </w:rPr>
              <w:t>CEDARS</w:t>
            </w:r>
          </w:p>
        </w:tc>
        <w:tc>
          <w:tcPr>
            <w:tcW w:w="7110" w:type="dxa"/>
            <w:shd w:val="clear" w:color="auto" w:fill="auto"/>
            <w:vAlign w:val="center"/>
          </w:tcPr>
          <w:p w14:paraId="6C3B576F" w14:textId="77777777" w:rsidR="00CB47C2" w:rsidRPr="00712BFF" w:rsidRDefault="00CB47C2" w:rsidP="009E45CC">
            <w:pPr>
              <w:pStyle w:val="TableBodyText"/>
              <w:rPr>
                <w:bCs/>
                <w:szCs w:val="20"/>
              </w:rPr>
            </w:pPr>
            <w:r w:rsidRPr="00712BFF">
              <w:rPr>
                <w:bCs/>
                <w:szCs w:val="20"/>
              </w:rPr>
              <w:t>California Energy Data and Reporting System</w:t>
            </w:r>
          </w:p>
        </w:tc>
      </w:tr>
      <w:tr w:rsidR="00CB47C2" w:rsidRPr="004809C9" w14:paraId="0B5850CA" w14:textId="77777777" w:rsidTr="009E45CC">
        <w:trPr>
          <w:cantSplit/>
          <w:jc w:val="center"/>
        </w:trPr>
        <w:tc>
          <w:tcPr>
            <w:tcW w:w="2250" w:type="dxa"/>
            <w:shd w:val="clear" w:color="auto" w:fill="auto"/>
            <w:vAlign w:val="center"/>
          </w:tcPr>
          <w:p w14:paraId="08C40F6B" w14:textId="77777777" w:rsidR="00CB47C2" w:rsidRPr="00007592" w:rsidRDefault="00CB47C2" w:rsidP="009E45CC">
            <w:pPr>
              <w:pStyle w:val="TableHeading2"/>
              <w:rPr>
                <w:lang w:val="en"/>
              </w:rPr>
            </w:pPr>
            <w:r>
              <w:rPr>
                <w:lang w:val="en"/>
              </w:rPr>
              <w:t>CPUC</w:t>
            </w:r>
          </w:p>
        </w:tc>
        <w:tc>
          <w:tcPr>
            <w:tcW w:w="7110" w:type="dxa"/>
            <w:shd w:val="clear" w:color="auto" w:fill="auto"/>
            <w:vAlign w:val="center"/>
          </w:tcPr>
          <w:p w14:paraId="64903544" w14:textId="77777777" w:rsidR="00CB47C2" w:rsidRPr="00712BFF" w:rsidRDefault="00CB47C2" w:rsidP="009E45CC">
            <w:pPr>
              <w:pStyle w:val="TableBodyText"/>
              <w:rPr>
                <w:bCs/>
                <w:lang w:val="en"/>
              </w:rPr>
            </w:pPr>
            <w:r w:rsidRPr="00712BFF">
              <w:rPr>
                <w:bCs/>
                <w:szCs w:val="20"/>
              </w:rPr>
              <w:t>California Public Utilities Commission</w:t>
            </w:r>
          </w:p>
        </w:tc>
      </w:tr>
      <w:tr w:rsidR="00CB47C2" w:rsidRPr="004809C9" w14:paraId="385A3B82" w14:textId="77777777" w:rsidTr="009E45CC">
        <w:trPr>
          <w:cantSplit/>
          <w:jc w:val="center"/>
        </w:trPr>
        <w:tc>
          <w:tcPr>
            <w:tcW w:w="2250" w:type="dxa"/>
            <w:shd w:val="clear" w:color="auto" w:fill="auto"/>
            <w:vAlign w:val="center"/>
          </w:tcPr>
          <w:p w14:paraId="56201C1D" w14:textId="77777777" w:rsidR="00CB47C2" w:rsidRDefault="00CB47C2" w:rsidP="009E45CC">
            <w:pPr>
              <w:pStyle w:val="TableHeading2"/>
              <w:rPr>
                <w:lang w:val="en"/>
              </w:rPr>
            </w:pPr>
            <w:r>
              <w:t>DAC</w:t>
            </w:r>
          </w:p>
        </w:tc>
        <w:tc>
          <w:tcPr>
            <w:tcW w:w="7110" w:type="dxa"/>
            <w:shd w:val="clear" w:color="auto" w:fill="auto"/>
            <w:vAlign w:val="center"/>
          </w:tcPr>
          <w:p w14:paraId="28E3705C" w14:textId="77777777" w:rsidR="00CB47C2" w:rsidRPr="00712BFF" w:rsidRDefault="00CB47C2" w:rsidP="009E45CC">
            <w:pPr>
              <w:pStyle w:val="TableBodyText"/>
              <w:rPr>
                <w:bCs/>
                <w:lang w:val="en"/>
              </w:rPr>
            </w:pPr>
            <w:r>
              <w:t>Disadvantaged Communities</w:t>
            </w:r>
          </w:p>
        </w:tc>
      </w:tr>
      <w:tr w:rsidR="00CB47C2" w:rsidRPr="004809C9" w14:paraId="2FB6E3A2" w14:textId="77777777" w:rsidTr="009E45CC">
        <w:trPr>
          <w:cantSplit/>
          <w:jc w:val="center"/>
        </w:trPr>
        <w:tc>
          <w:tcPr>
            <w:tcW w:w="2250" w:type="dxa"/>
            <w:shd w:val="clear" w:color="auto" w:fill="auto"/>
            <w:vAlign w:val="center"/>
          </w:tcPr>
          <w:p w14:paraId="78A9CC01" w14:textId="77777777" w:rsidR="00CB47C2" w:rsidRDefault="00CB47C2" w:rsidP="009E45CC">
            <w:pPr>
              <w:pStyle w:val="TableHeading2"/>
              <w:rPr>
                <w:lang w:val="en"/>
              </w:rPr>
            </w:pPr>
            <w:r>
              <w:rPr>
                <w:lang w:val="en"/>
              </w:rPr>
              <w:t>DEER</w:t>
            </w:r>
          </w:p>
        </w:tc>
        <w:tc>
          <w:tcPr>
            <w:tcW w:w="7110" w:type="dxa"/>
            <w:shd w:val="clear" w:color="auto" w:fill="auto"/>
            <w:vAlign w:val="center"/>
          </w:tcPr>
          <w:p w14:paraId="25044424" w14:textId="77777777" w:rsidR="00CB47C2" w:rsidRPr="00712BFF" w:rsidRDefault="00CB47C2" w:rsidP="009E45CC">
            <w:pPr>
              <w:pStyle w:val="TableBodyText"/>
              <w:rPr>
                <w:bCs/>
                <w:lang w:val="en"/>
              </w:rPr>
            </w:pPr>
            <w:r w:rsidRPr="00CB47C2">
              <w:rPr>
                <w:bCs/>
                <w:lang w:val="en"/>
              </w:rPr>
              <w:t>Database for Energy Efficient Resources</w:t>
            </w:r>
          </w:p>
        </w:tc>
      </w:tr>
      <w:tr w:rsidR="00CB47C2" w:rsidRPr="004809C9" w14:paraId="4D68A8D3" w14:textId="77777777" w:rsidTr="009E45CC">
        <w:trPr>
          <w:cantSplit/>
          <w:jc w:val="center"/>
        </w:trPr>
        <w:tc>
          <w:tcPr>
            <w:tcW w:w="2250" w:type="dxa"/>
            <w:shd w:val="clear" w:color="auto" w:fill="auto"/>
            <w:vAlign w:val="center"/>
          </w:tcPr>
          <w:p w14:paraId="16478D6E" w14:textId="77777777" w:rsidR="00CB47C2" w:rsidRDefault="00CB47C2" w:rsidP="009E45CC">
            <w:pPr>
              <w:pStyle w:val="TableHeading2"/>
              <w:rPr>
                <w:lang w:val="en"/>
              </w:rPr>
            </w:pPr>
            <w:r>
              <w:rPr>
                <w:lang w:val="en"/>
              </w:rPr>
              <w:t>DSM</w:t>
            </w:r>
          </w:p>
        </w:tc>
        <w:tc>
          <w:tcPr>
            <w:tcW w:w="7110" w:type="dxa"/>
            <w:shd w:val="clear" w:color="auto" w:fill="auto"/>
            <w:vAlign w:val="center"/>
          </w:tcPr>
          <w:p w14:paraId="520964B1" w14:textId="77777777" w:rsidR="00CB47C2" w:rsidRPr="00712BFF" w:rsidRDefault="00CB47C2" w:rsidP="009E45CC">
            <w:pPr>
              <w:pStyle w:val="TableBodyText"/>
              <w:rPr>
                <w:bCs/>
                <w:lang w:val="en"/>
              </w:rPr>
            </w:pPr>
            <w:r w:rsidRPr="00712BFF">
              <w:rPr>
                <w:bCs/>
                <w:lang w:val="en"/>
              </w:rPr>
              <w:t>Demand-Side Management</w:t>
            </w:r>
          </w:p>
        </w:tc>
      </w:tr>
      <w:tr w:rsidR="00CB47C2" w:rsidRPr="004809C9" w14:paraId="5D9D91AF" w14:textId="77777777" w:rsidTr="009E45CC">
        <w:trPr>
          <w:cantSplit/>
          <w:jc w:val="center"/>
        </w:trPr>
        <w:tc>
          <w:tcPr>
            <w:tcW w:w="2250" w:type="dxa"/>
            <w:shd w:val="clear" w:color="auto" w:fill="auto"/>
            <w:vAlign w:val="center"/>
          </w:tcPr>
          <w:p w14:paraId="43218E47" w14:textId="77777777" w:rsidR="00CB47C2" w:rsidRDefault="00CB47C2" w:rsidP="009E45CC">
            <w:pPr>
              <w:pStyle w:val="TableHeading2"/>
              <w:rPr>
                <w:szCs w:val="20"/>
              </w:rPr>
            </w:pPr>
            <w:r>
              <w:rPr>
                <w:szCs w:val="20"/>
              </w:rPr>
              <w:t>EE</w:t>
            </w:r>
          </w:p>
        </w:tc>
        <w:tc>
          <w:tcPr>
            <w:tcW w:w="7110" w:type="dxa"/>
            <w:shd w:val="clear" w:color="auto" w:fill="auto"/>
            <w:vAlign w:val="center"/>
          </w:tcPr>
          <w:p w14:paraId="795C1BA5" w14:textId="77777777" w:rsidR="00CB47C2" w:rsidRPr="00712BFF" w:rsidRDefault="00CB47C2" w:rsidP="009E45CC">
            <w:pPr>
              <w:pStyle w:val="TableBodyText"/>
              <w:rPr>
                <w:bCs/>
                <w:szCs w:val="20"/>
              </w:rPr>
            </w:pPr>
            <w:r w:rsidRPr="00712BFF">
              <w:rPr>
                <w:bCs/>
                <w:szCs w:val="20"/>
              </w:rPr>
              <w:t>Energy Efficiency</w:t>
            </w:r>
          </w:p>
        </w:tc>
      </w:tr>
      <w:tr w:rsidR="00CB47C2" w:rsidRPr="004809C9" w14:paraId="6926F254" w14:textId="77777777" w:rsidTr="009E45CC">
        <w:trPr>
          <w:cantSplit/>
          <w:jc w:val="center"/>
        </w:trPr>
        <w:tc>
          <w:tcPr>
            <w:tcW w:w="2250" w:type="dxa"/>
            <w:shd w:val="clear" w:color="auto" w:fill="auto"/>
            <w:vAlign w:val="center"/>
          </w:tcPr>
          <w:p w14:paraId="00EAD373" w14:textId="77777777" w:rsidR="00CB47C2" w:rsidRPr="00712BFF" w:rsidRDefault="00CB47C2" w:rsidP="009E45CC">
            <w:pPr>
              <w:pStyle w:val="TableHeading2"/>
              <w:rPr>
                <w:lang w:val="en"/>
              </w:rPr>
            </w:pPr>
            <w:r>
              <w:rPr>
                <w:lang w:val="en"/>
              </w:rPr>
              <w:t>EE PRG</w:t>
            </w:r>
          </w:p>
        </w:tc>
        <w:tc>
          <w:tcPr>
            <w:tcW w:w="7110" w:type="dxa"/>
            <w:shd w:val="clear" w:color="auto" w:fill="auto"/>
            <w:vAlign w:val="center"/>
          </w:tcPr>
          <w:p w14:paraId="4BBE9355" w14:textId="77777777" w:rsidR="00CB47C2" w:rsidRPr="00712BFF" w:rsidRDefault="00CB47C2" w:rsidP="009E45CC">
            <w:pPr>
              <w:pStyle w:val="TableBodyText"/>
              <w:rPr>
                <w:bCs/>
                <w:lang w:val="en"/>
              </w:rPr>
            </w:pPr>
            <w:r>
              <w:rPr>
                <w:bCs/>
                <w:lang w:val="en"/>
              </w:rPr>
              <w:t>Energy Efficiency Procurement Review Group</w:t>
            </w:r>
          </w:p>
        </w:tc>
      </w:tr>
      <w:tr w:rsidR="00CB47C2" w:rsidRPr="004809C9" w14:paraId="0B959AA6" w14:textId="77777777" w:rsidTr="009E45CC">
        <w:trPr>
          <w:cantSplit/>
          <w:jc w:val="center"/>
        </w:trPr>
        <w:tc>
          <w:tcPr>
            <w:tcW w:w="2250" w:type="dxa"/>
            <w:shd w:val="clear" w:color="auto" w:fill="auto"/>
            <w:vAlign w:val="center"/>
          </w:tcPr>
          <w:p w14:paraId="162B6CA4" w14:textId="77777777" w:rsidR="00CB47C2" w:rsidRDefault="00CB47C2" w:rsidP="009E45CC">
            <w:pPr>
              <w:pStyle w:val="TableHeading2"/>
              <w:rPr>
                <w:szCs w:val="20"/>
              </w:rPr>
            </w:pPr>
            <w:r w:rsidRPr="00712BFF">
              <w:rPr>
                <w:lang w:val="en"/>
              </w:rPr>
              <w:t>EM&amp;V</w:t>
            </w:r>
          </w:p>
        </w:tc>
        <w:tc>
          <w:tcPr>
            <w:tcW w:w="7110" w:type="dxa"/>
            <w:shd w:val="clear" w:color="auto" w:fill="auto"/>
            <w:vAlign w:val="center"/>
          </w:tcPr>
          <w:p w14:paraId="1AF3872D" w14:textId="77777777" w:rsidR="00CB47C2" w:rsidRPr="00712BFF" w:rsidRDefault="00CB47C2" w:rsidP="009E45CC">
            <w:pPr>
              <w:pStyle w:val="TableBodyText"/>
              <w:rPr>
                <w:bCs/>
                <w:lang w:val="en"/>
              </w:rPr>
            </w:pPr>
            <w:r w:rsidRPr="00712BFF">
              <w:rPr>
                <w:bCs/>
                <w:lang w:val="en"/>
              </w:rPr>
              <w:t>Evaluation, Measurement &amp; Verification</w:t>
            </w:r>
          </w:p>
        </w:tc>
      </w:tr>
      <w:tr w:rsidR="00CB47C2" w:rsidRPr="004809C9" w14:paraId="402B346C" w14:textId="77777777" w:rsidTr="009E45CC">
        <w:trPr>
          <w:cantSplit/>
          <w:jc w:val="center"/>
        </w:trPr>
        <w:tc>
          <w:tcPr>
            <w:tcW w:w="2250" w:type="dxa"/>
            <w:shd w:val="clear" w:color="auto" w:fill="auto"/>
            <w:vAlign w:val="center"/>
          </w:tcPr>
          <w:p w14:paraId="055A88DB" w14:textId="77777777" w:rsidR="00CB47C2" w:rsidRDefault="00CB47C2" w:rsidP="009E45CC">
            <w:pPr>
              <w:pStyle w:val="TableHeading2"/>
              <w:rPr>
                <w:lang w:val="en"/>
              </w:rPr>
            </w:pPr>
            <w:r>
              <w:rPr>
                <w:lang w:val="en"/>
              </w:rPr>
              <w:t>ET</w:t>
            </w:r>
          </w:p>
        </w:tc>
        <w:tc>
          <w:tcPr>
            <w:tcW w:w="7110" w:type="dxa"/>
            <w:shd w:val="clear" w:color="auto" w:fill="auto"/>
            <w:vAlign w:val="center"/>
          </w:tcPr>
          <w:p w14:paraId="7D40F606" w14:textId="77777777" w:rsidR="00CB47C2" w:rsidRPr="00712BFF" w:rsidRDefault="00CB47C2" w:rsidP="009E45CC">
            <w:pPr>
              <w:pStyle w:val="TableBodyText"/>
              <w:rPr>
                <w:bCs/>
                <w:szCs w:val="20"/>
              </w:rPr>
            </w:pPr>
            <w:r>
              <w:rPr>
                <w:bCs/>
                <w:szCs w:val="20"/>
              </w:rPr>
              <w:t>Emerging Technologies</w:t>
            </w:r>
          </w:p>
        </w:tc>
      </w:tr>
      <w:tr w:rsidR="00CB47C2" w:rsidRPr="004809C9" w14:paraId="77463A1A" w14:textId="77777777" w:rsidTr="009E45CC">
        <w:trPr>
          <w:cantSplit/>
          <w:jc w:val="center"/>
        </w:trPr>
        <w:tc>
          <w:tcPr>
            <w:tcW w:w="2250" w:type="dxa"/>
            <w:shd w:val="clear" w:color="auto" w:fill="auto"/>
            <w:vAlign w:val="center"/>
          </w:tcPr>
          <w:p w14:paraId="5486F0F8" w14:textId="77777777" w:rsidR="00CB47C2" w:rsidRDefault="00CB47C2" w:rsidP="009E45CC">
            <w:pPr>
              <w:pStyle w:val="TableHeading2"/>
            </w:pPr>
            <w:r>
              <w:t>EUL</w:t>
            </w:r>
          </w:p>
        </w:tc>
        <w:tc>
          <w:tcPr>
            <w:tcW w:w="7110" w:type="dxa"/>
            <w:shd w:val="clear" w:color="auto" w:fill="auto"/>
            <w:vAlign w:val="center"/>
          </w:tcPr>
          <w:p w14:paraId="57D73CD9" w14:textId="77777777" w:rsidR="00CB47C2" w:rsidRDefault="00CB47C2" w:rsidP="009E45CC">
            <w:pPr>
              <w:pStyle w:val="TableBodyText"/>
            </w:pPr>
            <w:r>
              <w:t>Effective Useful Life</w:t>
            </w:r>
          </w:p>
        </w:tc>
      </w:tr>
      <w:tr w:rsidR="00CB47C2" w:rsidRPr="004809C9" w14:paraId="5F0EFABA" w14:textId="77777777" w:rsidTr="009E45CC">
        <w:trPr>
          <w:cantSplit/>
          <w:jc w:val="center"/>
        </w:trPr>
        <w:tc>
          <w:tcPr>
            <w:tcW w:w="2250" w:type="dxa"/>
            <w:shd w:val="clear" w:color="auto" w:fill="auto"/>
            <w:vAlign w:val="center"/>
          </w:tcPr>
          <w:p w14:paraId="5C2FFF84" w14:textId="77777777" w:rsidR="00CB47C2" w:rsidRDefault="00CB47C2" w:rsidP="009E45CC">
            <w:pPr>
              <w:pStyle w:val="TableHeading2"/>
            </w:pPr>
            <w:r w:rsidRPr="009E45CC">
              <w:t>FSU</w:t>
            </w:r>
          </w:p>
        </w:tc>
        <w:tc>
          <w:tcPr>
            <w:tcW w:w="7110" w:type="dxa"/>
            <w:shd w:val="clear" w:color="auto" w:fill="auto"/>
            <w:vAlign w:val="center"/>
          </w:tcPr>
          <w:p w14:paraId="386A3F66" w14:textId="77777777" w:rsidR="00CB47C2" w:rsidRDefault="00CB47C2" w:rsidP="009E45CC">
            <w:pPr>
              <w:pStyle w:val="TableBodyText"/>
            </w:pPr>
            <w:r w:rsidRPr="009E45CC">
              <w:t>Fractional Savings Uncertainty</w:t>
            </w:r>
          </w:p>
        </w:tc>
      </w:tr>
      <w:tr w:rsidR="00CB47C2" w:rsidRPr="004809C9" w14:paraId="1A6792DD" w14:textId="77777777" w:rsidTr="009E45CC">
        <w:trPr>
          <w:cantSplit/>
          <w:jc w:val="center"/>
        </w:trPr>
        <w:tc>
          <w:tcPr>
            <w:tcW w:w="2250" w:type="dxa"/>
            <w:shd w:val="clear" w:color="auto" w:fill="auto"/>
            <w:vAlign w:val="center"/>
          </w:tcPr>
          <w:p w14:paraId="5CB5A722" w14:textId="77777777" w:rsidR="00CB47C2" w:rsidRDefault="00CB47C2" w:rsidP="009E45CC">
            <w:pPr>
              <w:pStyle w:val="TableHeading2"/>
              <w:rPr>
                <w:szCs w:val="20"/>
              </w:rPr>
            </w:pPr>
            <w:r>
              <w:t>HTR</w:t>
            </w:r>
          </w:p>
        </w:tc>
        <w:tc>
          <w:tcPr>
            <w:tcW w:w="7110" w:type="dxa"/>
            <w:shd w:val="clear" w:color="auto" w:fill="auto"/>
            <w:vAlign w:val="center"/>
          </w:tcPr>
          <w:p w14:paraId="3FD99CF7" w14:textId="77777777" w:rsidR="00CB47C2" w:rsidRDefault="00CB47C2" w:rsidP="009E45CC">
            <w:pPr>
              <w:pStyle w:val="TableBodyText"/>
            </w:pPr>
            <w:r>
              <w:t>Hard-to-Reach</w:t>
            </w:r>
          </w:p>
        </w:tc>
      </w:tr>
      <w:tr w:rsidR="00CB47C2" w:rsidRPr="004809C9" w14:paraId="11F9D499" w14:textId="77777777" w:rsidTr="009E45CC">
        <w:trPr>
          <w:cantSplit/>
          <w:jc w:val="center"/>
        </w:trPr>
        <w:tc>
          <w:tcPr>
            <w:tcW w:w="2250" w:type="dxa"/>
            <w:shd w:val="clear" w:color="auto" w:fill="auto"/>
            <w:vAlign w:val="center"/>
          </w:tcPr>
          <w:p w14:paraId="1279E7AD" w14:textId="77777777" w:rsidR="00CB47C2" w:rsidRDefault="00CB47C2" w:rsidP="009E45CC">
            <w:pPr>
              <w:pStyle w:val="TableHeading2"/>
              <w:rPr>
                <w:szCs w:val="20"/>
              </w:rPr>
            </w:pPr>
            <w:r>
              <w:rPr>
                <w:szCs w:val="20"/>
              </w:rPr>
              <w:t>HVAC</w:t>
            </w:r>
          </w:p>
        </w:tc>
        <w:tc>
          <w:tcPr>
            <w:tcW w:w="7110" w:type="dxa"/>
            <w:shd w:val="clear" w:color="auto" w:fill="auto"/>
            <w:vAlign w:val="center"/>
          </w:tcPr>
          <w:p w14:paraId="69B9A4F2" w14:textId="77777777" w:rsidR="00CB47C2" w:rsidRPr="00712BFF" w:rsidRDefault="00CB47C2" w:rsidP="009E45CC">
            <w:pPr>
              <w:pStyle w:val="TableBodyText"/>
              <w:rPr>
                <w:bCs/>
                <w:szCs w:val="20"/>
              </w:rPr>
            </w:pPr>
            <w:r>
              <w:rPr>
                <w:bCs/>
                <w:szCs w:val="20"/>
              </w:rPr>
              <w:t>Heating, Ventilation, &amp; Air Conditioning</w:t>
            </w:r>
          </w:p>
        </w:tc>
      </w:tr>
      <w:tr w:rsidR="00CB47C2" w:rsidRPr="004809C9" w14:paraId="4E9D2AA8" w14:textId="77777777" w:rsidTr="009E45CC">
        <w:trPr>
          <w:cantSplit/>
          <w:jc w:val="center"/>
        </w:trPr>
        <w:tc>
          <w:tcPr>
            <w:tcW w:w="2250" w:type="dxa"/>
            <w:shd w:val="clear" w:color="auto" w:fill="auto"/>
            <w:vAlign w:val="center"/>
          </w:tcPr>
          <w:p w14:paraId="385DAEA6" w14:textId="77777777" w:rsidR="00CB47C2" w:rsidRDefault="00CB47C2" w:rsidP="009E45CC">
            <w:pPr>
              <w:pStyle w:val="TableHeading2"/>
              <w:rPr>
                <w:szCs w:val="20"/>
              </w:rPr>
            </w:pPr>
            <w:r>
              <w:rPr>
                <w:szCs w:val="20"/>
              </w:rPr>
              <w:t>IOU</w:t>
            </w:r>
          </w:p>
        </w:tc>
        <w:tc>
          <w:tcPr>
            <w:tcW w:w="7110" w:type="dxa"/>
            <w:shd w:val="clear" w:color="auto" w:fill="auto"/>
            <w:vAlign w:val="center"/>
          </w:tcPr>
          <w:p w14:paraId="7D01F190" w14:textId="77777777" w:rsidR="00CB47C2" w:rsidRPr="00712BFF" w:rsidRDefault="00CB47C2" w:rsidP="009E45CC">
            <w:pPr>
              <w:pStyle w:val="TableBodyText"/>
              <w:rPr>
                <w:bCs/>
                <w:szCs w:val="20"/>
              </w:rPr>
            </w:pPr>
            <w:r>
              <w:rPr>
                <w:bCs/>
                <w:szCs w:val="20"/>
              </w:rPr>
              <w:t>Investor-Owned Utility</w:t>
            </w:r>
          </w:p>
        </w:tc>
      </w:tr>
      <w:tr w:rsidR="00CB47C2" w:rsidRPr="004809C9" w14:paraId="71DEA5CE" w14:textId="77777777" w:rsidTr="009E45CC">
        <w:trPr>
          <w:cantSplit/>
          <w:jc w:val="center"/>
        </w:trPr>
        <w:tc>
          <w:tcPr>
            <w:tcW w:w="2250" w:type="dxa"/>
            <w:shd w:val="clear" w:color="auto" w:fill="auto"/>
            <w:vAlign w:val="center"/>
          </w:tcPr>
          <w:p w14:paraId="7E7A46EB" w14:textId="77777777" w:rsidR="00CB47C2" w:rsidRPr="00007592" w:rsidRDefault="00CB47C2" w:rsidP="009E45CC">
            <w:pPr>
              <w:pStyle w:val="TableHeading2"/>
              <w:rPr>
                <w:lang w:val="en"/>
              </w:rPr>
            </w:pPr>
            <w:r>
              <w:rPr>
                <w:szCs w:val="20"/>
              </w:rPr>
              <w:t>IP</w:t>
            </w:r>
          </w:p>
        </w:tc>
        <w:tc>
          <w:tcPr>
            <w:tcW w:w="7110" w:type="dxa"/>
            <w:shd w:val="clear" w:color="auto" w:fill="auto"/>
            <w:vAlign w:val="center"/>
          </w:tcPr>
          <w:p w14:paraId="33FFA80C" w14:textId="77777777" w:rsidR="00CB47C2" w:rsidRPr="00712BFF" w:rsidRDefault="00CB47C2" w:rsidP="009E45CC">
            <w:pPr>
              <w:pStyle w:val="TableBodyText"/>
              <w:rPr>
                <w:bCs/>
                <w:lang w:val="en"/>
              </w:rPr>
            </w:pPr>
            <w:r w:rsidRPr="00712BFF">
              <w:rPr>
                <w:bCs/>
                <w:szCs w:val="20"/>
              </w:rPr>
              <w:t>Implementation Plan</w:t>
            </w:r>
          </w:p>
        </w:tc>
      </w:tr>
      <w:tr w:rsidR="00CB47C2" w:rsidRPr="004809C9" w14:paraId="0E4A23A2" w14:textId="77777777" w:rsidTr="009E45CC">
        <w:trPr>
          <w:cantSplit/>
          <w:jc w:val="center"/>
        </w:trPr>
        <w:tc>
          <w:tcPr>
            <w:tcW w:w="2250" w:type="dxa"/>
            <w:shd w:val="clear" w:color="auto" w:fill="auto"/>
            <w:vAlign w:val="center"/>
          </w:tcPr>
          <w:p w14:paraId="058BBAB0" w14:textId="77777777" w:rsidR="00CB47C2" w:rsidRPr="00007592" w:rsidRDefault="00CB47C2" w:rsidP="009E45CC">
            <w:pPr>
              <w:pStyle w:val="TableHeading2"/>
              <w:rPr>
                <w:lang w:val="en"/>
              </w:rPr>
            </w:pPr>
            <w:r>
              <w:rPr>
                <w:lang w:val="en"/>
              </w:rPr>
              <w:t>kW, kWh</w:t>
            </w:r>
          </w:p>
        </w:tc>
        <w:tc>
          <w:tcPr>
            <w:tcW w:w="7110" w:type="dxa"/>
            <w:shd w:val="clear" w:color="auto" w:fill="auto"/>
            <w:vAlign w:val="center"/>
          </w:tcPr>
          <w:p w14:paraId="5C85A650" w14:textId="77777777" w:rsidR="00CB47C2" w:rsidRPr="00712BFF" w:rsidRDefault="00CB47C2" w:rsidP="009E45CC">
            <w:pPr>
              <w:pStyle w:val="TableBodyText"/>
              <w:rPr>
                <w:bCs/>
                <w:lang w:val="en"/>
              </w:rPr>
            </w:pPr>
            <w:r>
              <w:rPr>
                <w:bCs/>
                <w:lang w:val="en"/>
              </w:rPr>
              <w:t>kilowatts, kilowatt-hours</w:t>
            </w:r>
          </w:p>
        </w:tc>
      </w:tr>
      <w:tr w:rsidR="00CB47C2" w:rsidRPr="004809C9" w14:paraId="10C818AB" w14:textId="77777777" w:rsidTr="009E45CC">
        <w:trPr>
          <w:cantSplit/>
          <w:jc w:val="center"/>
        </w:trPr>
        <w:tc>
          <w:tcPr>
            <w:tcW w:w="2250" w:type="dxa"/>
            <w:shd w:val="clear" w:color="auto" w:fill="auto"/>
            <w:vAlign w:val="center"/>
          </w:tcPr>
          <w:p w14:paraId="4D45A5CA" w14:textId="77777777" w:rsidR="00CB47C2" w:rsidRDefault="00CB47C2" w:rsidP="009E45CC">
            <w:pPr>
              <w:pStyle w:val="TableHeading2"/>
              <w:rPr>
                <w:lang w:val="en"/>
              </w:rPr>
            </w:pPr>
            <w:r>
              <w:rPr>
                <w:lang w:val="en"/>
              </w:rPr>
              <w:t>M&amp;V</w:t>
            </w:r>
          </w:p>
        </w:tc>
        <w:tc>
          <w:tcPr>
            <w:tcW w:w="7110" w:type="dxa"/>
            <w:shd w:val="clear" w:color="auto" w:fill="auto"/>
            <w:vAlign w:val="center"/>
          </w:tcPr>
          <w:p w14:paraId="03F6091C" w14:textId="77777777" w:rsidR="00CB47C2" w:rsidRPr="00712BFF" w:rsidRDefault="00CB47C2" w:rsidP="009E45CC">
            <w:pPr>
              <w:pStyle w:val="TableBodyText"/>
              <w:rPr>
                <w:bCs/>
                <w:lang w:val="en"/>
              </w:rPr>
            </w:pPr>
            <w:r w:rsidRPr="00712BFF">
              <w:rPr>
                <w:bCs/>
                <w:lang w:val="en"/>
              </w:rPr>
              <w:t>Measurement &amp; Verification (or, sometimes, Validation)</w:t>
            </w:r>
          </w:p>
        </w:tc>
      </w:tr>
      <w:tr w:rsidR="00CB47C2" w:rsidRPr="004809C9" w14:paraId="62AE902D" w14:textId="77777777" w:rsidTr="009E45CC">
        <w:trPr>
          <w:cantSplit/>
          <w:jc w:val="center"/>
        </w:trPr>
        <w:tc>
          <w:tcPr>
            <w:tcW w:w="2250" w:type="dxa"/>
            <w:shd w:val="clear" w:color="auto" w:fill="auto"/>
            <w:vAlign w:val="center"/>
          </w:tcPr>
          <w:p w14:paraId="67671303" w14:textId="77777777" w:rsidR="00CB47C2" w:rsidRPr="00D43A96" w:rsidRDefault="00CB47C2" w:rsidP="009E45CC">
            <w:pPr>
              <w:pStyle w:val="TableHeading2"/>
              <w:rPr>
                <w:lang w:val="en"/>
              </w:rPr>
            </w:pPr>
            <w:r>
              <w:rPr>
                <w:lang w:val="en"/>
              </w:rPr>
              <w:t>NMEC</w:t>
            </w:r>
          </w:p>
        </w:tc>
        <w:tc>
          <w:tcPr>
            <w:tcW w:w="7110" w:type="dxa"/>
            <w:shd w:val="clear" w:color="auto" w:fill="auto"/>
            <w:vAlign w:val="center"/>
          </w:tcPr>
          <w:p w14:paraId="78515173" w14:textId="77777777" w:rsidR="00CB47C2" w:rsidRPr="00712BFF" w:rsidRDefault="00CB47C2" w:rsidP="009E45CC">
            <w:pPr>
              <w:pStyle w:val="TableBodyText"/>
              <w:rPr>
                <w:bCs/>
                <w:lang w:val="en"/>
              </w:rPr>
            </w:pPr>
            <w:r w:rsidRPr="00712BFF">
              <w:rPr>
                <w:bCs/>
                <w:lang w:val="en"/>
              </w:rPr>
              <w:t>Normalized Metered Energy Consumption</w:t>
            </w:r>
          </w:p>
        </w:tc>
      </w:tr>
      <w:tr w:rsidR="00CB47C2" w:rsidRPr="004809C9" w14:paraId="7ECFED62" w14:textId="77777777" w:rsidTr="009E45CC">
        <w:trPr>
          <w:cantSplit/>
          <w:jc w:val="center"/>
        </w:trPr>
        <w:tc>
          <w:tcPr>
            <w:tcW w:w="2250" w:type="dxa"/>
            <w:shd w:val="clear" w:color="auto" w:fill="auto"/>
            <w:vAlign w:val="center"/>
          </w:tcPr>
          <w:p w14:paraId="5DDE01A9" w14:textId="77777777" w:rsidR="00CB47C2" w:rsidRDefault="00CB47C2" w:rsidP="009E45CC">
            <w:pPr>
              <w:pStyle w:val="TableHeading2"/>
              <w:rPr>
                <w:lang w:val="en"/>
              </w:rPr>
            </w:pPr>
            <w:r w:rsidRPr="009E45CC">
              <w:t>PA</w:t>
            </w:r>
          </w:p>
        </w:tc>
        <w:tc>
          <w:tcPr>
            <w:tcW w:w="7110" w:type="dxa"/>
            <w:shd w:val="clear" w:color="auto" w:fill="auto"/>
            <w:vAlign w:val="center"/>
          </w:tcPr>
          <w:p w14:paraId="28F29F24" w14:textId="77777777" w:rsidR="00CB47C2" w:rsidRPr="00712BFF" w:rsidRDefault="00CB47C2" w:rsidP="009E45CC">
            <w:pPr>
              <w:pStyle w:val="TableBodyText"/>
              <w:rPr>
                <w:bCs/>
                <w:lang w:val="en"/>
              </w:rPr>
            </w:pPr>
            <w:r>
              <w:rPr>
                <w:bCs/>
                <w:lang w:val="en"/>
              </w:rPr>
              <w:t>Program Administrator</w:t>
            </w:r>
          </w:p>
        </w:tc>
      </w:tr>
      <w:tr w:rsidR="00CB47C2" w:rsidRPr="004809C9" w14:paraId="62C005A1" w14:textId="77777777" w:rsidTr="009E45CC">
        <w:trPr>
          <w:cantSplit/>
          <w:jc w:val="center"/>
        </w:trPr>
        <w:tc>
          <w:tcPr>
            <w:tcW w:w="2250" w:type="dxa"/>
            <w:shd w:val="clear" w:color="auto" w:fill="auto"/>
            <w:vAlign w:val="center"/>
          </w:tcPr>
          <w:p w14:paraId="09D2C97B" w14:textId="77777777" w:rsidR="00CB47C2" w:rsidRDefault="00CB47C2" w:rsidP="009E45CC">
            <w:pPr>
              <w:pStyle w:val="TableHeading2"/>
              <w:rPr>
                <w:lang w:val="en"/>
              </w:rPr>
            </w:pPr>
            <w:r>
              <w:t>PAC</w:t>
            </w:r>
          </w:p>
        </w:tc>
        <w:tc>
          <w:tcPr>
            <w:tcW w:w="7110" w:type="dxa"/>
            <w:shd w:val="clear" w:color="auto" w:fill="auto"/>
            <w:vAlign w:val="center"/>
          </w:tcPr>
          <w:p w14:paraId="76883757" w14:textId="77777777" w:rsidR="00CB47C2" w:rsidRPr="00712BFF" w:rsidRDefault="00CB47C2" w:rsidP="009E45CC">
            <w:pPr>
              <w:pStyle w:val="TableBodyText"/>
              <w:rPr>
                <w:bCs/>
                <w:lang w:val="en"/>
              </w:rPr>
            </w:pPr>
            <w:r w:rsidRPr="00CB47C2">
              <w:rPr>
                <w:bCs/>
                <w:lang w:val="en"/>
              </w:rPr>
              <w:t>Program Administrator Cost</w:t>
            </w:r>
          </w:p>
        </w:tc>
      </w:tr>
      <w:tr w:rsidR="00CB47C2" w:rsidRPr="004809C9" w14:paraId="732051CD" w14:textId="77777777" w:rsidTr="009E45CC">
        <w:trPr>
          <w:cantSplit/>
          <w:jc w:val="center"/>
        </w:trPr>
        <w:tc>
          <w:tcPr>
            <w:tcW w:w="2250" w:type="dxa"/>
            <w:shd w:val="clear" w:color="auto" w:fill="auto"/>
            <w:vAlign w:val="center"/>
          </w:tcPr>
          <w:p w14:paraId="7BA4E998" w14:textId="77777777" w:rsidR="00CB47C2" w:rsidRDefault="00CB47C2" w:rsidP="009E45CC">
            <w:pPr>
              <w:pStyle w:val="TableHeading2"/>
            </w:pPr>
            <w:r>
              <w:t>RFA</w:t>
            </w:r>
          </w:p>
        </w:tc>
        <w:tc>
          <w:tcPr>
            <w:tcW w:w="7110" w:type="dxa"/>
            <w:shd w:val="clear" w:color="auto" w:fill="auto"/>
            <w:vAlign w:val="center"/>
          </w:tcPr>
          <w:p w14:paraId="00A272F2" w14:textId="77777777" w:rsidR="00CB47C2" w:rsidRPr="00712BFF" w:rsidRDefault="00CB47C2" w:rsidP="009E45CC">
            <w:pPr>
              <w:pStyle w:val="TableBodyText"/>
              <w:rPr>
                <w:bCs/>
                <w:lang w:val="en"/>
              </w:rPr>
            </w:pPr>
            <w:r>
              <w:t>Request for Abstract</w:t>
            </w:r>
          </w:p>
        </w:tc>
      </w:tr>
      <w:tr w:rsidR="00CB47C2" w:rsidRPr="004809C9" w14:paraId="2B0AC477" w14:textId="77777777" w:rsidTr="009E45CC">
        <w:trPr>
          <w:cantSplit/>
          <w:jc w:val="center"/>
        </w:trPr>
        <w:tc>
          <w:tcPr>
            <w:tcW w:w="2250" w:type="dxa"/>
            <w:shd w:val="clear" w:color="auto" w:fill="auto"/>
            <w:vAlign w:val="center"/>
          </w:tcPr>
          <w:p w14:paraId="39EF25E7" w14:textId="77777777" w:rsidR="00CB47C2" w:rsidRDefault="00CB47C2" w:rsidP="009E45CC">
            <w:pPr>
              <w:pStyle w:val="TableHeading2"/>
            </w:pPr>
            <w:r>
              <w:t>RFP</w:t>
            </w:r>
          </w:p>
        </w:tc>
        <w:tc>
          <w:tcPr>
            <w:tcW w:w="7110" w:type="dxa"/>
            <w:shd w:val="clear" w:color="auto" w:fill="auto"/>
            <w:vAlign w:val="center"/>
          </w:tcPr>
          <w:p w14:paraId="268DDAAC" w14:textId="77777777" w:rsidR="00CB47C2" w:rsidRPr="00712BFF" w:rsidRDefault="00CB47C2" w:rsidP="009E45CC">
            <w:pPr>
              <w:pStyle w:val="TableBodyText"/>
              <w:rPr>
                <w:bCs/>
                <w:lang w:val="en"/>
              </w:rPr>
            </w:pPr>
            <w:r>
              <w:t>Request for Proposal</w:t>
            </w:r>
          </w:p>
        </w:tc>
      </w:tr>
      <w:tr w:rsidR="00CB47C2" w:rsidRPr="004809C9" w14:paraId="7DF739B5" w14:textId="77777777" w:rsidTr="009E45CC">
        <w:trPr>
          <w:cantSplit/>
          <w:jc w:val="center"/>
        </w:trPr>
        <w:tc>
          <w:tcPr>
            <w:tcW w:w="2250" w:type="dxa"/>
            <w:shd w:val="clear" w:color="auto" w:fill="auto"/>
            <w:vAlign w:val="center"/>
          </w:tcPr>
          <w:p w14:paraId="571FC3C0" w14:textId="77777777" w:rsidR="00CB47C2" w:rsidRPr="00007592" w:rsidRDefault="00CB47C2" w:rsidP="009E45CC">
            <w:pPr>
              <w:pStyle w:val="TableHeading2"/>
              <w:rPr>
                <w:lang w:val="en"/>
              </w:rPr>
            </w:pPr>
            <w:r>
              <w:t>TRC</w:t>
            </w:r>
          </w:p>
        </w:tc>
        <w:tc>
          <w:tcPr>
            <w:tcW w:w="7110" w:type="dxa"/>
            <w:shd w:val="clear" w:color="auto" w:fill="auto"/>
            <w:vAlign w:val="center"/>
          </w:tcPr>
          <w:p w14:paraId="78A57144" w14:textId="77777777" w:rsidR="00CB47C2" w:rsidRPr="00712BFF" w:rsidRDefault="00CB47C2" w:rsidP="009E45CC">
            <w:pPr>
              <w:pStyle w:val="TableBodyText"/>
              <w:rPr>
                <w:bCs/>
                <w:lang w:val="en"/>
              </w:rPr>
            </w:pPr>
            <w:r>
              <w:rPr>
                <w:bCs/>
                <w:lang w:val="en"/>
              </w:rPr>
              <w:t>Total Resource Cost</w:t>
            </w:r>
          </w:p>
        </w:tc>
      </w:tr>
      <w:tr w:rsidR="00CB47C2" w:rsidRPr="004809C9" w14:paraId="102E6F8B" w14:textId="77777777" w:rsidTr="009E45CC">
        <w:trPr>
          <w:cantSplit/>
          <w:jc w:val="center"/>
        </w:trPr>
        <w:tc>
          <w:tcPr>
            <w:tcW w:w="2250" w:type="dxa"/>
            <w:shd w:val="clear" w:color="auto" w:fill="auto"/>
            <w:vAlign w:val="center"/>
          </w:tcPr>
          <w:p w14:paraId="106DC646" w14:textId="77777777" w:rsidR="00CB47C2" w:rsidRDefault="00CB47C2" w:rsidP="009E45CC">
            <w:pPr>
              <w:pStyle w:val="TableHeading2"/>
              <w:rPr>
                <w:lang w:val="en"/>
              </w:rPr>
            </w:pPr>
            <w:r>
              <w:rPr>
                <w:lang w:val="en"/>
              </w:rPr>
              <w:t>WE&amp;T</w:t>
            </w:r>
          </w:p>
        </w:tc>
        <w:tc>
          <w:tcPr>
            <w:tcW w:w="7110" w:type="dxa"/>
            <w:shd w:val="clear" w:color="auto" w:fill="auto"/>
            <w:vAlign w:val="center"/>
          </w:tcPr>
          <w:p w14:paraId="5E5C2619" w14:textId="77777777" w:rsidR="00CB47C2" w:rsidRPr="00712BFF" w:rsidRDefault="00CB47C2" w:rsidP="009E45CC">
            <w:pPr>
              <w:pStyle w:val="TableBodyText"/>
              <w:rPr>
                <w:bCs/>
                <w:lang w:val="en"/>
              </w:rPr>
            </w:pPr>
            <w:r w:rsidRPr="00712BFF">
              <w:rPr>
                <w:bCs/>
                <w:lang w:val="en"/>
              </w:rPr>
              <w:t>Workforce Education &amp; Training</w:t>
            </w:r>
          </w:p>
        </w:tc>
      </w:tr>
    </w:tbl>
    <w:p w14:paraId="6079CE88" w14:textId="77777777" w:rsidR="009E45CC" w:rsidRDefault="009E45CC" w:rsidP="009E45CC"/>
    <w:p w14:paraId="3BF52999" w14:textId="77777777" w:rsidR="009E45CC" w:rsidRDefault="009E45CC" w:rsidP="009E45CC"/>
    <w:sectPr w:rsidR="009E45CC" w:rsidSect="00296A2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4F80" w14:textId="77777777" w:rsidR="001D27AD" w:rsidRDefault="001D27AD" w:rsidP="005058B3">
      <w:pPr>
        <w:spacing w:line="240" w:lineRule="auto"/>
      </w:pPr>
      <w:r>
        <w:separator/>
      </w:r>
    </w:p>
    <w:p w14:paraId="7E36BA49" w14:textId="77777777" w:rsidR="001D27AD" w:rsidRDefault="001D27AD"/>
  </w:endnote>
  <w:endnote w:type="continuationSeparator" w:id="0">
    <w:p w14:paraId="482C14B7" w14:textId="77777777" w:rsidR="001D27AD" w:rsidRDefault="001D27AD" w:rsidP="005058B3">
      <w:pPr>
        <w:spacing w:line="240" w:lineRule="auto"/>
      </w:pPr>
      <w:r>
        <w:continuationSeparator/>
      </w:r>
    </w:p>
    <w:p w14:paraId="5E237976" w14:textId="77777777" w:rsidR="001D27AD" w:rsidRDefault="001D27AD"/>
  </w:endnote>
  <w:endnote w:type="continuationNotice" w:id="1">
    <w:p w14:paraId="5E259FDB" w14:textId="77777777" w:rsidR="001D27AD" w:rsidRDefault="001D27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A36F" w14:textId="1E91D339" w:rsidR="004268E9" w:rsidRPr="0086341F" w:rsidRDefault="004268E9" w:rsidP="00264AA9">
    <w:pPr>
      <w:pStyle w:val="Footer"/>
      <w:pBdr>
        <w:top w:val="single" w:sz="6" w:space="4" w:color="auto"/>
      </w:pBdr>
      <w:rPr>
        <w:i/>
        <w:sz w:val="18"/>
        <w:szCs w:val="18"/>
      </w:rPr>
    </w:pPr>
    <w:r w:rsidRPr="0086341F">
      <w:rPr>
        <w:i/>
        <w:sz w:val="18"/>
        <w:szCs w:val="18"/>
      </w:rPr>
      <w:t>Southern California Edison</w:t>
    </w:r>
    <w:r w:rsidRPr="0086341F">
      <w:rPr>
        <w:i/>
        <w:sz w:val="18"/>
        <w:szCs w:val="18"/>
      </w:rPr>
      <w:tab/>
      <w:t xml:space="preserve">Page </w:t>
    </w:r>
    <w:r w:rsidRPr="0086341F">
      <w:rPr>
        <w:bCs/>
        <w:i/>
        <w:sz w:val="18"/>
        <w:szCs w:val="18"/>
      </w:rPr>
      <w:fldChar w:fldCharType="begin"/>
    </w:r>
    <w:r w:rsidRPr="0086341F">
      <w:rPr>
        <w:bCs/>
        <w:i/>
        <w:sz w:val="18"/>
        <w:szCs w:val="18"/>
      </w:rPr>
      <w:instrText xml:space="preserve"> PAGE  \* Arabic  \* MERGEFORMAT </w:instrText>
    </w:r>
    <w:r w:rsidRPr="0086341F">
      <w:rPr>
        <w:bCs/>
        <w:i/>
        <w:sz w:val="18"/>
        <w:szCs w:val="18"/>
      </w:rPr>
      <w:fldChar w:fldCharType="separate"/>
    </w:r>
    <w:r>
      <w:rPr>
        <w:bCs/>
        <w:i/>
        <w:noProof/>
        <w:sz w:val="18"/>
        <w:szCs w:val="18"/>
      </w:rPr>
      <w:t>10</w:t>
    </w:r>
    <w:r w:rsidRPr="0086341F">
      <w:rPr>
        <w:bCs/>
        <w:i/>
        <w:sz w:val="18"/>
        <w:szCs w:val="18"/>
      </w:rPr>
      <w:fldChar w:fldCharType="end"/>
    </w:r>
    <w:r w:rsidRPr="0086341F">
      <w:rPr>
        <w:i/>
        <w:sz w:val="18"/>
        <w:szCs w:val="18"/>
      </w:rPr>
      <w:t xml:space="preserve"> of </w:t>
    </w:r>
    <w:r w:rsidRPr="0086341F">
      <w:rPr>
        <w:bCs/>
        <w:i/>
        <w:sz w:val="18"/>
        <w:szCs w:val="18"/>
      </w:rPr>
      <w:fldChar w:fldCharType="begin"/>
    </w:r>
    <w:r w:rsidRPr="0086341F">
      <w:rPr>
        <w:bCs/>
        <w:i/>
        <w:sz w:val="18"/>
        <w:szCs w:val="18"/>
      </w:rPr>
      <w:instrText xml:space="preserve"> NUMPAGES  \* Arabic  \* MERGEFORMAT </w:instrText>
    </w:r>
    <w:r w:rsidRPr="0086341F">
      <w:rPr>
        <w:bCs/>
        <w:i/>
        <w:sz w:val="18"/>
        <w:szCs w:val="18"/>
      </w:rPr>
      <w:fldChar w:fldCharType="separate"/>
    </w:r>
    <w:r>
      <w:rPr>
        <w:bCs/>
        <w:i/>
        <w:noProof/>
        <w:sz w:val="18"/>
        <w:szCs w:val="18"/>
      </w:rPr>
      <w:t>10</w:t>
    </w:r>
    <w:r w:rsidRPr="0086341F">
      <w:rPr>
        <w:bCs/>
        <w:i/>
        <w:sz w:val="18"/>
        <w:szCs w:val="18"/>
      </w:rPr>
      <w:fldChar w:fldCharType="end"/>
    </w:r>
    <w:r w:rsidRPr="0086341F">
      <w:rPr>
        <w:bCs/>
        <w:i/>
        <w:sz w:val="18"/>
        <w:szCs w:val="18"/>
      </w:rPr>
      <w:tab/>
    </w:r>
    <w:r w:rsidRPr="0086341F">
      <w:rPr>
        <w:i/>
        <w:sz w:val="18"/>
        <w:szCs w:val="18"/>
      </w:rPr>
      <w:t>Version Filing Date: mm/dd/yyyy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3402" w14:textId="77777777" w:rsidR="001D27AD" w:rsidRDefault="001D27AD" w:rsidP="00E327E1">
      <w:pPr>
        <w:spacing w:line="240" w:lineRule="auto"/>
      </w:pPr>
      <w:r>
        <w:separator/>
      </w:r>
    </w:p>
  </w:footnote>
  <w:footnote w:type="continuationSeparator" w:id="0">
    <w:p w14:paraId="70FC147B" w14:textId="77777777" w:rsidR="001D27AD" w:rsidRDefault="001D27AD" w:rsidP="005058B3">
      <w:pPr>
        <w:spacing w:line="240" w:lineRule="auto"/>
      </w:pPr>
      <w:r>
        <w:continuationSeparator/>
      </w:r>
    </w:p>
    <w:p w14:paraId="11AA9FDB" w14:textId="77777777" w:rsidR="001D27AD" w:rsidRDefault="001D27AD"/>
  </w:footnote>
  <w:footnote w:type="continuationNotice" w:id="1">
    <w:p w14:paraId="376F67BF" w14:textId="77777777" w:rsidR="001D27AD" w:rsidRDefault="001D27AD">
      <w:pPr>
        <w:spacing w:after="0" w:line="240" w:lineRule="auto"/>
      </w:pPr>
    </w:p>
  </w:footnote>
  <w:footnote w:id="2">
    <w:p w14:paraId="6F81F3C1" w14:textId="77777777" w:rsidR="004268E9" w:rsidRDefault="004268E9">
      <w:pPr>
        <w:pStyle w:val="FootnoteText"/>
      </w:pPr>
      <w:r>
        <w:rPr>
          <w:rStyle w:val="FootnoteReference"/>
        </w:rPr>
        <w:footnoteRef/>
      </w:r>
      <w:r>
        <w:tab/>
      </w:r>
      <w:r w:rsidRPr="007831EB">
        <w:t xml:space="preserve">The Ideation Process is a set of reporting requirements developed collaboratively to ensure adequate reporting and review of pilots and other similar projects. This process will be further deliberated as part of Phase III. The current set of guidelines can be found here: </w:t>
      </w:r>
      <w:hyperlink r:id="rId1" w:history="1">
        <w:r w:rsidRPr="00F87C2C">
          <w:rPr>
            <w:rStyle w:val="Hyperlink"/>
          </w:rPr>
          <w:t>https://www.cpuc.ca.gov/WorkArea/DownloadAsset.aspx?id=5292</w:t>
        </w:r>
      </w:hyperlink>
      <w:r>
        <w:t xml:space="preserve">. </w:t>
      </w:r>
    </w:p>
  </w:footnote>
  <w:footnote w:id="3">
    <w:p w14:paraId="67713676" w14:textId="77777777" w:rsidR="004268E9" w:rsidRDefault="004268E9" w:rsidP="001F02AC">
      <w:pPr>
        <w:pStyle w:val="FootnoteText"/>
      </w:pPr>
      <w:r w:rsidRPr="00122673">
        <w:rPr>
          <w:rStyle w:val="FootnoteReference"/>
        </w:rPr>
        <w:footnoteRef/>
      </w:r>
      <w:r w:rsidRPr="00122673">
        <w:tab/>
      </w:r>
      <w:r w:rsidRPr="00D43662">
        <w:t>D.18-05-041, Page 20-21 and Ordering Paragraph 7</w:t>
      </w:r>
      <w:r>
        <w:t>.</w:t>
      </w:r>
    </w:p>
  </w:footnote>
  <w:footnote w:id="4">
    <w:p w14:paraId="7D4336BD" w14:textId="77777777" w:rsidR="004268E9" w:rsidRDefault="004268E9" w:rsidP="001F02AC">
      <w:pPr>
        <w:pStyle w:val="FootnoteText"/>
      </w:pPr>
      <w:r w:rsidRPr="00122673">
        <w:rPr>
          <w:rStyle w:val="FootnoteReference"/>
        </w:rPr>
        <w:footnoteRef/>
      </w:r>
      <w:r w:rsidRPr="00122673">
        <w:tab/>
      </w:r>
      <w:r w:rsidRPr="00D43662">
        <w:t>D.18-10-008, Ordering Paragraph 1-2 and Attachment B, Section A-B, Page B-1</w:t>
      </w:r>
      <w:r>
        <w:t>.</w:t>
      </w:r>
    </w:p>
  </w:footnote>
  <w:footnote w:id="5">
    <w:p w14:paraId="1697E3C1" w14:textId="77777777" w:rsidR="004268E9" w:rsidRDefault="004268E9">
      <w:pPr>
        <w:pStyle w:val="FootnoteText"/>
      </w:pPr>
      <w:r>
        <w:rPr>
          <w:rStyle w:val="FootnoteReference"/>
        </w:rPr>
        <w:footnoteRef/>
      </w:r>
      <w:r>
        <w:tab/>
      </w:r>
      <w:r w:rsidRPr="00F009D9">
        <w:t>D.18-10-008, Attachment B, Section D, page B-9.</w:t>
      </w:r>
    </w:p>
  </w:footnote>
  <w:footnote w:id="6">
    <w:p w14:paraId="5C091696" w14:textId="77777777" w:rsidR="004268E9" w:rsidRDefault="004268E9">
      <w:pPr>
        <w:pStyle w:val="FootnoteText"/>
      </w:pPr>
      <w:r>
        <w:rPr>
          <w:rStyle w:val="FootnoteReference"/>
        </w:rPr>
        <w:footnoteRef/>
      </w:r>
      <w:r>
        <w:tab/>
        <w:t>"Manuals" are defined as materials given to implementers and customers, not internal process documents.</w:t>
      </w:r>
    </w:p>
  </w:footnote>
  <w:footnote w:id="7">
    <w:p w14:paraId="63B47087" w14:textId="77777777" w:rsidR="004268E9" w:rsidRDefault="004268E9">
      <w:pPr>
        <w:pStyle w:val="FootnoteText"/>
      </w:pPr>
      <w:r>
        <w:rPr>
          <w:rStyle w:val="FootnoteReference"/>
        </w:rPr>
        <w:footnoteRef/>
      </w:r>
      <w:r>
        <w:tab/>
      </w:r>
      <w:r w:rsidRPr="001D1298">
        <w:t xml:space="preserve">The expected causal relationships between program goals and program activities in a way that allows the reader to understand why the proposed program activities are expected to result in the accomplishment of the program goals. A well-developed program theory can (and should) also describe the barriers that will be overcome in order to accomplish the goals and clearly describe how the program activities are expected to overcome those barriers. </w:t>
      </w:r>
      <w:r w:rsidRPr="00182BC7">
        <w:rPr>
          <w:i/>
          <w:iCs/>
        </w:rPr>
        <w:t>California Evaluation Framework</w:t>
      </w:r>
      <w:r w:rsidRPr="001D1298">
        <w:t>, June 2004.</w:t>
      </w:r>
    </w:p>
  </w:footnote>
  <w:footnote w:id="8">
    <w:p w14:paraId="1C4DC46F" w14:textId="77777777" w:rsidR="004268E9" w:rsidRDefault="004268E9">
      <w:pPr>
        <w:pStyle w:val="FootnoteText"/>
      </w:pPr>
      <w:r>
        <w:rPr>
          <w:rStyle w:val="FootnoteReference"/>
        </w:rPr>
        <w:footnoteRef/>
      </w:r>
      <w:r>
        <w:tab/>
      </w:r>
      <w:r w:rsidRPr="001D1298">
        <w:t xml:space="preserve">The graphical representation of the program theory showing the flow between activities, their outputs, and subsequent short-term, intermediate, and long-term outcomes. </w:t>
      </w:r>
      <w:r w:rsidRPr="00182BC7">
        <w:rPr>
          <w:i/>
          <w:iCs/>
        </w:rPr>
        <w:t>California Evaluation Framework</w:t>
      </w:r>
      <w:r w:rsidRPr="001D1298">
        <w:t>, June 2004.</w:t>
      </w:r>
    </w:p>
  </w:footnote>
  <w:footnote w:id="9">
    <w:p w14:paraId="697427CA" w14:textId="1936D536" w:rsidR="00BA234C" w:rsidRDefault="00BA234C">
      <w:pPr>
        <w:pStyle w:val="FootnoteText"/>
      </w:pPr>
      <w:r>
        <w:rPr>
          <w:rStyle w:val="FootnoteReference"/>
        </w:rPr>
        <w:footnoteRef/>
      </w:r>
      <w:r>
        <w:tab/>
      </w:r>
      <w:bookmarkStart w:id="90" w:name="_Hlk53419251"/>
      <w:r>
        <w:t>Per D.19-08-009,</w:t>
      </w:r>
      <w:r w:rsidR="009F493B">
        <w:t xml:space="preserve"> for</w:t>
      </w:r>
      <w:r>
        <w:t xml:space="preserve"> fuel substitution measures where the incentive exceeds the Incremental Measure Cost (IMC)</w:t>
      </w:r>
      <w:r w:rsidR="009F493B">
        <w:t>,</w:t>
      </w:r>
      <w:r>
        <w:t xml:space="preserve"> </w:t>
      </w:r>
      <w:r w:rsidR="009F493B" w:rsidRPr="009F493B">
        <w:t>the CPUC requires submission of a workpaper addendum using a separate template</w:t>
      </w:r>
      <w:r w:rsidR="00A95ECA">
        <w:t xml:space="preserve">.  </w:t>
      </w:r>
      <w:r w:rsidR="00BD1587">
        <w:t>Third-party implementers can request the template from their Contract Manager.  SCE Program Managers should refer to the E-PPICs Smart Sheet.</w:t>
      </w:r>
      <w:bookmarkEnd w:id="90"/>
    </w:p>
  </w:footnote>
  <w:footnote w:id="10">
    <w:p w14:paraId="6E75A48C" w14:textId="136D3F09" w:rsidR="004268E9" w:rsidRDefault="004268E9">
      <w:pPr>
        <w:pStyle w:val="FootnoteText"/>
      </w:pPr>
      <w:r>
        <w:rPr>
          <w:rStyle w:val="FootnoteReference"/>
        </w:rPr>
        <w:footnoteRef/>
      </w:r>
      <w:r>
        <w:tab/>
        <w:t xml:space="preserve">As of </w:t>
      </w:r>
      <w:r w:rsidR="00923D3E">
        <w:t xml:space="preserve">the </w:t>
      </w:r>
      <w:r w:rsidR="00836023" w:rsidRPr="00923D3E">
        <w:t xml:space="preserve">publication </w:t>
      </w:r>
      <w:r w:rsidRPr="00923D3E">
        <w:rPr>
          <w:u w:val="single"/>
        </w:rPr>
        <w:t>date</w:t>
      </w:r>
      <w:r w:rsidR="00923D3E">
        <w:rPr>
          <w:u w:val="single"/>
        </w:rPr>
        <w:t xml:space="preserve"> of this template</w:t>
      </w:r>
      <w:r>
        <w:rPr>
          <w:b/>
          <w:bCs/>
          <w:i/>
          <w:iCs/>
          <w:u w:val="single"/>
        </w:rPr>
        <w:t>,</w:t>
      </w:r>
      <w:r>
        <w:t xml:space="preserve"> the most recently updated </w:t>
      </w:r>
      <w:r w:rsidRPr="002A0708">
        <w:rPr>
          <w:i/>
          <w:iCs/>
        </w:rPr>
        <w:t>NMEC Rulebook</w:t>
      </w:r>
      <w:r>
        <w:t xml:space="preserve"> was </w:t>
      </w:r>
      <w:r w:rsidRPr="00923D3E">
        <w:t>V2.0 dated Jan. 7,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CAAAFAE"/>
    <w:lvl w:ilvl="0">
      <w:start w:val="1"/>
      <w:numFmt w:val="decimal"/>
      <w:pStyle w:val="ListNumber"/>
      <w:lvlText w:val="%1."/>
      <w:lvlJc w:val="left"/>
      <w:pPr>
        <w:ind w:left="1530" w:hanging="360"/>
      </w:pPr>
      <w:rPr>
        <w:rFonts w:hint="default"/>
      </w:rPr>
    </w:lvl>
  </w:abstractNum>
  <w:abstractNum w:abstractNumId="1" w15:restartNumberingAfterBreak="0">
    <w:nsid w:val="020654DD"/>
    <w:multiLevelType w:val="hybridMultilevel"/>
    <w:tmpl w:val="B4F25364"/>
    <w:lvl w:ilvl="0" w:tplc="B0D67CDE">
      <w:start w:val="1"/>
      <w:numFmt w:val="decimal"/>
      <w:pStyle w:val="Heading2"/>
      <w:lvlText w:val="%1."/>
      <w:lvlJc w:val="left"/>
      <w:pPr>
        <w:ind w:left="720" w:hanging="36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17017"/>
    <w:multiLevelType w:val="hybridMultilevel"/>
    <w:tmpl w:val="2FBE0B8E"/>
    <w:lvl w:ilvl="0" w:tplc="0A4C5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8D5A56"/>
    <w:multiLevelType w:val="hybridMultilevel"/>
    <w:tmpl w:val="A59A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24F7F"/>
    <w:multiLevelType w:val="hybridMultilevel"/>
    <w:tmpl w:val="F0129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13653A"/>
    <w:multiLevelType w:val="hybridMultilevel"/>
    <w:tmpl w:val="2A2AF8C6"/>
    <w:lvl w:ilvl="0" w:tplc="A9C454A0">
      <w:start w:val="1"/>
      <w:numFmt w:val="bullet"/>
      <w:pStyle w:val="HText4Bullets"/>
      <w:lvlText w:val=""/>
      <w:lvlJc w:val="left"/>
      <w:pPr>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250DD"/>
    <w:multiLevelType w:val="hybridMultilevel"/>
    <w:tmpl w:val="1AB4F10C"/>
    <w:lvl w:ilvl="0" w:tplc="F14EF2C4">
      <w:start w:val="1"/>
      <w:numFmt w:val="decimal"/>
      <w:pStyle w:val="Heading1"/>
      <w:lvlText w:val="%1."/>
      <w:lvlJc w:val="left"/>
      <w:pPr>
        <w:ind w:left="360" w:hanging="360"/>
      </w:pPr>
      <w:rPr>
        <w:rFonts w:hint="default"/>
      </w:rPr>
    </w:lvl>
    <w:lvl w:ilvl="1" w:tplc="13F61CC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B4955"/>
    <w:multiLevelType w:val="hybridMultilevel"/>
    <w:tmpl w:val="F62EC3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BB59F7"/>
    <w:multiLevelType w:val="hybridMultilevel"/>
    <w:tmpl w:val="37A2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40EAC"/>
    <w:multiLevelType w:val="hybridMultilevel"/>
    <w:tmpl w:val="129A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30F45"/>
    <w:multiLevelType w:val="hybridMultilevel"/>
    <w:tmpl w:val="1D8AA3A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8B3C51"/>
    <w:multiLevelType w:val="hybridMultilevel"/>
    <w:tmpl w:val="A09AC2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5515B9"/>
    <w:multiLevelType w:val="hybridMultilevel"/>
    <w:tmpl w:val="34B8ED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DBF30F5"/>
    <w:multiLevelType w:val="hybridMultilevel"/>
    <w:tmpl w:val="A7064450"/>
    <w:lvl w:ilvl="0" w:tplc="91CCC868">
      <w:start w:val="1"/>
      <w:numFmt w:val="bullet"/>
      <w:pStyle w:val="HText3Bullets"/>
      <w:lvlText w:val=""/>
      <w:lvlJc w:val="left"/>
      <w:pPr>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55669B5"/>
    <w:multiLevelType w:val="hybridMultilevel"/>
    <w:tmpl w:val="490A9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8F37CFA"/>
    <w:multiLevelType w:val="hybridMultilevel"/>
    <w:tmpl w:val="A09AC28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164694A"/>
    <w:multiLevelType w:val="hybridMultilevel"/>
    <w:tmpl w:val="38B03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F42650"/>
    <w:multiLevelType w:val="hybridMultilevel"/>
    <w:tmpl w:val="8DB2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550068">
    <w:abstractNumId w:val="3"/>
  </w:num>
  <w:num w:numId="2" w16cid:durableId="1248733094">
    <w:abstractNumId w:val="9"/>
  </w:num>
  <w:num w:numId="3" w16cid:durableId="148450259">
    <w:abstractNumId w:val="8"/>
  </w:num>
  <w:num w:numId="4" w16cid:durableId="1524242919">
    <w:abstractNumId w:val="16"/>
  </w:num>
  <w:num w:numId="5" w16cid:durableId="928001390">
    <w:abstractNumId w:val="4"/>
  </w:num>
  <w:num w:numId="6" w16cid:durableId="884290483">
    <w:abstractNumId w:val="13"/>
  </w:num>
  <w:num w:numId="7" w16cid:durableId="824128501">
    <w:abstractNumId w:val="5"/>
  </w:num>
  <w:num w:numId="8" w16cid:durableId="507839105">
    <w:abstractNumId w:val="6"/>
  </w:num>
  <w:num w:numId="9" w16cid:durableId="1899127081">
    <w:abstractNumId w:val="0"/>
  </w:num>
  <w:num w:numId="10" w16cid:durableId="999429802">
    <w:abstractNumId w:val="1"/>
  </w:num>
  <w:num w:numId="11" w16cid:durableId="1775663217">
    <w:abstractNumId w:val="1"/>
    <w:lvlOverride w:ilvl="0">
      <w:startOverride w:val="1"/>
    </w:lvlOverride>
  </w:num>
  <w:num w:numId="12" w16cid:durableId="745342552">
    <w:abstractNumId w:val="14"/>
  </w:num>
  <w:num w:numId="13" w16cid:durableId="1542353861">
    <w:abstractNumId w:val="1"/>
    <w:lvlOverride w:ilvl="0">
      <w:startOverride w:val="1"/>
    </w:lvlOverride>
  </w:num>
  <w:num w:numId="14" w16cid:durableId="116293420">
    <w:abstractNumId w:val="10"/>
  </w:num>
  <w:num w:numId="15" w16cid:durableId="1259096714">
    <w:abstractNumId w:val="0"/>
    <w:lvlOverride w:ilvl="0">
      <w:startOverride w:val="1"/>
    </w:lvlOverride>
  </w:num>
  <w:num w:numId="16" w16cid:durableId="1615480528">
    <w:abstractNumId w:val="15"/>
  </w:num>
  <w:num w:numId="17" w16cid:durableId="1472360716">
    <w:abstractNumId w:val="12"/>
  </w:num>
  <w:num w:numId="18" w16cid:durableId="688070032">
    <w:abstractNumId w:val="11"/>
  </w:num>
  <w:num w:numId="19" w16cid:durableId="1404064626">
    <w:abstractNumId w:val="2"/>
  </w:num>
  <w:num w:numId="20" w16cid:durableId="1691225778">
    <w:abstractNumId w:val="17"/>
  </w:num>
  <w:num w:numId="21" w16cid:durableId="702293912">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D6"/>
    <w:rsid w:val="000011AC"/>
    <w:rsid w:val="00010419"/>
    <w:rsid w:val="00010E90"/>
    <w:rsid w:val="00013C6D"/>
    <w:rsid w:val="000161DF"/>
    <w:rsid w:val="000171AC"/>
    <w:rsid w:val="00027DFC"/>
    <w:rsid w:val="0003138C"/>
    <w:rsid w:val="000356F1"/>
    <w:rsid w:val="000378A9"/>
    <w:rsid w:val="00040D48"/>
    <w:rsid w:val="0004266B"/>
    <w:rsid w:val="000429F1"/>
    <w:rsid w:val="00043EA5"/>
    <w:rsid w:val="00051810"/>
    <w:rsid w:val="000539CA"/>
    <w:rsid w:val="00065EF1"/>
    <w:rsid w:val="00071C7A"/>
    <w:rsid w:val="0007645B"/>
    <w:rsid w:val="0008033F"/>
    <w:rsid w:val="00086D3A"/>
    <w:rsid w:val="00094A66"/>
    <w:rsid w:val="000A28AB"/>
    <w:rsid w:val="000A4A36"/>
    <w:rsid w:val="000C10B1"/>
    <w:rsid w:val="000C3919"/>
    <w:rsid w:val="000C4B12"/>
    <w:rsid w:val="000D0A64"/>
    <w:rsid w:val="000D0DD3"/>
    <w:rsid w:val="000D2127"/>
    <w:rsid w:val="000D4ACC"/>
    <w:rsid w:val="000D6F9B"/>
    <w:rsid w:val="000E041A"/>
    <w:rsid w:val="000E11C7"/>
    <w:rsid w:val="000E1331"/>
    <w:rsid w:val="000E1CE8"/>
    <w:rsid w:val="000E2677"/>
    <w:rsid w:val="000E3243"/>
    <w:rsid w:val="000E4AB3"/>
    <w:rsid w:val="000E4EA0"/>
    <w:rsid w:val="000F0DEB"/>
    <w:rsid w:val="000F5B42"/>
    <w:rsid w:val="000F7755"/>
    <w:rsid w:val="00101B12"/>
    <w:rsid w:val="0010375C"/>
    <w:rsid w:val="00105B0F"/>
    <w:rsid w:val="001140DD"/>
    <w:rsid w:val="00115C4E"/>
    <w:rsid w:val="0011765C"/>
    <w:rsid w:val="00117C8E"/>
    <w:rsid w:val="00122673"/>
    <w:rsid w:val="00122E69"/>
    <w:rsid w:val="00123E05"/>
    <w:rsid w:val="001248F0"/>
    <w:rsid w:val="00125B3F"/>
    <w:rsid w:val="00127AC0"/>
    <w:rsid w:val="00133A11"/>
    <w:rsid w:val="0013465B"/>
    <w:rsid w:val="00140F47"/>
    <w:rsid w:val="001520BF"/>
    <w:rsid w:val="00152DE5"/>
    <w:rsid w:val="001550EC"/>
    <w:rsid w:val="00160CF4"/>
    <w:rsid w:val="00163C03"/>
    <w:rsid w:val="00164EAE"/>
    <w:rsid w:val="00165149"/>
    <w:rsid w:val="00165421"/>
    <w:rsid w:val="00167B63"/>
    <w:rsid w:val="00171CC5"/>
    <w:rsid w:val="0017315D"/>
    <w:rsid w:val="00174C8B"/>
    <w:rsid w:val="00176F93"/>
    <w:rsid w:val="0017743D"/>
    <w:rsid w:val="001804EB"/>
    <w:rsid w:val="00182BC7"/>
    <w:rsid w:val="001839E0"/>
    <w:rsid w:val="00187035"/>
    <w:rsid w:val="00197690"/>
    <w:rsid w:val="001A0F33"/>
    <w:rsid w:val="001A3478"/>
    <w:rsid w:val="001A3965"/>
    <w:rsid w:val="001A7FB5"/>
    <w:rsid w:val="001B01C2"/>
    <w:rsid w:val="001B189C"/>
    <w:rsid w:val="001B457E"/>
    <w:rsid w:val="001B4B97"/>
    <w:rsid w:val="001C02A1"/>
    <w:rsid w:val="001C12AC"/>
    <w:rsid w:val="001C307A"/>
    <w:rsid w:val="001D1298"/>
    <w:rsid w:val="001D27AD"/>
    <w:rsid w:val="001D375C"/>
    <w:rsid w:val="001E079F"/>
    <w:rsid w:val="001E39B3"/>
    <w:rsid w:val="001E4D9D"/>
    <w:rsid w:val="001E6EB8"/>
    <w:rsid w:val="001F02AC"/>
    <w:rsid w:val="00200416"/>
    <w:rsid w:val="002009A9"/>
    <w:rsid w:val="00200DE3"/>
    <w:rsid w:val="00202346"/>
    <w:rsid w:val="002026C0"/>
    <w:rsid w:val="002105B3"/>
    <w:rsid w:val="00211D12"/>
    <w:rsid w:val="00217A26"/>
    <w:rsid w:val="002201C2"/>
    <w:rsid w:val="002202DD"/>
    <w:rsid w:val="0022095C"/>
    <w:rsid w:val="0022414C"/>
    <w:rsid w:val="00225085"/>
    <w:rsid w:val="002266F7"/>
    <w:rsid w:val="0023064F"/>
    <w:rsid w:val="00232786"/>
    <w:rsid w:val="002328E9"/>
    <w:rsid w:val="00232968"/>
    <w:rsid w:val="002339A9"/>
    <w:rsid w:val="00235043"/>
    <w:rsid w:val="002404A1"/>
    <w:rsid w:val="00240F85"/>
    <w:rsid w:val="00241505"/>
    <w:rsid w:val="00246659"/>
    <w:rsid w:val="00247A77"/>
    <w:rsid w:val="00250DB9"/>
    <w:rsid w:val="00256102"/>
    <w:rsid w:val="002602A7"/>
    <w:rsid w:val="0026332B"/>
    <w:rsid w:val="00264AA9"/>
    <w:rsid w:val="002650F3"/>
    <w:rsid w:val="0026681D"/>
    <w:rsid w:val="00267E72"/>
    <w:rsid w:val="00271C66"/>
    <w:rsid w:val="00274DB0"/>
    <w:rsid w:val="00276EB6"/>
    <w:rsid w:val="00280C82"/>
    <w:rsid w:val="00283839"/>
    <w:rsid w:val="00284CC0"/>
    <w:rsid w:val="00290581"/>
    <w:rsid w:val="002916E2"/>
    <w:rsid w:val="00291771"/>
    <w:rsid w:val="00292B28"/>
    <w:rsid w:val="00295546"/>
    <w:rsid w:val="00296A2C"/>
    <w:rsid w:val="002A0253"/>
    <w:rsid w:val="002A0708"/>
    <w:rsid w:val="002A0DDE"/>
    <w:rsid w:val="002A2A7C"/>
    <w:rsid w:val="002A4388"/>
    <w:rsid w:val="002A4AAF"/>
    <w:rsid w:val="002B1000"/>
    <w:rsid w:val="002B1ECE"/>
    <w:rsid w:val="002B5DB1"/>
    <w:rsid w:val="002C114D"/>
    <w:rsid w:val="002C2AD8"/>
    <w:rsid w:val="002C2B01"/>
    <w:rsid w:val="002D02FD"/>
    <w:rsid w:val="002E6FA0"/>
    <w:rsid w:val="002F1912"/>
    <w:rsid w:val="002F197F"/>
    <w:rsid w:val="002F1D56"/>
    <w:rsid w:val="002F3E12"/>
    <w:rsid w:val="00300793"/>
    <w:rsid w:val="00302B63"/>
    <w:rsid w:val="00306C9F"/>
    <w:rsid w:val="00311599"/>
    <w:rsid w:val="00316E30"/>
    <w:rsid w:val="00320516"/>
    <w:rsid w:val="003218BB"/>
    <w:rsid w:val="00326FDF"/>
    <w:rsid w:val="00331ED0"/>
    <w:rsid w:val="003343B9"/>
    <w:rsid w:val="00340DB9"/>
    <w:rsid w:val="003446E4"/>
    <w:rsid w:val="00344EE4"/>
    <w:rsid w:val="0034569F"/>
    <w:rsid w:val="0035414C"/>
    <w:rsid w:val="003566C8"/>
    <w:rsid w:val="003623E1"/>
    <w:rsid w:val="00365A22"/>
    <w:rsid w:val="00370C21"/>
    <w:rsid w:val="00372406"/>
    <w:rsid w:val="00376D71"/>
    <w:rsid w:val="00377165"/>
    <w:rsid w:val="00377685"/>
    <w:rsid w:val="00384FF5"/>
    <w:rsid w:val="0038521E"/>
    <w:rsid w:val="00387C37"/>
    <w:rsid w:val="0039667F"/>
    <w:rsid w:val="00397294"/>
    <w:rsid w:val="003A3760"/>
    <w:rsid w:val="003A4CEE"/>
    <w:rsid w:val="003C08A5"/>
    <w:rsid w:val="003C11A9"/>
    <w:rsid w:val="003C3474"/>
    <w:rsid w:val="003C5DAF"/>
    <w:rsid w:val="003D1F85"/>
    <w:rsid w:val="003D25CB"/>
    <w:rsid w:val="003D2DA6"/>
    <w:rsid w:val="003D7F1F"/>
    <w:rsid w:val="003E327E"/>
    <w:rsid w:val="003E3BF2"/>
    <w:rsid w:val="003E49B7"/>
    <w:rsid w:val="003E6A81"/>
    <w:rsid w:val="003F0FB3"/>
    <w:rsid w:val="003F7546"/>
    <w:rsid w:val="00400664"/>
    <w:rsid w:val="00403DA0"/>
    <w:rsid w:val="00404D8B"/>
    <w:rsid w:val="004053FC"/>
    <w:rsid w:val="00405F22"/>
    <w:rsid w:val="004076C0"/>
    <w:rsid w:val="00411878"/>
    <w:rsid w:val="00415447"/>
    <w:rsid w:val="0041673A"/>
    <w:rsid w:val="004220EE"/>
    <w:rsid w:val="004268E9"/>
    <w:rsid w:val="0043341F"/>
    <w:rsid w:val="00437F71"/>
    <w:rsid w:val="004414C6"/>
    <w:rsid w:val="0044D9D7"/>
    <w:rsid w:val="00450CFE"/>
    <w:rsid w:val="00451384"/>
    <w:rsid w:val="00454D46"/>
    <w:rsid w:val="00454E57"/>
    <w:rsid w:val="0045740F"/>
    <w:rsid w:val="00457661"/>
    <w:rsid w:val="0046190F"/>
    <w:rsid w:val="00461AC7"/>
    <w:rsid w:val="0046661F"/>
    <w:rsid w:val="00466B4B"/>
    <w:rsid w:val="00466F92"/>
    <w:rsid w:val="00470C11"/>
    <w:rsid w:val="00474CAE"/>
    <w:rsid w:val="00474DFE"/>
    <w:rsid w:val="004838A8"/>
    <w:rsid w:val="00486167"/>
    <w:rsid w:val="004901C1"/>
    <w:rsid w:val="00491F4F"/>
    <w:rsid w:val="00493B98"/>
    <w:rsid w:val="00493C88"/>
    <w:rsid w:val="004A3D42"/>
    <w:rsid w:val="004A4B65"/>
    <w:rsid w:val="004A6EA6"/>
    <w:rsid w:val="004B22ED"/>
    <w:rsid w:val="004B6C03"/>
    <w:rsid w:val="004B7B37"/>
    <w:rsid w:val="004C09F1"/>
    <w:rsid w:val="004C1F41"/>
    <w:rsid w:val="004C4BD3"/>
    <w:rsid w:val="004C4F49"/>
    <w:rsid w:val="004C679B"/>
    <w:rsid w:val="004C68F5"/>
    <w:rsid w:val="004C753D"/>
    <w:rsid w:val="004D08E1"/>
    <w:rsid w:val="004D1BE0"/>
    <w:rsid w:val="004D41D8"/>
    <w:rsid w:val="004D5E8B"/>
    <w:rsid w:val="004D7764"/>
    <w:rsid w:val="004E0F88"/>
    <w:rsid w:val="004E3C1B"/>
    <w:rsid w:val="004F3DB9"/>
    <w:rsid w:val="004F7879"/>
    <w:rsid w:val="005000A5"/>
    <w:rsid w:val="00501764"/>
    <w:rsid w:val="005058B3"/>
    <w:rsid w:val="00507D4A"/>
    <w:rsid w:val="00513929"/>
    <w:rsid w:val="005207F4"/>
    <w:rsid w:val="005334D9"/>
    <w:rsid w:val="00535E6C"/>
    <w:rsid w:val="005463F6"/>
    <w:rsid w:val="00546956"/>
    <w:rsid w:val="005527C5"/>
    <w:rsid w:val="00554361"/>
    <w:rsid w:val="0055546D"/>
    <w:rsid w:val="00564090"/>
    <w:rsid w:val="005646C7"/>
    <w:rsid w:val="00567072"/>
    <w:rsid w:val="00567BB1"/>
    <w:rsid w:val="00570221"/>
    <w:rsid w:val="00575573"/>
    <w:rsid w:val="0057581B"/>
    <w:rsid w:val="00575F58"/>
    <w:rsid w:val="0057766D"/>
    <w:rsid w:val="00580234"/>
    <w:rsid w:val="00581047"/>
    <w:rsid w:val="005819CF"/>
    <w:rsid w:val="0058610A"/>
    <w:rsid w:val="005950EA"/>
    <w:rsid w:val="0059546C"/>
    <w:rsid w:val="00596162"/>
    <w:rsid w:val="0059657A"/>
    <w:rsid w:val="005A2A8F"/>
    <w:rsid w:val="005A52ED"/>
    <w:rsid w:val="005A54C6"/>
    <w:rsid w:val="005B22E6"/>
    <w:rsid w:val="005B4D86"/>
    <w:rsid w:val="005B6C70"/>
    <w:rsid w:val="005B6DFD"/>
    <w:rsid w:val="005C0199"/>
    <w:rsid w:val="005C18EF"/>
    <w:rsid w:val="005C2BA4"/>
    <w:rsid w:val="005C5243"/>
    <w:rsid w:val="005C56D1"/>
    <w:rsid w:val="005C7005"/>
    <w:rsid w:val="005D0B79"/>
    <w:rsid w:val="005D0D8A"/>
    <w:rsid w:val="005D7189"/>
    <w:rsid w:val="005E17D0"/>
    <w:rsid w:val="005E2A94"/>
    <w:rsid w:val="005E4B06"/>
    <w:rsid w:val="005E72ED"/>
    <w:rsid w:val="005F0316"/>
    <w:rsid w:val="005F3494"/>
    <w:rsid w:val="005F4C41"/>
    <w:rsid w:val="005F51A4"/>
    <w:rsid w:val="00604967"/>
    <w:rsid w:val="00604D09"/>
    <w:rsid w:val="00607BAE"/>
    <w:rsid w:val="00611BFA"/>
    <w:rsid w:val="006138F1"/>
    <w:rsid w:val="006179C8"/>
    <w:rsid w:val="00621AC6"/>
    <w:rsid w:val="006237A7"/>
    <w:rsid w:val="00631400"/>
    <w:rsid w:val="006338BA"/>
    <w:rsid w:val="006359AD"/>
    <w:rsid w:val="00636285"/>
    <w:rsid w:val="0064428F"/>
    <w:rsid w:val="00651E2B"/>
    <w:rsid w:val="00657F1E"/>
    <w:rsid w:val="00661701"/>
    <w:rsid w:val="00662EAA"/>
    <w:rsid w:val="00664772"/>
    <w:rsid w:val="00665780"/>
    <w:rsid w:val="00672E8E"/>
    <w:rsid w:val="00673228"/>
    <w:rsid w:val="00673615"/>
    <w:rsid w:val="0068028A"/>
    <w:rsid w:val="00681513"/>
    <w:rsid w:val="00682037"/>
    <w:rsid w:val="006850F9"/>
    <w:rsid w:val="00686EE4"/>
    <w:rsid w:val="00692C1F"/>
    <w:rsid w:val="006966B8"/>
    <w:rsid w:val="006A0FF5"/>
    <w:rsid w:val="006A1789"/>
    <w:rsid w:val="006A6C93"/>
    <w:rsid w:val="006B28A7"/>
    <w:rsid w:val="006B433E"/>
    <w:rsid w:val="006B43B8"/>
    <w:rsid w:val="006B581B"/>
    <w:rsid w:val="006B6BD6"/>
    <w:rsid w:val="006B751B"/>
    <w:rsid w:val="006C2EC1"/>
    <w:rsid w:val="006C2FE2"/>
    <w:rsid w:val="006D0217"/>
    <w:rsid w:val="006D2E7E"/>
    <w:rsid w:val="006D41EF"/>
    <w:rsid w:val="006D57C1"/>
    <w:rsid w:val="006E51B0"/>
    <w:rsid w:val="006E563B"/>
    <w:rsid w:val="006F303F"/>
    <w:rsid w:val="006F4BE5"/>
    <w:rsid w:val="006F4D08"/>
    <w:rsid w:val="006F505B"/>
    <w:rsid w:val="006F7AC7"/>
    <w:rsid w:val="007051A3"/>
    <w:rsid w:val="00713E6A"/>
    <w:rsid w:val="007165FD"/>
    <w:rsid w:val="007241DD"/>
    <w:rsid w:val="00725423"/>
    <w:rsid w:val="00731DDA"/>
    <w:rsid w:val="00732BEB"/>
    <w:rsid w:val="0073413D"/>
    <w:rsid w:val="00737FBD"/>
    <w:rsid w:val="0075313E"/>
    <w:rsid w:val="00754BA3"/>
    <w:rsid w:val="00760F9F"/>
    <w:rsid w:val="00763FC5"/>
    <w:rsid w:val="0076481F"/>
    <w:rsid w:val="00767869"/>
    <w:rsid w:val="00770C5E"/>
    <w:rsid w:val="00770F79"/>
    <w:rsid w:val="00771F95"/>
    <w:rsid w:val="00773F48"/>
    <w:rsid w:val="007741D4"/>
    <w:rsid w:val="00775575"/>
    <w:rsid w:val="0077587A"/>
    <w:rsid w:val="00781E3C"/>
    <w:rsid w:val="00782BC5"/>
    <w:rsid w:val="00782FB5"/>
    <w:rsid w:val="007831EB"/>
    <w:rsid w:val="00783446"/>
    <w:rsid w:val="00785DF2"/>
    <w:rsid w:val="007934C5"/>
    <w:rsid w:val="00795658"/>
    <w:rsid w:val="007968E4"/>
    <w:rsid w:val="007A678C"/>
    <w:rsid w:val="007B2932"/>
    <w:rsid w:val="007B635B"/>
    <w:rsid w:val="007C56DA"/>
    <w:rsid w:val="007C65FF"/>
    <w:rsid w:val="007C6E1C"/>
    <w:rsid w:val="007D65EF"/>
    <w:rsid w:val="007D6C6B"/>
    <w:rsid w:val="007E25D2"/>
    <w:rsid w:val="007E4E7B"/>
    <w:rsid w:val="007F065B"/>
    <w:rsid w:val="007F0FAE"/>
    <w:rsid w:val="007F3826"/>
    <w:rsid w:val="007F3F0E"/>
    <w:rsid w:val="007F4B40"/>
    <w:rsid w:val="007F501B"/>
    <w:rsid w:val="007F545B"/>
    <w:rsid w:val="00805E08"/>
    <w:rsid w:val="00810452"/>
    <w:rsid w:val="00810A03"/>
    <w:rsid w:val="00812902"/>
    <w:rsid w:val="0083015D"/>
    <w:rsid w:val="00830D9D"/>
    <w:rsid w:val="0083240A"/>
    <w:rsid w:val="00836023"/>
    <w:rsid w:val="00836321"/>
    <w:rsid w:val="00836C65"/>
    <w:rsid w:val="00841404"/>
    <w:rsid w:val="008433D3"/>
    <w:rsid w:val="008474DF"/>
    <w:rsid w:val="0085045C"/>
    <w:rsid w:val="0085408C"/>
    <w:rsid w:val="00854DAB"/>
    <w:rsid w:val="00856F70"/>
    <w:rsid w:val="0086341F"/>
    <w:rsid w:val="00872787"/>
    <w:rsid w:val="00880FB3"/>
    <w:rsid w:val="00882817"/>
    <w:rsid w:val="0088494F"/>
    <w:rsid w:val="00885655"/>
    <w:rsid w:val="0088739F"/>
    <w:rsid w:val="00890907"/>
    <w:rsid w:val="00891EBC"/>
    <w:rsid w:val="008921AF"/>
    <w:rsid w:val="0089337E"/>
    <w:rsid w:val="00894BE2"/>
    <w:rsid w:val="00894E03"/>
    <w:rsid w:val="0089765A"/>
    <w:rsid w:val="00897C0C"/>
    <w:rsid w:val="008A156F"/>
    <w:rsid w:val="008A287C"/>
    <w:rsid w:val="008A4D3F"/>
    <w:rsid w:val="008A6685"/>
    <w:rsid w:val="008A6D47"/>
    <w:rsid w:val="008B3ECC"/>
    <w:rsid w:val="008C4F1E"/>
    <w:rsid w:val="008D0C35"/>
    <w:rsid w:val="008D1300"/>
    <w:rsid w:val="008D1937"/>
    <w:rsid w:val="008D2846"/>
    <w:rsid w:val="008D4EBD"/>
    <w:rsid w:val="008D525B"/>
    <w:rsid w:val="008D73F8"/>
    <w:rsid w:val="008E2C03"/>
    <w:rsid w:val="008E3247"/>
    <w:rsid w:val="008E4FBB"/>
    <w:rsid w:val="008F360F"/>
    <w:rsid w:val="008F49C8"/>
    <w:rsid w:val="008F726C"/>
    <w:rsid w:val="00901926"/>
    <w:rsid w:val="00903D88"/>
    <w:rsid w:val="009075AB"/>
    <w:rsid w:val="00910A44"/>
    <w:rsid w:val="009113AE"/>
    <w:rsid w:val="00912572"/>
    <w:rsid w:val="00912B25"/>
    <w:rsid w:val="00915670"/>
    <w:rsid w:val="0091736C"/>
    <w:rsid w:val="00921A82"/>
    <w:rsid w:val="00923D3E"/>
    <w:rsid w:val="009253CD"/>
    <w:rsid w:val="00925642"/>
    <w:rsid w:val="00925C17"/>
    <w:rsid w:val="00927EB8"/>
    <w:rsid w:val="00930153"/>
    <w:rsid w:val="00931D8C"/>
    <w:rsid w:val="00933D78"/>
    <w:rsid w:val="00935C7E"/>
    <w:rsid w:val="00940D80"/>
    <w:rsid w:val="00940F8A"/>
    <w:rsid w:val="0094133A"/>
    <w:rsid w:val="00944BBC"/>
    <w:rsid w:val="00947471"/>
    <w:rsid w:val="00947D97"/>
    <w:rsid w:val="00950B59"/>
    <w:rsid w:val="00954018"/>
    <w:rsid w:val="00954420"/>
    <w:rsid w:val="009560A4"/>
    <w:rsid w:val="00961593"/>
    <w:rsid w:val="00964628"/>
    <w:rsid w:val="00965C7D"/>
    <w:rsid w:val="00975B5D"/>
    <w:rsid w:val="009764CE"/>
    <w:rsid w:val="009814B5"/>
    <w:rsid w:val="009821AC"/>
    <w:rsid w:val="00982618"/>
    <w:rsid w:val="00982702"/>
    <w:rsid w:val="00983FDF"/>
    <w:rsid w:val="00984FB6"/>
    <w:rsid w:val="0098660C"/>
    <w:rsid w:val="00986D03"/>
    <w:rsid w:val="0099123E"/>
    <w:rsid w:val="00991EBA"/>
    <w:rsid w:val="00996EC2"/>
    <w:rsid w:val="009A06AB"/>
    <w:rsid w:val="009A0B08"/>
    <w:rsid w:val="009A34D3"/>
    <w:rsid w:val="009A3BBB"/>
    <w:rsid w:val="009A761E"/>
    <w:rsid w:val="009B5746"/>
    <w:rsid w:val="009C39CF"/>
    <w:rsid w:val="009C4554"/>
    <w:rsid w:val="009C6CB2"/>
    <w:rsid w:val="009D00B1"/>
    <w:rsid w:val="009D06EB"/>
    <w:rsid w:val="009E1980"/>
    <w:rsid w:val="009E45CC"/>
    <w:rsid w:val="009F0C5E"/>
    <w:rsid w:val="009F26C8"/>
    <w:rsid w:val="009F493B"/>
    <w:rsid w:val="009F5D6F"/>
    <w:rsid w:val="009F64E5"/>
    <w:rsid w:val="009F6D37"/>
    <w:rsid w:val="009F7020"/>
    <w:rsid w:val="009F7AAA"/>
    <w:rsid w:val="00A0436C"/>
    <w:rsid w:val="00A11CC8"/>
    <w:rsid w:val="00A126D8"/>
    <w:rsid w:val="00A21788"/>
    <w:rsid w:val="00A22495"/>
    <w:rsid w:val="00A2334B"/>
    <w:rsid w:val="00A24D31"/>
    <w:rsid w:val="00A27DD3"/>
    <w:rsid w:val="00A3519B"/>
    <w:rsid w:val="00A36FD1"/>
    <w:rsid w:val="00A46AAC"/>
    <w:rsid w:val="00A5234C"/>
    <w:rsid w:val="00A623C6"/>
    <w:rsid w:val="00A70B0C"/>
    <w:rsid w:val="00A712E9"/>
    <w:rsid w:val="00A739C2"/>
    <w:rsid w:val="00A77D2F"/>
    <w:rsid w:val="00A941BE"/>
    <w:rsid w:val="00A95ECA"/>
    <w:rsid w:val="00AA1BE5"/>
    <w:rsid w:val="00AB0BBD"/>
    <w:rsid w:val="00AB3E62"/>
    <w:rsid w:val="00AB491A"/>
    <w:rsid w:val="00AC237C"/>
    <w:rsid w:val="00AC3380"/>
    <w:rsid w:val="00AC4C1E"/>
    <w:rsid w:val="00AC5B17"/>
    <w:rsid w:val="00AC68E6"/>
    <w:rsid w:val="00AC6B09"/>
    <w:rsid w:val="00AD0369"/>
    <w:rsid w:val="00AD146F"/>
    <w:rsid w:val="00AD2F08"/>
    <w:rsid w:val="00AD3643"/>
    <w:rsid w:val="00AD6653"/>
    <w:rsid w:val="00AD6796"/>
    <w:rsid w:val="00AE0FE8"/>
    <w:rsid w:val="00AE7707"/>
    <w:rsid w:val="00AF13CC"/>
    <w:rsid w:val="00AF391D"/>
    <w:rsid w:val="00AF3D75"/>
    <w:rsid w:val="00AF5BB2"/>
    <w:rsid w:val="00AF6551"/>
    <w:rsid w:val="00AF73F7"/>
    <w:rsid w:val="00B0233F"/>
    <w:rsid w:val="00B07655"/>
    <w:rsid w:val="00B1438F"/>
    <w:rsid w:val="00B167B2"/>
    <w:rsid w:val="00B21291"/>
    <w:rsid w:val="00B27991"/>
    <w:rsid w:val="00B27C60"/>
    <w:rsid w:val="00B3072F"/>
    <w:rsid w:val="00B31FD1"/>
    <w:rsid w:val="00B3327C"/>
    <w:rsid w:val="00B337B9"/>
    <w:rsid w:val="00B341F1"/>
    <w:rsid w:val="00B36998"/>
    <w:rsid w:val="00B36F16"/>
    <w:rsid w:val="00B370C0"/>
    <w:rsid w:val="00B4533E"/>
    <w:rsid w:val="00B476D3"/>
    <w:rsid w:val="00B506E2"/>
    <w:rsid w:val="00B510CB"/>
    <w:rsid w:val="00B535B7"/>
    <w:rsid w:val="00B55FF3"/>
    <w:rsid w:val="00B57762"/>
    <w:rsid w:val="00B651A3"/>
    <w:rsid w:val="00B70F34"/>
    <w:rsid w:val="00B7319F"/>
    <w:rsid w:val="00B807D4"/>
    <w:rsid w:val="00B82EFB"/>
    <w:rsid w:val="00B87C6C"/>
    <w:rsid w:val="00B92FF3"/>
    <w:rsid w:val="00B93117"/>
    <w:rsid w:val="00B94748"/>
    <w:rsid w:val="00B972C1"/>
    <w:rsid w:val="00BA234C"/>
    <w:rsid w:val="00BB31C7"/>
    <w:rsid w:val="00BB5704"/>
    <w:rsid w:val="00BC7FCB"/>
    <w:rsid w:val="00BD1587"/>
    <w:rsid w:val="00BD1F36"/>
    <w:rsid w:val="00BD31A8"/>
    <w:rsid w:val="00BD451C"/>
    <w:rsid w:val="00BE6B6F"/>
    <w:rsid w:val="00BE759C"/>
    <w:rsid w:val="00BF2986"/>
    <w:rsid w:val="00BF455F"/>
    <w:rsid w:val="00BF74DC"/>
    <w:rsid w:val="00C009D7"/>
    <w:rsid w:val="00C06495"/>
    <w:rsid w:val="00C07500"/>
    <w:rsid w:val="00C124B8"/>
    <w:rsid w:val="00C169AD"/>
    <w:rsid w:val="00C21159"/>
    <w:rsid w:val="00C22C10"/>
    <w:rsid w:val="00C231F1"/>
    <w:rsid w:val="00C25B07"/>
    <w:rsid w:val="00C32705"/>
    <w:rsid w:val="00C3528B"/>
    <w:rsid w:val="00C429DC"/>
    <w:rsid w:val="00C42FDC"/>
    <w:rsid w:val="00C43BD5"/>
    <w:rsid w:val="00C45FAB"/>
    <w:rsid w:val="00C4726A"/>
    <w:rsid w:val="00C50119"/>
    <w:rsid w:val="00C501DD"/>
    <w:rsid w:val="00C53719"/>
    <w:rsid w:val="00C63505"/>
    <w:rsid w:val="00C64E0F"/>
    <w:rsid w:val="00C66508"/>
    <w:rsid w:val="00C66EFF"/>
    <w:rsid w:val="00C67902"/>
    <w:rsid w:val="00C73A9D"/>
    <w:rsid w:val="00C769BB"/>
    <w:rsid w:val="00C835F3"/>
    <w:rsid w:val="00C8674C"/>
    <w:rsid w:val="00C86EE6"/>
    <w:rsid w:val="00C8780D"/>
    <w:rsid w:val="00C97FB7"/>
    <w:rsid w:val="00CA1661"/>
    <w:rsid w:val="00CA3BCB"/>
    <w:rsid w:val="00CA4676"/>
    <w:rsid w:val="00CA48C6"/>
    <w:rsid w:val="00CA6DB8"/>
    <w:rsid w:val="00CB47C2"/>
    <w:rsid w:val="00CC0A08"/>
    <w:rsid w:val="00CC13DB"/>
    <w:rsid w:val="00CC570A"/>
    <w:rsid w:val="00CD06C9"/>
    <w:rsid w:val="00CD2522"/>
    <w:rsid w:val="00CD2CE5"/>
    <w:rsid w:val="00CD3151"/>
    <w:rsid w:val="00CD47C0"/>
    <w:rsid w:val="00CD7A91"/>
    <w:rsid w:val="00CE1F0C"/>
    <w:rsid w:val="00CE3FB7"/>
    <w:rsid w:val="00CE47CD"/>
    <w:rsid w:val="00CE4CEB"/>
    <w:rsid w:val="00D14628"/>
    <w:rsid w:val="00D20D6E"/>
    <w:rsid w:val="00D2251C"/>
    <w:rsid w:val="00D23A0F"/>
    <w:rsid w:val="00D23ED7"/>
    <w:rsid w:val="00D2448D"/>
    <w:rsid w:val="00D2560E"/>
    <w:rsid w:val="00D35F9C"/>
    <w:rsid w:val="00D42C94"/>
    <w:rsid w:val="00D43662"/>
    <w:rsid w:val="00D449D0"/>
    <w:rsid w:val="00D45267"/>
    <w:rsid w:val="00D454B1"/>
    <w:rsid w:val="00D4733A"/>
    <w:rsid w:val="00D5003C"/>
    <w:rsid w:val="00D544C1"/>
    <w:rsid w:val="00D55802"/>
    <w:rsid w:val="00D5708D"/>
    <w:rsid w:val="00D61201"/>
    <w:rsid w:val="00D624F3"/>
    <w:rsid w:val="00D62655"/>
    <w:rsid w:val="00D64DA0"/>
    <w:rsid w:val="00D65EC5"/>
    <w:rsid w:val="00D871EB"/>
    <w:rsid w:val="00D91754"/>
    <w:rsid w:val="00D9201B"/>
    <w:rsid w:val="00D92837"/>
    <w:rsid w:val="00D93B18"/>
    <w:rsid w:val="00D96FEA"/>
    <w:rsid w:val="00DA2B9B"/>
    <w:rsid w:val="00DA3DD6"/>
    <w:rsid w:val="00DA40BF"/>
    <w:rsid w:val="00DA7E66"/>
    <w:rsid w:val="00DB2766"/>
    <w:rsid w:val="00DB2B1A"/>
    <w:rsid w:val="00DB42CF"/>
    <w:rsid w:val="00DC1B73"/>
    <w:rsid w:val="00DC30AB"/>
    <w:rsid w:val="00DC75CF"/>
    <w:rsid w:val="00DD12EF"/>
    <w:rsid w:val="00DD2BA0"/>
    <w:rsid w:val="00DD6B13"/>
    <w:rsid w:val="00DE1C62"/>
    <w:rsid w:val="00DE4549"/>
    <w:rsid w:val="00DE6489"/>
    <w:rsid w:val="00DF1D5C"/>
    <w:rsid w:val="00DF2B6C"/>
    <w:rsid w:val="00DF5A45"/>
    <w:rsid w:val="00DF6305"/>
    <w:rsid w:val="00E000C7"/>
    <w:rsid w:val="00E00835"/>
    <w:rsid w:val="00E01D6B"/>
    <w:rsid w:val="00E0249B"/>
    <w:rsid w:val="00E02B11"/>
    <w:rsid w:val="00E03E5A"/>
    <w:rsid w:val="00E060FE"/>
    <w:rsid w:val="00E157E4"/>
    <w:rsid w:val="00E164F5"/>
    <w:rsid w:val="00E207EC"/>
    <w:rsid w:val="00E21938"/>
    <w:rsid w:val="00E21B39"/>
    <w:rsid w:val="00E23AA3"/>
    <w:rsid w:val="00E2510C"/>
    <w:rsid w:val="00E31979"/>
    <w:rsid w:val="00E327E1"/>
    <w:rsid w:val="00E343D0"/>
    <w:rsid w:val="00E37E6E"/>
    <w:rsid w:val="00E454FD"/>
    <w:rsid w:val="00E45B2D"/>
    <w:rsid w:val="00E47073"/>
    <w:rsid w:val="00E50DA9"/>
    <w:rsid w:val="00E55398"/>
    <w:rsid w:val="00E61B02"/>
    <w:rsid w:val="00E80423"/>
    <w:rsid w:val="00E81021"/>
    <w:rsid w:val="00E81504"/>
    <w:rsid w:val="00E81E37"/>
    <w:rsid w:val="00E8397A"/>
    <w:rsid w:val="00E83FA0"/>
    <w:rsid w:val="00E84421"/>
    <w:rsid w:val="00E85AA9"/>
    <w:rsid w:val="00E9110F"/>
    <w:rsid w:val="00E94DD1"/>
    <w:rsid w:val="00E95E2E"/>
    <w:rsid w:val="00E979DD"/>
    <w:rsid w:val="00EA12C7"/>
    <w:rsid w:val="00EA2FC2"/>
    <w:rsid w:val="00EA41D8"/>
    <w:rsid w:val="00EA5142"/>
    <w:rsid w:val="00EB18CB"/>
    <w:rsid w:val="00EB270A"/>
    <w:rsid w:val="00EB46FC"/>
    <w:rsid w:val="00EB5774"/>
    <w:rsid w:val="00EB69E0"/>
    <w:rsid w:val="00EB711C"/>
    <w:rsid w:val="00EC207B"/>
    <w:rsid w:val="00ED4097"/>
    <w:rsid w:val="00EE505B"/>
    <w:rsid w:val="00EE5850"/>
    <w:rsid w:val="00EE6EA5"/>
    <w:rsid w:val="00EF5D1C"/>
    <w:rsid w:val="00F009D9"/>
    <w:rsid w:val="00F02241"/>
    <w:rsid w:val="00F029A4"/>
    <w:rsid w:val="00F040C8"/>
    <w:rsid w:val="00F0497B"/>
    <w:rsid w:val="00F07039"/>
    <w:rsid w:val="00F10029"/>
    <w:rsid w:val="00F10A41"/>
    <w:rsid w:val="00F165BB"/>
    <w:rsid w:val="00F23F9F"/>
    <w:rsid w:val="00F24FD3"/>
    <w:rsid w:val="00F252D5"/>
    <w:rsid w:val="00F2690B"/>
    <w:rsid w:val="00F3126D"/>
    <w:rsid w:val="00F31CD2"/>
    <w:rsid w:val="00F35627"/>
    <w:rsid w:val="00F37ECE"/>
    <w:rsid w:val="00F5141A"/>
    <w:rsid w:val="00F53877"/>
    <w:rsid w:val="00F608EF"/>
    <w:rsid w:val="00F61D1C"/>
    <w:rsid w:val="00F67BCA"/>
    <w:rsid w:val="00F731B7"/>
    <w:rsid w:val="00F7759A"/>
    <w:rsid w:val="00F80BC9"/>
    <w:rsid w:val="00F83C70"/>
    <w:rsid w:val="00F87FEB"/>
    <w:rsid w:val="00F922E9"/>
    <w:rsid w:val="00F96CB8"/>
    <w:rsid w:val="00F97760"/>
    <w:rsid w:val="00F97EA4"/>
    <w:rsid w:val="00FA00F1"/>
    <w:rsid w:val="00FA48AC"/>
    <w:rsid w:val="00FA4CD0"/>
    <w:rsid w:val="00FB2C3A"/>
    <w:rsid w:val="00FC5549"/>
    <w:rsid w:val="00FC66C2"/>
    <w:rsid w:val="00FD00AF"/>
    <w:rsid w:val="00FD272E"/>
    <w:rsid w:val="00FD375F"/>
    <w:rsid w:val="00FD537D"/>
    <w:rsid w:val="00FE0A58"/>
    <w:rsid w:val="00FE14CE"/>
    <w:rsid w:val="00FE666D"/>
    <w:rsid w:val="00FE722F"/>
    <w:rsid w:val="00FF1380"/>
    <w:rsid w:val="00FF1A15"/>
    <w:rsid w:val="00FF7BE8"/>
    <w:rsid w:val="0698A757"/>
    <w:rsid w:val="190BE82A"/>
    <w:rsid w:val="19B51325"/>
    <w:rsid w:val="1C60B56E"/>
    <w:rsid w:val="2235675A"/>
    <w:rsid w:val="24462089"/>
    <w:rsid w:val="247C9177"/>
    <w:rsid w:val="2B40196D"/>
    <w:rsid w:val="2B9246BB"/>
    <w:rsid w:val="34F59DB8"/>
    <w:rsid w:val="3A089B74"/>
    <w:rsid w:val="408C60E3"/>
    <w:rsid w:val="416415AE"/>
    <w:rsid w:val="459CEC8C"/>
    <w:rsid w:val="4DC9E912"/>
    <w:rsid w:val="54D9AC36"/>
    <w:rsid w:val="5684D6A5"/>
    <w:rsid w:val="5875326F"/>
    <w:rsid w:val="594C194A"/>
    <w:rsid w:val="598FBB65"/>
    <w:rsid w:val="5D588ABF"/>
    <w:rsid w:val="5E467553"/>
    <w:rsid w:val="65A257F7"/>
    <w:rsid w:val="6700C995"/>
    <w:rsid w:val="6B7A249F"/>
    <w:rsid w:val="7035CDED"/>
    <w:rsid w:val="71EEA558"/>
    <w:rsid w:val="746D8826"/>
    <w:rsid w:val="7FE30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0846"/>
  <w15:docId w15:val="{7446D569-A390-4CB4-ACE1-C6C23E88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0"/>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361"/>
    <w:pPr>
      <w:spacing w:after="120"/>
    </w:pPr>
    <w:rPr>
      <w:rFonts w:ascii="Times New Roman" w:hAnsi="Times New Roman"/>
    </w:rPr>
  </w:style>
  <w:style w:type="paragraph" w:styleId="Heading1">
    <w:name w:val="heading 1"/>
    <w:basedOn w:val="Normal"/>
    <w:next w:val="Normal"/>
    <w:link w:val="Heading1Char"/>
    <w:qFormat/>
    <w:rsid w:val="00D544C1"/>
    <w:pPr>
      <w:keepNext/>
      <w:keepLines/>
      <w:numPr>
        <w:numId w:val="8"/>
      </w:numPr>
      <w:spacing w:before="240" w:line="360" w:lineRule="auto"/>
      <w:outlineLvl w:val="0"/>
    </w:pPr>
    <w:rPr>
      <w:rFonts w:eastAsiaTheme="majorEastAsia" w:cstheme="majorBidi"/>
      <w:b/>
      <w:bCs/>
      <w:sz w:val="28"/>
      <w:szCs w:val="28"/>
    </w:rPr>
  </w:style>
  <w:style w:type="paragraph" w:styleId="Heading2">
    <w:name w:val="heading 2"/>
    <w:basedOn w:val="Heading1"/>
    <w:next w:val="BodyText"/>
    <w:link w:val="Heading2Char"/>
    <w:qFormat/>
    <w:rsid w:val="00182BC7"/>
    <w:pPr>
      <w:keepLines w:val="0"/>
      <w:numPr>
        <w:numId w:val="13"/>
      </w:numPr>
      <w:spacing w:after="240" w:line="240" w:lineRule="auto"/>
      <w:outlineLvl w:val="1"/>
    </w:pPr>
    <w:rPr>
      <w:rFonts w:eastAsia="Times New Roman" w:cs="Times New Roman"/>
      <w:bCs w:val="0"/>
      <w:sz w:val="24"/>
      <w:szCs w:val="20"/>
      <w:u w:val="single"/>
    </w:rPr>
  </w:style>
  <w:style w:type="paragraph" w:styleId="Heading3">
    <w:name w:val="heading 3"/>
    <w:basedOn w:val="Heading2"/>
    <w:next w:val="HText3"/>
    <w:link w:val="Heading3Char"/>
    <w:qFormat/>
    <w:rsid w:val="00783446"/>
    <w:pPr>
      <w:numPr>
        <w:numId w:val="0"/>
      </w:numPr>
      <w:tabs>
        <w:tab w:val="num" w:pos="720"/>
      </w:tabs>
      <w:ind w:left="1080" w:hanging="720"/>
      <w:outlineLvl w:val="2"/>
    </w:pPr>
    <w:rPr>
      <w:sz w:val="22"/>
    </w:rPr>
  </w:style>
  <w:style w:type="paragraph" w:styleId="Heading4">
    <w:name w:val="heading 4"/>
    <w:basedOn w:val="Normal"/>
    <w:next w:val="Normal"/>
    <w:link w:val="Heading4Char"/>
    <w:uiPriority w:val="99"/>
    <w:semiHidden/>
    <w:rsid w:val="00D544C1"/>
    <w:pPr>
      <w:keepNext/>
      <w:keepLines/>
      <w:spacing w:before="40"/>
      <w:outlineLvl w:val="3"/>
    </w:pPr>
    <w:rPr>
      <w:rFonts w:eastAsiaTheme="majorEastAsia" w:cstheme="majorBidi"/>
      <w:b/>
      <w:i/>
      <w:iCs/>
      <w:u w:val="single"/>
    </w:rPr>
  </w:style>
  <w:style w:type="paragraph" w:styleId="Heading5">
    <w:name w:val="heading 5"/>
    <w:basedOn w:val="Normal"/>
    <w:next w:val="Normal"/>
    <w:link w:val="Heading5Char"/>
    <w:uiPriority w:val="99"/>
    <w:semiHidden/>
    <w:rsid w:val="00D544C1"/>
    <w:pPr>
      <w:keepNext/>
      <w:keepLines/>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9"/>
    <w:semiHidden/>
    <w:qFormat/>
    <w:rsid w:val="00D544C1"/>
    <w:pPr>
      <w:keepNext/>
      <w:keepLines/>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9"/>
    <w:semiHidden/>
    <w:qFormat/>
    <w:rsid w:val="00D544C1"/>
    <w:pPr>
      <w:keepNext/>
      <w:keepLines/>
      <w:spacing w:before="4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9"/>
    <w:semiHidden/>
    <w:qFormat/>
    <w:rsid w:val="00D544C1"/>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D544C1"/>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4C1"/>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rsid w:val="00182BC7"/>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783446"/>
    <w:rPr>
      <w:rFonts w:ascii="Times New Roman" w:eastAsia="Times New Roman" w:hAnsi="Times New Roman" w:cs="Times New Roman"/>
      <w:b/>
      <w:szCs w:val="20"/>
      <w:u w:val="single"/>
    </w:rPr>
  </w:style>
  <w:style w:type="paragraph" w:customStyle="1" w:styleId="HText3">
    <w:name w:val="H Text 3"/>
    <w:basedOn w:val="Normal"/>
    <w:qFormat/>
    <w:rsid w:val="00783446"/>
    <w:pPr>
      <w:spacing w:line="240" w:lineRule="auto"/>
      <w:ind w:left="1080"/>
    </w:pPr>
    <w:rPr>
      <w:rFonts w:eastAsia="Times New Roman" w:cs="Times New Roman"/>
      <w:szCs w:val="20"/>
    </w:rPr>
  </w:style>
  <w:style w:type="paragraph" w:customStyle="1" w:styleId="HText3Bullets">
    <w:name w:val="H Text 3 Bullets"/>
    <w:basedOn w:val="HText3"/>
    <w:qFormat/>
    <w:rsid w:val="00D544C1"/>
    <w:pPr>
      <w:numPr>
        <w:numId w:val="6"/>
      </w:numPr>
      <w:spacing w:before="120"/>
    </w:pPr>
    <w:rPr>
      <w:szCs w:val="22"/>
    </w:rPr>
  </w:style>
  <w:style w:type="paragraph" w:customStyle="1" w:styleId="HText4Bullets">
    <w:name w:val="H Text 4 Bullets"/>
    <w:basedOn w:val="HText3Bullets"/>
    <w:qFormat/>
    <w:rsid w:val="00D544C1"/>
    <w:pPr>
      <w:widowControl w:val="0"/>
      <w:numPr>
        <w:numId w:val="7"/>
      </w:numPr>
    </w:pPr>
  </w:style>
  <w:style w:type="paragraph" w:styleId="Caption">
    <w:name w:val="caption"/>
    <w:basedOn w:val="Normal"/>
    <w:next w:val="Normal"/>
    <w:rsid w:val="00D544C1"/>
    <w:pPr>
      <w:keepNext/>
      <w:widowControl w:val="0"/>
      <w:spacing w:before="120" w:line="240" w:lineRule="auto"/>
      <w:jc w:val="center"/>
    </w:pPr>
    <w:rPr>
      <w:rFonts w:eastAsia="Times New Roman" w:cs="Times New Roman"/>
      <w:b/>
      <w:sz w:val="24"/>
      <w:szCs w:val="20"/>
    </w:rPr>
  </w:style>
  <w:style w:type="character" w:styleId="Hyperlink">
    <w:name w:val="Hyperlink"/>
    <w:uiPriority w:val="99"/>
    <w:rsid w:val="00D544C1"/>
    <w:rPr>
      <w:b/>
      <w:color w:val="0000CC"/>
      <w:u w:val="none"/>
    </w:rPr>
  </w:style>
  <w:style w:type="paragraph" w:styleId="ListNumber">
    <w:name w:val="List Number"/>
    <w:basedOn w:val="Normal"/>
    <w:qFormat/>
    <w:rsid w:val="0038521E"/>
    <w:pPr>
      <w:numPr>
        <w:numId w:val="9"/>
      </w:numPr>
      <w:spacing w:before="120" w:after="240" w:line="240" w:lineRule="auto"/>
    </w:pPr>
    <w:rPr>
      <w:rFonts w:eastAsia="Times New Roman" w:cs="Times New Roman"/>
      <w:szCs w:val="24"/>
    </w:rPr>
  </w:style>
  <w:style w:type="paragraph" w:styleId="FootnoteText">
    <w:name w:val="footnote text"/>
    <w:basedOn w:val="Normal"/>
    <w:link w:val="FootnoteTextChar"/>
    <w:rsid w:val="00E2510C"/>
    <w:pPr>
      <w:spacing w:after="0" w:line="240" w:lineRule="auto"/>
      <w:ind w:left="288" w:hanging="288"/>
    </w:pPr>
    <w:rPr>
      <w:rFonts w:eastAsia="Times New Roman" w:cs="Times New Roman"/>
      <w:sz w:val="18"/>
      <w:szCs w:val="20"/>
    </w:rPr>
  </w:style>
  <w:style w:type="character" w:customStyle="1" w:styleId="FootnoteTextChar">
    <w:name w:val="Footnote Text Char"/>
    <w:basedOn w:val="DefaultParagraphFont"/>
    <w:link w:val="FootnoteText"/>
    <w:rsid w:val="00E2510C"/>
    <w:rPr>
      <w:rFonts w:ascii="Times New Roman" w:eastAsia="Times New Roman" w:hAnsi="Times New Roman" w:cs="Times New Roman"/>
      <w:sz w:val="18"/>
      <w:szCs w:val="20"/>
    </w:rPr>
  </w:style>
  <w:style w:type="character" w:styleId="FootnoteReference">
    <w:name w:val="footnote reference"/>
    <w:basedOn w:val="DefaultParagraphFont"/>
    <w:rsid w:val="00D544C1"/>
    <w:rPr>
      <w:vertAlign w:val="superscript"/>
    </w:rPr>
  </w:style>
  <w:style w:type="paragraph" w:styleId="TOC1">
    <w:name w:val="toc 1"/>
    <w:basedOn w:val="Normal"/>
    <w:next w:val="Normal"/>
    <w:uiPriority w:val="39"/>
    <w:rsid w:val="004268E9"/>
    <w:pPr>
      <w:tabs>
        <w:tab w:val="left" w:pos="648"/>
        <w:tab w:val="left" w:pos="720"/>
        <w:tab w:val="right" w:leader="dot" w:pos="9360"/>
      </w:tabs>
      <w:spacing w:before="60" w:after="60" w:line="240" w:lineRule="auto"/>
      <w:ind w:left="720" w:hanging="720"/>
    </w:pPr>
    <w:rPr>
      <w:rFonts w:eastAsia="Times New Roman" w:cs="Times New Roman"/>
      <w:b/>
      <w:sz w:val="24"/>
      <w:szCs w:val="20"/>
    </w:rPr>
  </w:style>
  <w:style w:type="paragraph" w:styleId="TOC2">
    <w:name w:val="toc 2"/>
    <w:basedOn w:val="Normal"/>
    <w:next w:val="Normal"/>
    <w:uiPriority w:val="39"/>
    <w:rsid w:val="004268E9"/>
    <w:pPr>
      <w:tabs>
        <w:tab w:val="left" w:pos="576"/>
        <w:tab w:val="right" w:leader="dot" w:pos="9350"/>
      </w:tabs>
      <w:spacing w:before="60" w:after="60" w:line="240" w:lineRule="auto"/>
      <w:ind w:left="1224" w:hanging="504"/>
    </w:pPr>
    <w:rPr>
      <w:rFonts w:eastAsia="Times New Roman" w:cs="Times New Roman"/>
      <w:sz w:val="24"/>
      <w:szCs w:val="20"/>
    </w:rPr>
  </w:style>
  <w:style w:type="paragraph" w:styleId="TOC3">
    <w:name w:val="toc 3"/>
    <w:basedOn w:val="Normal"/>
    <w:next w:val="Normal"/>
    <w:uiPriority w:val="39"/>
    <w:rsid w:val="00D544C1"/>
    <w:pPr>
      <w:tabs>
        <w:tab w:val="left" w:pos="720"/>
        <w:tab w:val="right" w:leader="dot" w:pos="9360"/>
      </w:tabs>
      <w:spacing w:before="60" w:after="60" w:line="240" w:lineRule="auto"/>
      <w:ind w:left="1440" w:hanging="360"/>
    </w:pPr>
    <w:rPr>
      <w:rFonts w:eastAsia="Times New Roman" w:cs="Times New Roman"/>
      <w:sz w:val="24"/>
      <w:szCs w:val="20"/>
    </w:rPr>
  </w:style>
  <w:style w:type="paragraph" w:styleId="NoSpacing">
    <w:name w:val="No Spacing"/>
    <w:uiPriority w:val="99"/>
    <w:semiHidden/>
    <w:qFormat/>
    <w:rsid w:val="00D544C1"/>
    <w:pPr>
      <w:spacing w:after="0" w:line="240" w:lineRule="auto"/>
    </w:pPr>
    <w:rPr>
      <w:rFonts w:ascii="Times New Roman" w:hAnsi="Times New Roman"/>
    </w:rPr>
  </w:style>
  <w:style w:type="character" w:customStyle="1" w:styleId="Heading4Char">
    <w:name w:val="Heading 4 Char"/>
    <w:basedOn w:val="DefaultParagraphFont"/>
    <w:link w:val="Heading4"/>
    <w:uiPriority w:val="99"/>
    <w:semiHidden/>
    <w:rsid w:val="00D544C1"/>
    <w:rPr>
      <w:rFonts w:ascii="Times New Roman" w:eastAsiaTheme="majorEastAsia" w:hAnsi="Times New Roman" w:cstheme="majorBidi"/>
      <w:b/>
      <w:i/>
      <w:iCs/>
      <w:u w:val="single"/>
    </w:rPr>
  </w:style>
  <w:style w:type="character" w:customStyle="1" w:styleId="Heading5Char">
    <w:name w:val="Heading 5 Char"/>
    <w:basedOn w:val="DefaultParagraphFont"/>
    <w:link w:val="Heading5"/>
    <w:uiPriority w:val="99"/>
    <w:semiHidden/>
    <w:rsid w:val="00D544C1"/>
    <w:rPr>
      <w:rFonts w:ascii="Times New Roman" w:eastAsiaTheme="majorEastAsia" w:hAnsi="Times New Roman" w:cstheme="majorBidi"/>
      <w:color w:val="2F5496" w:themeColor="accent1" w:themeShade="BF"/>
    </w:rPr>
  </w:style>
  <w:style w:type="character" w:customStyle="1" w:styleId="Heading6Char">
    <w:name w:val="Heading 6 Char"/>
    <w:basedOn w:val="DefaultParagraphFont"/>
    <w:link w:val="Heading6"/>
    <w:uiPriority w:val="99"/>
    <w:semiHidden/>
    <w:rsid w:val="00D544C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9"/>
    <w:semiHidden/>
    <w:rsid w:val="00D544C1"/>
    <w:rPr>
      <w:rFonts w:ascii="Times New Roman" w:eastAsiaTheme="majorEastAsia" w:hAnsi="Times New Roman" w:cstheme="majorBidi"/>
      <w:i/>
      <w:iCs/>
      <w:color w:val="1F3763" w:themeColor="accent1" w:themeShade="7F"/>
    </w:rPr>
  </w:style>
  <w:style w:type="character" w:customStyle="1" w:styleId="Heading8Char">
    <w:name w:val="Heading 8 Char"/>
    <w:basedOn w:val="DefaultParagraphFont"/>
    <w:link w:val="Heading8"/>
    <w:uiPriority w:val="99"/>
    <w:semiHidden/>
    <w:rsid w:val="00D544C1"/>
    <w:rPr>
      <w:rFonts w:ascii="Times New Roman" w:eastAsiaTheme="majorEastAsia" w:hAnsi="Times New Roman"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D544C1"/>
    <w:rPr>
      <w:rFonts w:ascii="Times New Roman" w:eastAsiaTheme="majorEastAsia" w:hAnsi="Times New Roman" w:cstheme="majorBidi"/>
      <w:i/>
      <w:iCs/>
      <w:color w:val="272727" w:themeColor="text1" w:themeTint="D8"/>
      <w:sz w:val="21"/>
      <w:szCs w:val="21"/>
    </w:rPr>
  </w:style>
  <w:style w:type="paragraph" w:styleId="Title">
    <w:name w:val="Title"/>
    <w:basedOn w:val="Normal"/>
    <w:next w:val="Normal"/>
    <w:link w:val="TitleChar"/>
    <w:uiPriority w:val="99"/>
    <w:semiHidden/>
    <w:qFormat/>
    <w:rsid w:val="00D544C1"/>
    <w:pPr>
      <w:spacing w:line="240" w:lineRule="auto"/>
      <w:contextualSpacing/>
      <w:jc w:val="center"/>
    </w:pPr>
    <w:rPr>
      <w:rFonts w:eastAsiaTheme="majorEastAsia" w:cstheme="majorBidi"/>
      <w:b/>
      <w:spacing w:val="-10"/>
      <w:kern w:val="28"/>
      <w:sz w:val="72"/>
      <w:szCs w:val="56"/>
    </w:rPr>
  </w:style>
  <w:style w:type="character" w:customStyle="1" w:styleId="TitleChar">
    <w:name w:val="Title Char"/>
    <w:basedOn w:val="DefaultParagraphFont"/>
    <w:link w:val="Title"/>
    <w:uiPriority w:val="99"/>
    <w:semiHidden/>
    <w:rsid w:val="00D544C1"/>
    <w:rPr>
      <w:rFonts w:ascii="Times New Roman" w:eastAsiaTheme="majorEastAsia" w:hAnsi="Times New Roman" w:cstheme="majorBidi"/>
      <w:b/>
      <w:spacing w:val="-10"/>
      <w:kern w:val="28"/>
      <w:sz w:val="72"/>
      <w:szCs w:val="56"/>
    </w:rPr>
  </w:style>
  <w:style w:type="paragraph" w:styleId="Subtitle">
    <w:name w:val="Subtitle"/>
    <w:basedOn w:val="Normal"/>
    <w:next w:val="Normal"/>
    <w:link w:val="SubtitleChar"/>
    <w:uiPriority w:val="99"/>
    <w:semiHidden/>
    <w:qFormat/>
    <w:rsid w:val="00D544C1"/>
    <w:pPr>
      <w:numPr>
        <w:ilvl w:val="1"/>
      </w:numPr>
      <w:jc w:val="center"/>
    </w:pPr>
    <w:rPr>
      <w:rFonts w:eastAsiaTheme="minorEastAsia"/>
      <w:b/>
      <w:spacing w:val="15"/>
      <w:sz w:val="40"/>
    </w:rPr>
  </w:style>
  <w:style w:type="character" w:customStyle="1" w:styleId="SubtitleChar">
    <w:name w:val="Subtitle Char"/>
    <w:basedOn w:val="DefaultParagraphFont"/>
    <w:link w:val="Subtitle"/>
    <w:uiPriority w:val="99"/>
    <w:semiHidden/>
    <w:rsid w:val="00D544C1"/>
    <w:rPr>
      <w:rFonts w:ascii="Times New Roman" w:eastAsiaTheme="minorEastAsia" w:hAnsi="Times New Roman"/>
      <w:b/>
      <w:spacing w:val="15"/>
      <w:sz w:val="40"/>
    </w:rPr>
  </w:style>
  <w:style w:type="character" w:styleId="SubtleEmphasis">
    <w:name w:val="Subtle Emphasis"/>
    <w:basedOn w:val="DefaultParagraphFont"/>
    <w:uiPriority w:val="99"/>
    <w:semiHidden/>
    <w:qFormat/>
    <w:rsid w:val="00D544C1"/>
    <w:rPr>
      <w:rFonts w:ascii="Times New Roman" w:hAnsi="Times New Roman"/>
      <w:i/>
      <w:iCs/>
      <w:color w:val="404040" w:themeColor="text1" w:themeTint="BF"/>
    </w:rPr>
  </w:style>
  <w:style w:type="character" w:styleId="Emphasis">
    <w:name w:val="Emphasis"/>
    <w:basedOn w:val="DefaultParagraphFont"/>
    <w:uiPriority w:val="99"/>
    <w:semiHidden/>
    <w:qFormat/>
    <w:rsid w:val="00D544C1"/>
    <w:rPr>
      <w:rFonts w:ascii="Agency FB" w:hAnsi="Agency FB"/>
      <w:i/>
      <w:iCs/>
    </w:rPr>
  </w:style>
  <w:style w:type="character" w:styleId="IntenseEmphasis">
    <w:name w:val="Intense Emphasis"/>
    <w:basedOn w:val="DefaultParagraphFont"/>
    <w:uiPriority w:val="99"/>
    <w:semiHidden/>
    <w:qFormat/>
    <w:rsid w:val="00D544C1"/>
    <w:rPr>
      <w:i/>
      <w:iCs/>
      <w:color w:val="4472C4" w:themeColor="accent1"/>
    </w:rPr>
  </w:style>
  <w:style w:type="character" w:styleId="Strong">
    <w:name w:val="Strong"/>
    <w:basedOn w:val="DefaultParagraphFont"/>
    <w:uiPriority w:val="99"/>
    <w:semiHidden/>
    <w:qFormat/>
    <w:rsid w:val="00D544C1"/>
    <w:rPr>
      <w:rFonts w:ascii="Times New Roman" w:hAnsi="Times New Roman"/>
      <w:b/>
      <w:bCs/>
    </w:rPr>
  </w:style>
  <w:style w:type="paragraph" w:styleId="Quote">
    <w:name w:val="Quote"/>
    <w:basedOn w:val="Normal"/>
    <w:next w:val="Normal"/>
    <w:link w:val="QuoteChar"/>
    <w:uiPriority w:val="99"/>
    <w:semiHidden/>
    <w:qFormat/>
    <w:rsid w:val="00D544C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D544C1"/>
    <w:rPr>
      <w:rFonts w:ascii="Times New Roman" w:hAnsi="Times New Roman"/>
      <w:i/>
      <w:iCs/>
      <w:color w:val="404040" w:themeColor="text1" w:themeTint="BF"/>
    </w:rPr>
  </w:style>
  <w:style w:type="paragraph" w:styleId="IntenseQuote">
    <w:name w:val="Intense Quote"/>
    <w:basedOn w:val="Normal"/>
    <w:next w:val="Normal"/>
    <w:link w:val="IntenseQuoteChar"/>
    <w:uiPriority w:val="99"/>
    <w:semiHidden/>
    <w:qFormat/>
    <w:rsid w:val="00D544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D544C1"/>
    <w:rPr>
      <w:rFonts w:ascii="Times New Roman" w:hAnsi="Times New Roman"/>
      <w:i/>
      <w:iCs/>
      <w:color w:val="4472C4" w:themeColor="accent1"/>
    </w:rPr>
  </w:style>
  <w:style w:type="character" w:styleId="SubtleReference">
    <w:name w:val="Subtle Reference"/>
    <w:basedOn w:val="DefaultParagraphFont"/>
    <w:uiPriority w:val="99"/>
    <w:semiHidden/>
    <w:qFormat/>
    <w:rsid w:val="00D544C1"/>
    <w:rPr>
      <w:smallCaps/>
      <w:color w:val="5A5A5A" w:themeColor="text1" w:themeTint="A5"/>
    </w:rPr>
  </w:style>
  <w:style w:type="character" w:styleId="IntenseReference">
    <w:name w:val="Intense Reference"/>
    <w:basedOn w:val="DefaultParagraphFont"/>
    <w:uiPriority w:val="99"/>
    <w:semiHidden/>
    <w:qFormat/>
    <w:rsid w:val="00D544C1"/>
    <w:rPr>
      <w:b/>
      <w:bCs/>
      <w:smallCaps/>
      <w:color w:val="4472C4" w:themeColor="accent1"/>
      <w:spacing w:val="5"/>
    </w:rPr>
  </w:style>
  <w:style w:type="character" w:styleId="BookTitle">
    <w:name w:val="Book Title"/>
    <w:basedOn w:val="DefaultParagraphFont"/>
    <w:rsid w:val="0086341F"/>
    <w:rPr>
      <w:rFonts w:ascii="Times New Roman" w:hAnsi="Times New Roman"/>
      <w:b/>
      <w:bCs/>
      <w:i/>
      <w:iCs/>
      <w:spacing w:val="5"/>
    </w:rPr>
  </w:style>
  <w:style w:type="paragraph" w:styleId="ListParagraph">
    <w:name w:val="List Paragraph"/>
    <w:basedOn w:val="Normal"/>
    <w:uiPriority w:val="99"/>
    <w:rsid w:val="00D544C1"/>
    <w:pPr>
      <w:ind w:left="720"/>
      <w:contextualSpacing/>
    </w:pPr>
  </w:style>
  <w:style w:type="character" w:styleId="FollowedHyperlink">
    <w:name w:val="FollowedHyperlink"/>
    <w:basedOn w:val="DefaultParagraphFont"/>
    <w:uiPriority w:val="99"/>
    <w:semiHidden/>
    <w:unhideWhenUsed/>
    <w:rsid w:val="00D544C1"/>
    <w:rPr>
      <w:color w:val="954F72" w:themeColor="followedHyperlink"/>
      <w:u w:val="single"/>
    </w:rPr>
  </w:style>
  <w:style w:type="table" w:styleId="TableGrid">
    <w:name w:val="Table Grid"/>
    <w:basedOn w:val="TableNormal"/>
    <w:uiPriority w:val="39"/>
    <w:rsid w:val="00D54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544C1"/>
    <w:pPr>
      <w:tabs>
        <w:tab w:val="center" w:pos="4680"/>
        <w:tab w:val="right" w:pos="9360"/>
      </w:tabs>
      <w:spacing w:line="240" w:lineRule="auto"/>
    </w:pPr>
  </w:style>
  <w:style w:type="character" w:customStyle="1" w:styleId="HeaderChar">
    <w:name w:val="Header Char"/>
    <w:basedOn w:val="DefaultParagraphFont"/>
    <w:link w:val="Header"/>
    <w:rsid w:val="00D544C1"/>
    <w:rPr>
      <w:rFonts w:ascii="Times New Roman" w:hAnsi="Times New Roman"/>
    </w:rPr>
  </w:style>
  <w:style w:type="paragraph" w:styleId="Footer">
    <w:name w:val="footer"/>
    <w:basedOn w:val="Normal"/>
    <w:link w:val="FooterChar"/>
    <w:rsid w:val="00D544C1"/>
    <w:pPr>
      <w:tabs>
        <w:tab w:val="center" w:pos="4680"/>
        <w:tab w:val="right" w:pos="9360"/>
      </w:tabs>
      <w:spacing w:line="240" w:lineRule="auto"/>
    </w:pPr>
  </w:style>
  <w:style w:type="character" w:customStyle="1" w:styleId="FooterChar">
    <w:name w:val="Footer Char"/>
    <w:basedOn w:val="DefaultParagraphFont"/>
    <w:link w:val="Footer"/>
    <w:rsid w:val="00D544C1"/>
    <w:rPr>
      <w:rFonts w:ascii="Times New Roman" w:hAnsi="Times New Roman"/>
    </w:rPr>
  </w:style>
  <w:style w:type="character" w:styleId="PlaceholderText">
    <w:name w:val="Placeholder Text"/>
    <w:basedOn w:val="DefaultParagraphFont"/>
    <w:uiPriority w:val="99"/>
    <w:semiHidden/>
    <w:rsid w:val="00D544C1"/>
    <w:rPr>
      <w:color w:val="808080"/>
    </w:rPr>
  </w:style>
  <w:style w:type="paragraph" w:styleId="TOCHeading">
    <w:name w:val="TOC Heading"/>
    <w:basedOn w:val="Heading1"/>
    <w:next w:val="Normal"/>
    <w:uiPriority w:val="39"/>
    <w:unhideWhenUsed/>
    <w:rsid w:val="00D544C1"/>
    <w:pPr>
      <w:numPr>
        <w:numId w:val="0"/>
      </w:numPr>
      <w:spacing w:after="0" w:line="259" w:lineRule="auto"/>
      <w:outlineLvl w:val="9"/>
    </w:pPr>
    <w:rPr>
      <w:b w:val="0"/>
      <w:bCs w:val="0"/>
      <w:color w:val="2F5496" w:themeColor="accent1" w:themeShade="BF"/>
      <w:sz w:val="32"/>
      <w:szCs w:val="32"/>
    </w:rPr>
  </w:style>
  <w:style w:type="table" w:styleId="ListTable3-Accent3">
    <w:name w:val="List Table 3 Accent 3"/>
    <w:basedOn w:val="TableNormal"/>
    <w:uiPriority w:val="48"/>
    <w:rsid w:val="00D544C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TOC4">
    <w:name w:val="toc 4"/>
    <w:basedOn w:val="Normal"/>
    <w:next w:val="Normal"/>
    <w:autoRedefine/>
    <w:uiPriority w:val="39"/>
    <w:semiHidden/>
    <w:unhideWhenUsed/>
    <w:rsid w:val="00D544C1"/>
    <w:pPr>
      <w:spacing w:after="100"/>
      <w:ind w:left="660"/>
    </w:pPr>
  </w:style>
  <w:style w:type="character" w:styleId="CommentReference">
    <w:name w:val="annotation reference"/>
    <w:basedOn w:val="DefaultParagraphFont"/>
    <w:uiPriority w:val="99"/>
    <w:semiHidden/>
    <w:unhideWhenUsed/>
    <w:rsid w:val="00D544C1"/>
    <w:rPr>
      <w:sz w:val="16"/>
      <w:szCs w:val="16"/>
    </w:rPr>
  </w:style>
  <w:style w:type="paragraph" w:styleId="CommentText">
    <w:name w:val="annotation text"/>
    <w:basedOn w:val="Normal"/>
    <w:link w:val="CommentTextChar"/>
    <w:uiPriority w:val="99"/>
    <w:unhideWhenUsed/>
    <w:rsid w:val="00D544C1"/>
    <w:pPr>
      <w:spacing w:line="240" w:lineRule="auto"/>
    </w:pPr>
    <w:rPr>
      <w:sz w:val="20"/>
      <w:szCs w:val="20"/>
    </w:rPr>
  </w:style>
  <w:style w:type="character" w:customStyle="1" w:styleId="CommentTextChar">
    <w:name w:val="Comment Text Char"/>
    <w:basedOn w:val="DefaultParagraphFont"/>
    <w:link w:val="CommentText"/>
    <w:uiPriority w:val="99"/>
    <w:rsid w:val="00D544C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44C1"/>
    <w:rPr>
      <w:b/>
      <w:bCs/>
    </w:rPr>
  </w:style>
  <w:style w:type="character" w:customStyle="1" w:styleId="CommentSubjectChar">
    <w:name w:val="Comment Subject Char"/>
    <w:basedOn w:val="CommentTextChar"/>
    <w:link w:val="CommentSubject"/>
    <w:uiPriority w:val="99"/>
    <w:semiHidden/>
    <w:rsid w:val="00D544C1"/>
    <w:rPr>
      <w:rFonts w:ascii="Times New Roman" w:hAnsi="Times New Roman"/>
      <w:b/>
      <w:bCs/>
      <w:sz w:val="20"/>
      <w:szCs w:val="20"/>
    </w:rPr>
  </w:style>
  <w:style w:type="paragraph" w:styleId="Revision">
    <w:name w:val="Revision"/>
    <w:hidden/>
    <w:uiPriority w:val="99"/>
    <w:semiHidden/>
    <w:rsid w:val="00B807D4"/>
    <w:pPr>
      <w:spacing w:after="0" w:line="240" w:lineRule="auto"/>
    </w:pPr>
    <w:rPr>
      <w:rFonts w:ascii="Times New Roman" w:hAnsi="Times New Roman"/>
    </w:rPr>
  </w:style>
  <w:style w:type="paragraph" w:styleId="BalloonText">
    <w:name w:val="Balloon Text"/>
    <w:basedOn w:val="Normal"/>
    <w:link w:val="BalloonTextChar"/>
    <w:uiPriority w:val="99"/>
    <w:semiHidden/>
    <w:unhideWhenUsed/>
    <w:rsid w:val="00D544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4C1"/>
    <w:rPr>
      <w:rFonts w:ascii="Segoe UI" w:hAnsi="Segoe UI" w:cs="Segoe UI"/>
      <w:sz w:val="18"/>
      <w:szCs w:val="18"/>
    </w:rPr>
  </w:style>
  <w:style w:type="character" w:customStyle="1" w:styleId="Mention1">
    <w:name w:val="Mention1"/>
    <w:basedOn w:val="DefaultParagraphFont"/>
    <w:uiPriority w:val="99"/>
    <w:semiHidden/>
    <w:unhideWhenUsed/>
    <w:rsid w:val="00D544C1"/>
    <w:rPr>
      <w:color w:val="2B579A"/>
      <w:shd w:val="clear" w:color="auto" w:fill="E6E6E6"/>
    </w:rPr>
  </w:style>
  <w:style w:type="paragraph" w:styleId="BodyText">
    <w:name w:val="Body Text"/>
    <w:basedOn w:val="Normal"/>
    <w:link w:val="BodyTextChar"/>
    <w:qFormat/>
    <w:rsid w:val="00D544C1"/>
    <w:pPr>
      <w:ind w:left="720"/>
    </w:pPr>
  </w:style>
  <w:style w:type="character" w:customStyle="1" w:styleId="BodyTextChar">
    <w:name w:val="Body Text Char"/>
    <w:basedOn w:val="DefaultParagraphFont"/>
    <w:link w:val="BodyText"/>
    <w:rsid w:val="00D544C1"/>
    <w:rPr>
      <w:rFonts w:ascii="Times New Roman" w:hAnsi="Times New Roman"/>
    </w:rPr>
  </w:style>
  <w:style w:type="table" w:customStyle="1" w:styleId="TableGrid1">
    <w:name w:val="Table Grid1"/>
    <w:basedOn w:val="TableNormal"/>
    <w:next w:val="TableGrid"/>
    <w:uiPriority w:val="39"/>
    <w:rsid w:val="00B27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7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D544C1"/>
    <w:rPr>
      <w:i/>
      <w:iCs/>
    </w:rPr>
  </w:style>
  <w:style w:type="paragraph" w:customStyle="1" w:styleId="ListNoNumber">
    <w:name w:val="List No Number"/>
    <w:basedOn w:val="ListNumber"/>
    <w:qFormat/>
    <w:rsid w:val="00AC3380"/>
    <w:pPr>
      <w:numPr>
        <w:numId w:val="0"/>
      </w:numPr>
      <w:ind w:left="1440"/>
    </w:pPr>
  </w:style>
  <w:style w:type="paragraph" w:customStyle="1" w:styleId="Illustration">
    <w:name w:val="Illustration"/>
    <w:basedOn w:val="Normal"/>
    <w:qFormat/>
    <w:rsid w:val="00810A03"/>
    <w:pPr>
      <w:spacing w:line="240" w:lineRule="auto"/>
      <w:jc w:val="center"/>
    </w:pPr>
    <w:rPr>
      <w:rFonts w:cs="Times New Roman"/>
      <w:noProof/>
    </w:rPr>
  </w:style>
  <w:style w:type="paragraph" w:customStyle="1" w:styleId="TurnPage">
    <w:name w:val="Turn Page"/>
    <w:basedOn w:val="Normal"/>
    <w:qFormat/>
    <w:rsid w:val="000F7755"/>
    <w:pPr>
      <w:spacing w:line="240" w:lineRule="auto"/>
      <w:jc w:val="right"/>
    </w:pPr>
    <w:rPr>
      <w:i/>
    </w:rPr>
  </w:style>
  <w:style w:type="character" w:styleId="UnresolvedMention">
    <w:name w:val="Unresolved Mention"/>
    <w:basedOn w:val="DefaultParagraphFont"/>
    <w:uiPriority w:val="99"/>
    <w:semiHidden/>
    <w:unhideWhenUsed/>
    <w:rsid w:val="007831EB"/>
    <w:rPr>
      <w:color w:val="605E5C"/>
      <w:shd w:val="clear" w:color="auto" w:fill="E1DFDD"/>
    </w:rPr>
  </w:style>
  <w:style w:type="paragraph" w:customStyle="1" w:styleId="Default">
    <w:name w:val="Default"/>
    <w:rsid w:val="00D43662"/>
    <w:pPr>
      <w:autoSpaceDE w:val="0"/>
      <w:autoSpaceDN w:val="0"/>
      <w:adjustRightInd w:val="0"/>
      <w:spacing w:after="0" w:line="240" w:lineRule="auto"/>
    </w:pPr>
    <w:rPr>
      <w:rFonts w:ascii="Garamond" w:hAnsi="Garamond" w:cs="Garamond"/>
      <w:color w:val="000000"/>
      <w:sz w:val="24"/>
      <w:szCs w:val="24"/>
    </w:rPr>
  </w:style>
  <w:style w:type="paragraph" w:customStyle="1" w:styleId="TableBodyText">
    <w:name w:val="Table Body Text"/>
    <w:basedOn w:val="Normal"/>
    <w:qFormat/>
    <w:rsid w:val="009E45CC"/>
    <w:pPr>
      <w:overflowPunct w:val="0"/>
      <w:autoSpaceDE w:val="0"/>
      <w:autoSpaceDN w:val="0"/>
      <w:adjustRightInd w:val="0"/>
      <w:spacing w:before="20" w:after="20" w:line="240" w:lineRule="auto"/>
      <w:textAlignment w:val="baseline"/>
    </w:pPr>
    <w:rPr>
      <w:rFonts w:ascii="Arial" w:eastAsia="Times New Roman" w:hAnsi="Arial" w:cs="Times New Roman"/>
      <w:sz w:val="20"/>
    </w:rPr>
  </w:style>
  <w:style w:type="paragraph" w:customStyle="1" w:styleId="TableHeader">
    <w:name w:val="Table Header"/>
    <w:basedOn w:val="TableBodyText"/>
    <w:next w:val="TableBodyText"/>
    <w:rsid w:val="009E45CC"/>
    <w:pPr>
      <w:keepNext/>
      <w:spacing w:before="60" w:after="60"/>
      <w:jc w:val="center"/>
    </w:pPr>
    <w:rPr>
      <w:b/>
      <w:bCs/>
      <w:sz w:val="22"/>
    </w:rPr>
  </w:style>
  <w:style w:type="paragraph" w:customStyle="1" w:styleId="TableHeading2">
    <w:name w:val="Table Heading 2"/>
    <w:basedOn w:val="TableHeader"/>
    <w:rsid w:val="009E45CC"/>
    <w:pPr>
      <w:keepNext w:val="0"/>
      <w:widowControl w:val="0"/>
      <w:spacing w:before="20" w:after="20"/>
    </w:pPr>
    <w:rPr>
      <w:sz w:val="20"/>
    </w:rPr>
  </w:style>
  <w:style w:type="character" w:styleId="Mention">
    <w:name w:val="Mention"/>
    <w:basedOn w:val="DefaultParagraphFont"/>
    <w:uiPriority w:val="99"/>
    <w:unhideWhenUsed/>
    <w:rsid w:val="00013C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10285">
      <w:bodyDiv w:val="1"/>
      <w:marLeft w:val="0"/>
      <w:marRight w:val="0"/>
      <w:marTop w:val="0"/>
      <w:marBottom w:val="0"/>
      <w:divBdr>
        <w:top w:val="none" w:sz="0" w:space="0" w:color="auto"/>
        <w:left w:val="none" w:sz="0" w:space="0" w:color="auto"/>
        <w:bottom w:val="none" w:sz="0" w:space="0" w:color="auto"/>
        <w:right w:val="none" w:sz="0" w:space="0" w:color="auto"/>
      </w:divBdr>
    </w:div>
    <w:div w:id="1904829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wPilots@sc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puc.ca.gov/WorkArea/DownloadAsset.aspx?id=5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5da448-bf9c-43e8-8676-7e88d583ded9" xsi:nil="true"/>
    <Thumbnail xmlns="07562b5c-4710-46bc-b37d-a61efb3adc8b" xsi:nil="true"/>
    <lcf76f155ced4ddcb4097134ff3c332f xmlns="07562b5c-4710-46bc-b37d-a61efb3adc8b">
      <Terms xmlns="http://schemas.microsoft.com/office/infopath/2007/PartnerControls"/>
    </lcf76f155ced4ddcb4097134ff3c332f>
    <DocumentType xmlns="07562b5c-4710-46bc-b37d-a61efb3adc8b" xsi:nil="true"/>
    <Thumbnail2 xmlns="07562b5c-4710-46bc-b37d-a61efb3adc8b" xsi:nil="true"/>
    <SharedWithUsers xmlns="a65419f7-f50e-46de-bbc6-58b4f2fa9595">
      <UserInfo>
        <DisplayName>Ashley Hall</DisplayName>
        <AccountId>28588</AccountId>
        <AccountType/>
      </UserInfo>
      <UserInfo>
        <DisplayName>Elise Rubal</DisplayName>
        <AccountId>30889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6F8E8B6308ED439CE23AC429F0F969" ma:contentTypeVersion="22" ma:contentTypeDescription="Create a new document." ma:contentTypeScope="" ma:versionID="1442c0b388747bd8fba4ce9caceddb38">
  <xsd:schema xmlns:xsd="http://www.w3.org/2001/XMLSchema" xmlns:xs="http://www.w3.org/2001/XMLSchema" xmlns:p="http://schemas.microsoft.com/office/2006/metadata/properties" xmlns:ns2="07562b5c-4710-46bc-b37d-a61efb3adc8b" xmlns:ns3="a65419f7-f50e-46de-bbc6-58b4f2fa9595" xmlns:ns4="e45da448-bf9c-43e8-8676-7e88d583ded9" targetNamespace="http://schemas.microsoft.com/office/2006/metadata/properties" ma:root="true" ma:fieldsID="6e268e4d274a5859d9e6eea95ba7713d" ns2:_="" ns3:_="" ns4:_="">
    <xsd:import namespace="07562b5c-4710-46bc-b37d-a61efb3adc8b"/>
    <xsd:import namespace="a65419f7-f50e-46de-bbc6-58b4f2fa9595"/>
    <xsd:import namespace="e45da448-bf9c-43e8-8676-7e88d583de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Thumbnail" minOccurs="0"/>
                <xsd:element ref="ns2:Thumbnail2"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62b5c-4710-46bc-b37d-a61efb3ad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da7e81d-6ea8-45c5-b51f-f6fb8dd584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humbnail" ma:index="26" nillable="true" ma:displayName="Thumbnail" ma:format="Thumbnail" ma:internalName="Thumbnail">
      <xsd:simpleType>
        <xsd:restriction base="dms:Unknown"/>
      </xsd:simpleType>
    </xsd:element>
    <xsd:element name="Thumbnail2" ma:index="27" nillable="true" ma:displayName="Thumbnail2" ma:format="Thumbnail" ma:internalName="Thumbnail2">
      <xsd:simpleType>
        <xsd:restriction base="dms:Unknown"/>
      </xsd:simpleType>
    </xsd:element>
    <xsd:element name="DocumentType" ma:index="28" nillable="true" ma:displayName="Document Type" ma:format="Dropdown" ma:internalName="DocumentType">
      <xsd:complexType>
        <xsd:complexContent>
          <xsd:extension base="dms:MultiChoice">
            <xsd:sequence>
              <xsd:element name="Value" maxOccurs="unbounded" minOccurs="0" nillable="true">
                <xsd:simpleType>
                  <xsd:restriction base="dms:Choice">
                    <xsd:enumeration value="Input Brief"/>
                    <xsd:enumeration value="Schedule"/>
                    <xsd:enumeration value="Report"/>
                    <xsd:enumeration value="Presentation"/>
                    <xsd:enumeration value="Data"/>
                    <xsd:enumeration value="Mockup/Wireframe"/>
                    <xsd:enumeration value="Creative"/>
                    <xsd:enumeration value="Email"/>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5419f7-f50e-46de-bbc6-58b4f2fa95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5da448-bf9c-43e8-8676-7e88d583de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7acf42-d558-49f9-816a-6402fe9b5123}" ma:internalName="TaxCatchAll" ma:showField="CatchAllData" ma:web="a65419f7-f50e-46de-bbc6-58b4f2fa95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9A570-8AD6-4E83-AA9E-11DF998208A4}">
  <ds:schemaRefs>
    <ds:schemaRef ds:uri="http://schemas.microsoft.com/office/2006/metadata/properties"/>
    <ds:schemaRef ds:uri="http://schemas.microsoft.com/office/infopath/2007/PartnerControls"/>
    <ds:schemaRef ds:uri="e45da448-bf9c-43e8-8676-7e88d583ded9"/>
    <ds:schemaRef ds:uri="07562b5c-4710-46bc-b37d-a61efb3adc8b"/>
    <ds:schemaRef ds:uri="a65419f7-f50e-46de-bbc6-58b4f2fa9595"/>
  </ds:schemaRefs>
</ds:datastoreItem>
</file>

<file path=customXml/itemProps2.xml><?xml version="1.0" encoding="utf-8"?>
<ds:datastoreItem xmlns:ds="http://schemas.openxmlformats.org/officeDocument/2006/customXml" ds:itemID="{B9044BC8-E6E3-4E24-9CA3-809C75606733}">
  <ds:schemaRefs>
    <ds:schemaRef ds:uri="http://schemas.openxmlformats.org/officeDocument/2006/bibliography"/>
  </ds:schemaRefs>
</ds:datastoreItem>
</file>

<file path=customXml/itemProps3.xml><?xml version="1.0" encoding="utf-8"?>
<ds:datastoreItem xmlns:ds="http://schemas.openxmlformats.org/officeDocument/2006/customXml" ds:itemID="{01624FBF-4350-4C63-BDC8-1D6C1E7EC3BE}">
  <ds:schemaRefs>
    <ds:schemaRef ds:uri="http://schemas.microsoft.com/sharepoint/v3/contenttype/forms"/>
  </ds:schemaRefs>
</ds:datastoreItem>
</file>

<file path=customXml/itemProps4.xml><?xml version="1.0" encoding="utf-8"?>
<ds:datastoreItem xmlns:ds="http://schemas.openxmlformats.org/officeDocument/2006/customXml" ds:itemID="{ED5B9E6F-419D-4190-9E1F-E33FC8F8C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62b5c-4710-46bc-b37d-a61efb3adc8b"/>
    <ds:schemaRef ds:uri="a65419f7-f50e-46de-bbc6-58b4f2fa9595"/>
    <ds:schemaRef ds:uri="e45da448-bf9c-43e8-8676-7e88d583d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3441</Words>
  <Characters>19616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SCE EE Program Implementation Plan Template V2.0</vt:lpstr>
    </vt:vector>
  </TitlesOfParts>
  <Company/>
  <LinksUpToDate>false</LinksUpToDate>
  <CharactersWithSpaces>23011</CharactersWithSpaces>
  <SharedDoc>false</SharedDoc>
  <HLinks>
    <vt:vector size="216" baseType="variant">
      <vt:variant>
        <vt:i4>1441829</vt:i4>
      </vt:variant>
      <vt:variant>
        <vt:i4>204</vt:i4>
      </vt:variant>
      <vt:variant>
        <vt:i4>0</vt:i4>
      </vt:variant>
      <vt:variant>
        <vt:i4>5</vt:i4>
      </vt:variant>
      <vt:variant>
        <vt:lpwstr>mailto:NewPilots@sce.com</vt:lpwstr>
      </vt:variant>
      <vt:variant>
        <vt:lpwstr/>
      </vt:variant>
      <vt:variant>
        <vt:i4>1441829</vt:i4>
      </vt:variant>
      <vt:variant>
        <vt:i4>201</vt:i4>
      </vt:variant>
      <vt:variant>
        <vt:i4>0</vt:i4>
      </vt:variant>
      <vt:variant>
        <vt:i4>5</vt:i4>
      </vt:variant>
      <vt:variant>
        <vt:lpwstr>mailto:NewPilots@sce.com</vt:lpwstr>
      </vt:variant>
      <vt:variant>
        <vt:lpwstr/>
      </vt:variant>
      <vt:variant>
        <vt:i4>1507390</vt:i4>
      </vt:variant>
      <vt:variant>
        <vt:i4>194</vt:i4>
      </vt:variant>
      <vt:variant>
        <vt:i4>0</vt:i4>
      </vt:variant>
      <vt:variant>
        <vt:i4>5</vt:i4>
      </vt:variant>
      <vt:variant>
        <vt:lpwstr/>
      </vt:variant>
      <vt:variant>
        <vt:lpwstr>_Toc54358100</vt:lpwstr>
      </vt:variant>
      <vt:variant>
        <vt:i4>2031671</vt:i4>
      </vt:variant>
      <vt:variant>
        <vt:i4>188</vt:i4>
      </vt:variant>
      <vt:variant>
        <vt:i4>0</vt:i4>
      </vt:variant>
      <vt:variant>
        <vt:i4>5</vt:i4>
      </vt:variant>
      <vt:variant>
        <vt:lpwstr/>
      </vt:variant>
      <vt:variant>
        <vt:lpwstr>_Toc54358099</vt:lpwstr>
      </vt:variant>
      <vt:variant>
        <vt:i4>1966135</vt:i4>
      </vt:variant>
      <vt:variant>
        <vt:i4>182</vt:i4>
      </vt:variant>
      <vt:variant>
        <vt:i4>0</vt:i4>
      </vt:variant>
      <vt:variant>
        <vt:i4>5</vt:i4>
      </vt:variant>
      <vt:variant>
        <vt:lpwstr/>
      </vt:variant>
      <vt:variant>
        <vt:lpwstr>_Toc54358098</vt:lpwstr>
      </vt:variant>
      <vt:variant>
        <vt:i4>1114167</vt:i4>
      </vt:variant>
      <vt:variant>
        <vt:i4>176</vt:i4>
      </vt:variant>
      <vt:variant>
        <vt:i4>0</vt:i4>
      </vt:variant>
      <vt:variant>
        <vt:i4>5</vt:i4>
      </vt:variant>
      <vt:variant>
        <vt:lpwstr/>
      </vt:variant>
      <vt:variant>
        <vt:lpwstr>_Toc54358097</vt:lpwstr>
      </vt:variant>
      <vt:variant>
        <vt:i4>1048631</vt:i4>
      </vt:variant>
      <vt:variant>
        <vt:i4>170</vt:i4>
      </vt:variant>
      <vt:variant>
        <vt:i4>0</vt:i4>
      </vt:variant>
      <vt:variant>
        <vt:i4>5</vt:i4>
      </vt:variant>
      <vt:variant>
        <vt:lpwstr/>
      </vt:variant>
      <vt:variant>
        <vt:lpwstr>_Toc54358096</vt:lpwstr>
      </vt:variant>
      <vt:variant>
        <vt:i4>1245239</vt:i4>
      </vt:variant>
      <vt:variant>
        <vt:i4>164</vt:i4>
      </vt:variant>
      <vt:variant>
        <vt:i4>0</vt:i4>
      </vt:variant>
      <vt:variant>
        <vt:i4>5</vt:i4>
      </vt:variant>
      <vt:variant>
        <vt:lpwstr/>
      </vt:variant>
      <vt:variant>
        <vt:lpwstr>_Toc54358095</vt:lpwstr>
      </vt:variant>
      <vt:variant>
        <vt:i4>1179703</vt:i4>
      </vt:variant>
      <vt:variant>
        <vt:i4>158</vt:i4>
      </vt:variant>
      <vt:variant>
        <vt:i4>0</vt:i4>
      </vt:variant>
      <vt:variant>
        <vt:i4>5</vt:i4>
      </vt:variant>
      <vt:variant>
        <vt:lpwstr/>
      </vt:variant>
      <vt:variant>
        <vt:lpwstr>_Toc54358094</vt:lpwstr>
      </vt:variant>
      <vt:variant>
        <vt:i4>1376311</vt:i4>
      </vt:variant>
      <vt:variant>
        <vt:i4>152</vt:i4>
      </vt:variant>
      <vt:variant>
        <vt:i4>0</vt:i4>
      </vt:variant>
      <vt:variant>
        <vt:i4>5</vt:i4>
      </vt:variant>
      <vt:variant>
        <vt:lpwstr/>
      </vt:variant>
      <vt:variant>
        <vt:lpwstr>_Toc54358093</vt:lpwstr>
      </vt:variant>
      <vt:variant>
        <vt:i4>1310775</vt:i4>
      </vt:variant>
      <vt:variant>
        <vt:i4>146</vt:i4>
      </vt:variant>
      <vt:variant>
        <vt:i4>0</vt:i4>
      </vt:variant>
      <vt:variant>
        <vt:i4>5</vt:i4>
      </vt:variant>
      <vt:variant>
        <vt:lpwstr/>
      </vt:variant>
      <vt:variant>
        <vt:lpwstr>_Toc54358092</vt:lpwstr>
      </vt:variant>
      <vt:variant>
        <vt:i4>1507383</vt:i4>
      </vt:variant>
      <vt:variant>
        <vt:i4>140</vt:i4>
      </vt:variant>
      <vt:variant>
        <vt:i4>0</vt:i4>
      </vt:variant>
      <vt:variant>
        <vt:i4>5</vt:i4>
      </vt:variant>
      <vt:variant>
        <vt:lpwstr/>
      </vt:variant>
      <vt:variant>
        <vt:lpwstr>_Toc54358091</vt:lpwstr>
      </vt:variant>
      <vt:variant>
        <vt:i4>1441847</vt:i4>
      </vt:variant>
      <vt:variant>
        <vt:i4>134</vt:i4>
      </vt:variant>
      <vt:variant>
        <vt:i4>0</vt:i4>
      </vt:variant>
      <vt:variant>
        <vt:i4>5</vt:i4>
      </vt:variant>
      <vt:variant>
        <vt:lpwstr/>
      </vt:variant>
      <vt:variant>
        <vt:lpwstr>_Toc54358090</vt:lpwstr>
      </vt:variant>
      <vt:variant>
        <vt:i4>2031670</vt:i4>
      </vt:variant>
      <vt:variant>
        <vt:i4>128</vt:i4>
      </vt:variant>
      <vt:variant>
        <vt:i4>0</vt:i4>
      </vt:variant>
      <vt:variant>
        <vt:i4>5</vt:i4>
      </vt:variant>
      <vt:variant>
        <vt:lpwstr/>
      </vt:variant>
      <vt:variant>
        <vt:lpwstr>_Toc54358089</vt:lpwstr>
      </vt:variant>
      <vt:variant>
        <vt:i4>1966134</vt:i4>
      </vt:variant>
      <vt:variant>
        <vt:i4>122</vt:i4>
      </vt:variant>
      <vt:variant>
        <vt:i4>0</vt:i4>
      </vt:variant>
      <vt:variant>
        <vt:i4>5</vt:i4>
      </vt:variant>
      <vt:variant>
        <vt:lpwstr/>
      </vt:variant>
      <vt:variant>
        <vt:lpwstr>_Toc54358088</vt:lpwstr>
      </vt:variant>
      <vt:variant>
        <vt:i4>1114166</vt:i4>
      </vt:variant>
      <vt:variant>
        <vt:i4>116</vt:i4>
      </vt:variant>
      <vt:variant>
        <vt:i4>0</vt:i4>
      </vt:variant>
      <vt:variant>
        <vt:i4>5</vt:i4>
      </vt:variant>
      <vt:variant>
        <vt:lpwstr/>
      </vt:variant>
      <vt:variant>
        <vt:lpwstr>_Toc54358087</vt:lpwstr>
      </vt:variant>
      <vt:variant>
        <vt:i4>1048630</vt:i4>
      </vt:variant>
      <vt:variant>
        <vt:i4>110</vt:i4>
      </vt:variant>
      <vt:variant>
        <vt:i4>0</vt:i4>
      </vt:variant>
      <vt:variant>
        <vt:i4>5</vt:i4>
      </vt:variant>
      <vt:variant>
        <vt:lpwstr/>
      </vt:variant>
      <vt:variant>
        <vt:lpwstr>_Toc54358086</vt:lpwstr>
      </vt:variant>
      <vt:variant>
        <vt:i4>1245238</vt:i4>
      </vt:variant>
      <vt:variant>
        <vt:i4>104</vt:i4>
      </vt:variant>
      <vt:variant>
        <vt:i4>0</vt:i4>
      </vt:variant>
      <vt:variant>
        <vt:i4>5</vt:i4>
      </vt:variant>
      <vt:variant>
        <vt:lpwstr/>
      </vt:variant>
      <vt:variant>
        <vt:lpwstr>_Toc54358085</vt:lpwstr>
      </vt:variant>
      <vt:variant>
        <vt:i4>1179702</vt:i4>
      </vt:variant>
      <vt:variant>
        <vt:i4>98</vt:i4>
      </vt:variant>
      <vt:variant>
        <vt:i4>0</vt:i4>
      </vt:variant>
      <vt:variant>
        <vt:i4>5</vt:i4>
      </vt:variant>
      <vt:variant>
        <vt:lpwstr/>
      </vt:variant>
      <vt:variant>
        <vt:lpwstr>_Toc54358084</vt:lpwstr>
      </vt:variant>
      <vt:variant>
        <vt:i4>1376310</vt:i4>
      </vt:variant>
      <vt:variant>
        <vt:i4>92</vt:i4>
      </vt:variant>
      <vt:variant>
        <vt:i4>0</vt:i4>
      </vt:variant>
      <vt:variant>
        <vt:i4>5</vt:i4>
      </vt:variant>
      <vt:variant>
        <vt:lpwstr/>
      </vt:variant>
      <vt:variant>
        <vt:lpwstr>_Toc54358083</vt:lpwstr>
      </vt:variant>
      <vt:variant>
        <vt:i4>1310774</vt:i4>
      </vt:variant>
      <vt:variant>
        <vt:i4>86</vt:i4>
      </vt:variant>
      <vt:variant>
        <vt:i4>0</vt:i4>
      </vt:variant>
      <vt:variant>
        <vt:i4>5</vt:i4>
      </vt:variant>
      <vt:variant>
        <vt:lpwstr/>
      </vt:variant>
      <vt:variant>
        <vt:lpwstr>_Toc54358082</vt:lpwstr>
      </vt:variant>
      <vt:variant>
        <vt:i4>1507382</vt:i4>
      </vt:variant>
      <vt:variant>
        <vt:i4>80</vt:i4>
      </vt:variant>
      <vt:variant>
        <vt:i4>0</vt:i4>
      </vt:variant>
      <vt:variant>
        <vt:i4>5</vt:i4>
      </vt:variant>
      <vt:variant>
        <vt:lpwstr/>
      </vt:variant>
      <vt:variant>
        <vt:lpwstr>_Toc54358081</vt:lpwstr>
      </vt:variant>
      <vt:variant>
        <vt:i4>1441846</vt:i4>
      </vt:variant>
      <vt:variant>
        <vt:i4>74</vt:i4>
      </vt:variant>
      <vt:variant>
        <vt:i4>0</vt:i4>
      </vt:variant>
      <vt:variant>
        <vt:i4>5</vt:i4>
      </vt:variant>
      <vt:variant>
        <vt:lpwstr/>
      </vt:variant>
      <vt:variant>
        <vt:lpwstr>_Toc54358080</vt:lpwstr>
      </vt:variant>
      <vt:variant>
        <vt:i4>2031673</vt:i4>
      </vt:variant>
      <vt:variant>
        <vt:i4>68</vt:i4>
      </vt:variant>
      <vt:variant>
        <vt:i4>0</vt:i4>
      </vt:variant>
      <vt:variant>
        <vt:i4>5</vt:i4>
      </vt:variant>
      <vt:variant>
        <vt:lpwstr/>
      </vt:variant>
      <vt:variant>
        <vt:lpwstr>_Toc54358079</vt:lpwstr>
      </vt:variant>
      <vt:variant>
        <vt:i4>1966137</vt:i4>
      </vt:variant>
      <vt:variant>
        <vt:i4>62</vt:i4>
      </vt:variant>
      <vt:variant>
        <vt:i4>0</vt:i4>
      </vt:variant>
      <vt:variant>
        <vt:i4>5</vt:i4>
      </vt:variant>
      <vt:variant>
        <vt:lpwstr/>
      </vt:variant>
      <vt:variant>
        <vt:lpwstr>_Toc54358078</vt:lpwstr>
      </vt:variant>
      <vt:variant>
        <vt:i4>1114169</vt:i4>
      </vt:variant>
      <vt:variant>
        <vt:i4>56</vt:i4>
      </vt:variant>
      <vt:variant>
        <vt:i4>0</vt:i4>
      </vt:variant>
      <vt:variant>
        <vt:i4>5</vt:i4>
      </vt:variant>
      <vt:variant>
        <vt:lpwstr/>
      </vt:variant>
      <vt:variant>
        <vt:lpwstr>_Toc54358077</vt:lpwstr>
      </vt:variant>
      <vt:variant>
        <vt:i4>1048633</vt:i4>
      </vt:variant>
      <vt:variant>
        <vt:i4>50</vt:i4>
      </vt:variant>
      <vt:variant>
        <vt:i4>0</vt:i4>
      </vt:variant>
      <vt:variant>
        <vt:i4>5</vt:i4>
      </vt:variant>
      <vt:variant>
        <vt:lpwstr/>
      </vt:variant>
      <vt:variant>
        <vt:lpwstr>_Toc54358076</vt:lpwstr>
      </vt:variant>
      <vt:variant>
        <vt:i4>1245241</vt:i4>
      </vt:variant>
      <vt:variant>
        <vt:i4>44</vt:i4>
      </vt:variant>
      <vt:variant>
        <vt:i4>0</vt:i4>
      </vt:variant>
      <vt:variant>
        <vt:i4>5</vt:i4>
      </vt:variant>
      <vt:variant>
        <vt:lpwstr/>
      </vt:variant>
      <vt:variant>
        <vt:lpwstr>_Toc54358075</vt:lpwstr>
      </vt:variant>
      <vt:variant>
        <vt:i4>1179705</vt:i4>
      </vt:variant>
      <vt:variant>
        <vt:i4>38</vt:i4>
      </vt:variant>
      <vt:variant>
        <vt:i4>0</vt:i4>
      </vt:variant>
      <vt:variant>
        <vt:i4>5</vt:i4>
      </vt:variant>
      <vt:variant>
        <vt:lpwstr/>
      </vt:variant>
      <vt:variant>
        <vt:lpwstr>_Toc54358074</vt:lpwstr>
      </vt:variant>
      <vt:variant>
        <vt:i4>1376313</vt:i4>
      </vt:variant>
      <vt:variant>
        <vt:i4>32</vt:i4>
      </vt:variant>
      <vt:variant>
        <vt:i4>0</vt:i4>
      </vt:variant>
      <vt:variant>
        <vt:i4>5</vt:i4>
      </vt:variant>
      <vt:variant>
        <vt:lpwstr/>
      </vt:variant>
      <vt:variant>
        <vt:lpwstr>_Toc54358073</vt:lpwstr>
      </vt:variant>
      <vt:variant>
        <vt:i4>1310777</vt:i4>
      </vt:variant>
      <vt:variant>
        <vt:i4>26</vt:i4>
      </vt:variant>
      <vt:variant>
        <vt:i4>0</vt:i4>
      </vt:variant>
      <vt:variant>
        <vt:i4>5</vt:i4>
      </vt:variant>
      <vt:variant>
        <vt:lpwstr/>
      </vt:variant>
      <vt:variant>
        <vt:lpwstr>_Toc54358072</vt:lpwstr>
      </vt:variant>
      <vt:variant>
        <vt:i4>1507385</vt:i4>
      </vt:variant>
      <vt:variant>
        <vt:i4>20</vt:i4>
      </vt:variant>
      <vt:variant>
        <vt:i4>0</vt:i4>
      </vt:variant>
      <vt:variant>
        <vt:i4>5</vt:i4>
      </vt:variant>
      <vt:variant>
        <vt:lpwstr/>
      </vt:variant>
      <vt:variant>
        <vt:lpwstr>_Toc54358071</vt:lpwstr>
      </vt:variant>
      <vt:variant>
        <vt:i4>1441849</vt:i4>
      </vt:variant>
      <vt:variant>
        <vt:i4>14</vt:i4>
      </vt:variant>
      <vt:variant>
        <vt:i4>0</vt:i4>
      </vt:variant>
      <vt:variant>
        <vt:i4>5</vt:i4>
      </vt:variant>
      <vt:variant>
        <vt:lpwstr/>
      </vt:variant>
      <vt:variant>
        <vt:lpwstr>_Toc54358070</vt:lpwstr>
      </vt:variant>
      <vt:variant>
        <vt:i4>2031672</vt:i4>
      </vt:variant>
      <vt:variant>
        <vt:i4>8</vt:i4>
      </vt:variant>
      <vt:variant>
        <vt:i4>0</vt:i4>
      </vt:variant>
      <vt:variant>
        <vt:i4>5</vt:i4>
      </vt:variant>
      <vt:variant>
        <vt:lpwstr/>
      </vt:variant>
      <vt:variant>
        <vt:lpwstr>_Toc54358069</vt:lpwstr>
      </vt:variant>
      <vt:variant>
        <vt:i4>1966136</vt:i4>
      </vt:variant>
      <vt:variant>
        <vt:i4>2</vt:i4>
      </vt:variant>
      <vt:variant>
        <vt:i4>0</vt:i4>
      </vt:variant>
      <vt:variant>
        <vt:i4>5</vt:i4>
      </vt:variant>
      <vt:variant>
        <vt:lpwstr/>
      </vt:variant>
      <vt:variant>
        <vt:lpwstr>_Toc54358068</vt:lpwstr>
      </vt:variant>
      <vt:variant>
        <vt:i4>8323193</vt:i4>
      </vt:variant>
      <vt:variant>
        <vt:i4>0</vt:i4>
      </vt:variant>
      <vt:variant>
        <vt:i4>0</vt:i4>
      </vt:variant>
      <vt:variant>
        <vt:i4>5</vt:i4>
      </vt:variant>
      <vt:variant>
        <vt:lpwstr>https://www.cpuc.ca.gov/WorkArea/DownloadAsset.aspx?id=5292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 EE Program Implementation Plan Template V2.0</dc:title>
  <dc:subject/>
  <dc:creator>Yamunadevi Subramanian</dc:creator>
  <cp:keywords/>
  <dc:description/>
  <cp:lastModifiedBy>Yamunadevi Subramanian</cp:lastModifiedBy>
  <cp:revision>2</cp:revision>
  <cp:lastPrinted>2018-09-06T16:57:00Z</cp:lastPrinted>
  <dcterms:created xsi:type="dcterms:W3CDTF">2025-06-24T06:17:00Z</dcterms:created>
  <dcterms:modified xsi:type="dcterms:W3CDTF">2025-06-24T06:17:00Z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0x010100E36F8E8B6308ED439CE23AC429F0F969</vt:lpwstr>
  </property>
  <property fmtid="{D5CDD505-2E9C-101B-9397-08002B2CF9AE}" pid="3" name="TaxKeyword">
    <vt:lpwstr/>
  </property>
  <property fmtid="{D5CDD505-2E9C-101B-9397-08002B2CF9AE}" pid="4" name="SCE Handling Classifications">
    <vt:lpwstr/>
  </property>
  <property fmtid="{D5CDD505-2E9C-101B-9397-08002B2CF9AE}" pid="5" name="SCE Access Classification">
    <vt:lpwstr/>
  </property>
  <property fmtid="{D5CDD505-2E9C-101B-9397-08002B2CF9AE}" pid="6" name="SCE Owner">
    <vt:lpwstr/>
  </property>
  <property fmtid="{D5CDD505-2E9C-101B-9397-08002B2CF9AE}" pid="7" name="SCEDocumentType">
    <vt:lpwstr/>
  </property>
  <property fmtid="{D5CDD505-2E9C-101B-9397-08002B2CF9AE}" pid="8" name="MSIP_Label_bc3dd1c7-2c40-4a31-84b2-bec599b321a0_Enabled">
    <vt:lpwstr>true</vt:lpwstr>
  </property>
  <property fmtid="{D5CDD505-2E9C-101B-9397-08002B2CF9AE}" pid="9" name="MSIP_Label_bc3dd1c7-2c40-4a31-84b2-bec599b321a0_SetDate">
    <vt:lpwstr>2024-03-15T19:23:10Z</vt:lpwstr>
  </property>
  <property fmtid="{D5CDD505-2E9C-101B-9397-08002B2CF9AE}" pid="10" name="MSIP_Label_bc3dd1c7-2c40-4a31-84b2-bec599b321a0_Method">
    <vt:lpwstr>Standard</vt:lpwstr>
  </property>
  <property fmtid="{D5CDD505-2E9C-101B-9397-08002B2CF9AE}" pid="11" name="MSIP_Label_bc3dd1c7-2c40-4a31-84b2-bec599b321a0_Name">
    <vt:lpwstr>bc3dd1c7-2c40-4a31-84b2-bec599b321a0</vt:lpwstr>
  </property>
  <property fmtid="{D5CDD505-2E9C-101B-9397-08002B2CF9AE}" pid="12" name="MSIP_Label_bc3dd1c7-2c40-4a31-84b2-bec599b321a0_SiteId">
    <vt:lpwstr>5b2a8fee-4c95-4bdc-8aae-196f8aacb1b6</vt:lpwstr>
  </property>
  <property fmtid="{D5CDD505-2E9C-101B-9397-08002B2CF9AE}" pid="13" name="MSIP_Label_bc3dd1c7-2c40-4a31-84b2-bec599b321a0_ActionId">
    <vt:lpwstr>563d7eeb-db38-4155-a6ea-412a31dd0f92</vt:lpwstr>
  </property>
  <property fmtid="{D5CDD505-2E9C-101B-9397-08002B2CF9AE}" pid="14" name="MSIP_Label_bc3dd1c7-2c40-4a31-84b2-bec599b321a0_ContentBits">
    <vt:lpwstr>0</vt:lpwstr>
  </property>
  <property fmtid="{D5CDD505-2E9C-101B-9397-08002B2CF9AE}" pid="15" name="MediaServiceImageTags">
    <vt:lpwstr/>
  </property>
  <property fmtid="{D5CDD505-2E9C-101B-9397-08002B2CF9AE}" pid="16" name="Order">
    <vt:r8>3060900</vt:r8>
  </property>
  <property fmtid="{D5CDD505-2E9C-101B-9397-08002B2CF9AE}" pid="17" name="SharedWithUsers">
    <vt:lpwstr>28588;#Ashley Hall;#30889;#Elise Rubal</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lcf76f155ced4ddcb4097134ff3c332f">
    <vt:lpwstr/>
  </property>
  <property fmtid="{D5CDD505-2E9C-101B-9397-08002B2CF9AE}" pid="25" name="SCE_x0020_Access_x0020_Classification">
    <vt:lpwstr/>
  </property>
  <property fmtid="{D5CDD505-2E9C-101B-9397-08002B2CF9AE}" pid="26" name="SCE_x0020_Owner">
    <vt:lpwstr/>
  </property>
  <property fmtid="{D5CDD505-2E9C-101B-9397-08002B2CF9AE}" pid="27" name="SCE_x0020_Handling_x0020_Classifications">
    <vt:lpwstr/>
  </property>
</Properties>
</file>