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D7D526" w14:textId="3733A9A7" w:rsidR="00FB145F" w:rsidRDefault="00B17319" w:rsidP="00B17319">
      <w:pPr>
        <w:ind w:left="720" w:right="630"/>
        <w:jc w:val="center"/>
        <w:rPr>
          <w:b/>
          <w:bCs/>
          <w:u w:val="single"/>
        </w:rPr>
      </w:pPr>
      <w:r w:rsidRPr="40D7FFC8">
        <w:rPr>
          <w:b/>
          <w:bCs/>
          <w:u w:val="single"/>
        </w:rPr>
        <w:t>S</w:t>
      </w:r>
      <w:r w:rsidR="006A412D">
        <w:rPr>
          <w:b/>
          <w:bCs/>
          <w:u w:val="single"/>
        </w:rPr>
        <w:t xml:space="preserve">CE’s </w:t>
      </w:r>
      <w:r w:rsidR="00422470">
        <w:rPr>
          <w:b/>
          <w:bCs/>
          <w:u w:val="single"/>
        </w:rPr>
        <w:t>2022 Wildfire Mitigation Plan Update</w:t>
      </w:r>
    </w:p>
    <w:p w14:paraId="7BB4F0DD" w14:textId="31294F66" w:rsidR="00B17319" w:rsidRDefault="00B17319" w:rsidP="00B17319">
      <w:pPr>
        <w:ind w:left="720" w:right="630"/>
        <w:jc w:val="center"/>
        <w:rPr>
          <w:b/>
          <w:bCs/>
          <w:u w:val="single"/>
        </w:rPr>
      </w:pPr>
      <w:r w:rsidRPr="40D7FFC8">
        <w:rPr>
          <w:b/>
          <w:bCs/>
          <w:u w:val="single"/>
        </w:rPr>
        <w:t>Confidential De</w:t>
      </w:r>
      <w:r w:rsidR="00F42D98">
        <w:rPr>
          <w:b/>
          <w:bCs/>
          <w:u w:val="single"/>
        </w:rPr>
        <w:t>claration of Eri</w:t>
      </w:r>
      <w:r w:rsidR="007907DE">
        <w:rPr>
          <w:b/>
          <w:bCs/>
          <w:u w:val="single"/>
        </w:rPr>
        <w:t>k Takayesu</w:t>
      </w:r>
    </w:p>
    <w:p w14:paraId="301BC9F0" w14:textId="7D236FD5" w:rsidR="00803624" w:rsidRPr="001069B9" w:rsidRDefault="007907DE" w:rsidP="00B53116">
      <w:pPr>
        <w:ind w:left="720" w:right="630"/>
        <w:jc w:val="center"/>
        <w:rPr>
          <w:b/>
          <w:bCs/>
          <w:u w:val="single"/>
        </w:rPr>
      </w:pPr>
      <w:r>
        <w:rPr>
          <w:b/>
          <w:bCs/>
          <w:u w:val="single"/>
        </w:rPr>
        <w:t>Regarding the Confidentiality of Certain Data</w:t>
      </w:r>
    </w:p>
    <w:p w14:paraId="1FFEB9FD" w14:textId="77777777" w:rsidR="00066F39" w:rsidRDefault="00066F39" w:rsidP="00803624">
      <w:pPr>
        <w:spacing w:after="120" w:line="360" w:lineRule="auto"/>
      </w:pPr>
    </w:p>
    <w:p w14:paraId="004A3E21" w14:textId="19F325D2" w:rsidR="00803624" w:rsidRPr="004C416C" w:rsidRDefault="00803624" w:rsidP="00803624">
      <w:pPr>
        <w:spacing w:after="120" w:line="360" w:lineRule="auto"/>
      </w:pPr>
      <w:r>
        <w:t>I, Erik Takayesu, declare and state:</w:t>
      </w:r>
    </w:p>
    <w:p w14:paraId="3B3E1E47" w14:textId="5C4E0172" w:rsidR="00803624" w:rsidRDefault="00803624" w:rsidP="00803624">
      <w:pPr>
        <w:numPr>
          <w:ilvl w:val="0"/>
          <w:numId w:val="4"/>
        </w:numPr>
        <w:tabs>
          <w:tab w:val="clear" w:pos="720"/>
        </w:tabs>
        <w:spacing w:after="120" w:line="360" w:lineRule="auto"/>
        <w:ind w:left="0" w:firstLine="720"/>
      </w:pPr>
      <w:r>
        <w:t xml:space="preserve">I am the Vice President, Asset Strategy &amp; Planning at Southern California Edison Company (SCE). As such, I had responsibility for overseeing and reviewing </w:t>
      </w:r>
      <w:r w:rsidR="003632DD">
        <w:t xml:space="preserve">SCE’s </w:t>
      </w:r>
      <w:r w:rsidR="008A0786">
        <w:t xml:space="preserve">response to </w:t>
      </w:r>
      <w:r w:rsidR="00CC1434">
        <w:t>Data Request</w:t>
      </w:r>
      <w:r w:rsidR="00492FF8">
        <w:t xml:space="preserve"> Set</w:t>
      </w:r>
      <w:r w:rsidR="00CC1434">
        <w:t xml:space="preserve"> CalAdvocates</w:t>
      </w:r>
      <w:r w:rsidR="00F62EFE">
        <w:t>-SCE</w:t>
      </w:r>
      <w:r w:rsidR="003632DD">
        <w:t>-2022WMP-01A</w:t>
      </w:r>
      <w:r w:rsidR="008A0786">
        <w:t>, Question No. 2</w:t>
      </w:r>
      <w:r w:rsidR="00CC1434">
        <w:t>.</w:t>
      </w:r>
    </w:p>
    <w:p w14:paraId="6E5EE0D6" w14:textId="77777777" w:rsidR="008343DC" w:rsidRDefault="008343DC" w:rsidP="008343DC">
      <w:pPr>
        <w:numPr>
          <w:ilvl w:val="0"/>
          <w:numId w:val="4"/>
        </w:numPr>
        <w:tabs>
          <w:tab w:val="clear" w:pos="720"/>
        </w:tabs>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6EF8A875" w14:textId="77777777" w:rsidR="00102671" w:rsidRPr="00105BA3" w:rsidRDefault="00102671" w:rsidP="00102671">
      <w:pPr>
        <w:numPr>
          <w:ilvl w:val="0"/>
          <w:numId w:val="4"/>
        </w:numPr>
        <w:tabs>
          <w:tab w:val="clear" w:pos="720"/>
        </w:tabs>
        <w:spacing w:after="120" w:line="360" w:lineRule="auto"/>
        <w:ind w:left="0" w:firstLine="720"/>
      </w:pPr>
      <w:r>
        <w:t>I have personal knowledge of the facts and representations herein and, if called upon to testify, could and would do so, except for those facts expressly stated to be based upon information and belief, and as to those matters, I believe them to be true.</w:t>
      </w:r>
    </w:p>
    <w:p w14:paraId="4B2AC4DF" w14:textId="16555E0A" w:rsidR="00201E44" w:rsidRDefault="00102671" w:rsidP="00102671">
      <w:pPr>
        <w:numPr>
          <w:ilvl w:val="0"/>
          <w:numId w:val="4"/>
        </w:numPr>
        <w:tabs>
          <w:tab w:val="clear" w:pos="720"/>
        </w:tabs>
        <w:spacing w:after="120" w:line="360" w:lineRule="auto"/>
        <w:ind w:left="0" w:firstLine="720"/>
      </w:pPr>
      <w:r>
        <w:t>Listed below are the data for which SCE is seeking confidential protection and the basis for SCE’s confidentiality request.</w:t>
      </w:r>
    </w:p>
    <w:tbl>
      <w:tblPr>
        <w:tblW w:w="87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75"/>
        <w:gridCol w:w="1900"/>
        <w:gridCol w:w="1800"/>
        <w:gridCol w:w="3200"/>
      </w:tblGrid>
      <w:tr w:rsidR="00201E44" w:rsidRPr="004C416C" w14:paraId="1B56701D" w14:textId="77777777" w:rsidTr="00F41D54">
        <w:trPr>
          <w:trHeight w:val="728"/>
          <w:tblHeader/>
          <w:jc w:val="center"/>
        </w:trPr>
        <w:tc>
          <w:tcPr>
            <w:tcW w:w="1875" w:type="dxa"/>
            <w:vAlign w:val="center"/>
          </w:tcPr>
          <w:p w14:paraId="26C98093" w14:textId="77777777" w:rsidR="00201E44" w:rsidRPr="004C416C" w:rsidRDefault="00201E44" w:rsidP="00F41D54">
            <w:pPr>
              <w:spacing w:line="240" w:lineRule="auto"/>
              <w:jc w:val="center"/>
              <w:rPr>
                <w:b/>
              </w:rPr>
            </w:pPr>
            <w:r w:rsidRPr="004C416C">
              <w:rPr>
                <w:b/>
              </w:rPr>
              <w:t>Location of Confidential Data</w:t>
            </w:r>
          </w:p>
        </w:tc>
        <w:tc>
          <w:tcPr>
            <w:tcW w:w="1900" w:type="dxa"/>
            <w:vAlign w:val="center"/>
          </w:tcPr>
          <w:p w14:paraId="1B564F7D" w14:textId="77777777" w:rsidR="00201E44" w:rsidRPr="004C416C" w:rsidRDefault="00201E44" w:rsidP="00F41D54">
            <w:pPr>
              <w:spacing w:line="240" w:lineRule="auto"/>
              <w:jc w:val="center"/>
              <w:rPr>
                <w:b/>
              </w:rPr>
            </w:pPr>
            <w:r w:rsidRPr="004C416C">
              <w:rPr>
                <w:b/>
              </w:rPr>
              <w:t>Pages</w:t>
            </w:r>
          </w:p>
          <w:p w14:paraId="59342ED9" w14:textId="77777777" w:rsidR="00201E44" w:rsidRPr="004C416C" w:rsidRDefault="00201E44" w:rsidP="00F41D54">
            <w:pPr>
              <w:spacing w:line="240" w:lineRule="auto"/>
              <w:jc w:val="center"/>
              <w:rPr>
                <w:b/>
                <w:sz w:val="16"/>
                <w:szCs w:val="16"/>
              </w:rPr>
            </w:pPr>
          </w:p>
        </w:tc>
        <w:tc>
          <w:tcPr>
            <w:tcW w:w="1800" w:type="dxa"/>
            <w:vAlign w:val="center"/>
          </w:tcPr>
          <w:p w14:paraId="41F61CC3" w14:textId="77777777" w:rsidR="00201E44" w:rsidRPr="004C416C" w:rsidRDefault="00201E44" w:rsidP="00F41D54">
            <w:pPr>
              <w:spacing w:line="240" w:lineRule="auto"/>
              <w:jc w:val="center"/>
              <w:rPr>
                <w:b/>
                <w:bCs/>
              </w:rPr>
            </w:pPr>
            <w:r w:rsidRPr="43588B75">
              <w:rPr>
                <w:b/>
                <w:bCs/>
              </w:rPr>
              <w:t>Description of Information that is Confidential</w:t>
            </w:r>
          </w:p>
        </w:tc>
        <w:tc>
          <w:tcPr>
            <w:tcW w:w="3200" w:type="dxa"/>
            <w:vAlign w:val="center"/>
          </w:tcPr>
          <w:p w14:paraId="19BA4E31" w14:textId="77777777" w:rsidR="00201E44" w:rsidRPr="004C416C" w:rsidRDefault="00201E44" w:rsidP="00F41D54">
            <w:pPr>
              <w:spacing w:line="240" w:lineRule="auto"/>
              <w:jc w:val="center"/>
              <w:rPr>
                <w:b/>
              </w:rPr>
            </w:pPr>
            <w:r w:rsidRPr="004C416C">
              <w:rPr>
                <w:b/>
              </w:rPr>
              <w:t>Basis for SCE’s Confidentiality Claim</w:t>
            </w:r>
          </w:p>
        </w:tc>
      </w:tr>
      <w:tr w:rsidR="00201E44" w:rsidRPr="004C416C" w14:paraId="011D73CF" w14:textId="77777777" w:rsidTr="00F41D54">
        <w:trPr>
          <w:jc w:val="center"/>
        </w:trPr>
        <w:tc>
          <w:tcPr>
            <w:tcW w:w="1875" w:type="dxa"/>
          </w:tcPr>
          <w:p w14:paraId="5E17D8DB" w14:textId="5F53E491" w:rsidR="00201E44" w:rsidRPr="004C416C" w:rsidRDefault="00201E44" w:rsidP="00F41D54">
            <w:pPr>
              <w:spacing w:line="240" w:lineRule="auto"/>
            </w:pPr>
            <w:r>
              <w:t xml:space="preserve">Geospatial data in SCE’s Q4 2021 Quarterly Data Report being submitted to the Office of Energy Infrastructure Safety </w:t>
            </w:r>
          </w:p>
        </w:tc>
        <w:tc>
          <w:tcPr>
            <w:tcW w:w="1900" w:type="dxa"/>
          </w:tcPr>
          <w:p w14:paraId="53E73EF8" w14:textId="25CC6991" w:rsidR="00201E44" w:rsidRPr="004C416C" w:rsidRDefault="00201E44" w:rsidP="00F41D54">
            <w:pPr>
              <w:spacing w:line="240" w:lineRule="auto"/>
            </w:pPr>
            <w:r>
              <w:t>All rows in the attached workbook entitled “SCE_Q42021_StatusReport_2.1.2022” where column L “</w:t>
            </w:r>
            <w:r w:rsidRPr="40D7FFC8">
              <w:t>Confidential? (Yes/No)” equals Yes</w:t>
            </w:r>
            <w:r>
              <w:t xml:space="preserve">; also, all rows in the tab entitled “PSPS Event” in the </w:t>
            </w:r>
            <w:r>
              <w:lastRenderedPageBreak/>
              <w:t xml:space="preserve">attached workbook entitled “SCE_Q42021_StatusReport_11.1.2021” where column </w:t>
            </w:r>
          </w:p>
          <w:p w14:paraId="6967A222" w14:textId="77777777" w:rsidR="00201E44" w:rsidRPr="004C416C" w:rsidRDefault="00201E44" w:rsidP="00F41D54">
            <w:pPr>
              <w:spacing w:line="240" w:lineRule="auto"/>
              <w:rPr>
                <w:szCs w:val="24"/>
              </w:rPr>
            </w:pPr>
            <w:r>
              <w:t>M  “</w:t>
            </w:r>
            <w:r w:rsidRPr="40D7FFC8">
              <w:t>Confidential? (Yes/No)” equals Yes</w:t>
            </w:r>
            <w:r>
              <w:br/>
              <w:t xml:space="preserve">            </w:t>
            </w:r>
          </w:p>
        </w:tc>
        <w:tc>
          <w:tcPr>
            <w:tcW w:w="1800" w:type="dxa"/>
          </w:tcPr>
          <w:p w14:paraId="47C3DDB9" w14:textId="77777777" w:rsidR="00201E44" w:rsidRPr="004C416C" w:rsidRDefault="00201E44" w:rsidP="00F41D54">
            <w:pPr>
              <w:spacing w:line="240" w:lineRule="auto"/>
            </w:pPr>
            <w:r w:rsidRPr="40D7FFC8">
              <w:lastRenderedPageBreak/>
              <w:t xml:space="preserve">This file contains information that can reveal vulnerabilities or gaps that could be taken advantage of by a party that intends to do harm to the grid or to the communities that SCE serves. </w:t>
            </w:r>
          </w:p>
        </w:tc>
        <w:tc>
          <w:tcPr>
            <w:tcW w:w="3200" w:type="dxa"/>
          </w:tcPr>
          <w:p w14:paraId="401DE736" w14:textId="77777777" w:rsidR="00201E44" w:rsidRDefault="00201E44" w:rsidP="00F41D54">
            <w:pPr>
              <w:spacing w:line="240" w:lineRule="auto"/>
            </w:pPr>
            <w:r w:rsidRPr="40D7FFC8">
              <w:t xml:space="preserve">California Public Utilities Code Section 364(d). This section permits the Commission to withhold information from the public which could pose a security threat if disclosed. </w:t>
            </w:r>
          </w:p>
          <w:p w14:paraId="563BD6C3" w14:textId="77777777" w:rsidR="00201E44" w:rsidRDefault="00201E44" w:rsidP="00F41D54">
            <w:pPr>
              <w:spacing w:line="240" w:lineRule="auto"/>
              <w:rPr>
                <w:i/>
                <w:iCs/>
              </w:rPr>
            </w:pPr>
          </w:p>
          <w:p w14:paraId="50AAD001" w14:textId="77777777" w:rsidR="00201E44" w:rsidRDefault="00201E44" w:rsidP="00F41D54">
            <w:pPr>
              <w:spacing w:line="240" w:lineRule="auto"/>
            </w:pPr>
            <w:r w:rsidRPr="40D7FFC8">
              <w:rPr>
                <w:i/>
                <w:iCs/>
              </w:rPr>
              <w:t>See</w:t>
            </w:r>
            <w:r>
              <w:t> 6 U.S.C. § 131(5); citations under CII and CEII:</w:t>
            </w:r>
          </w:p>
          <w:p w14:paraId="43FA960C" w14:textId="77777777" w:rsidR="00201E44" w:rsidRDefault="00201E44" w:rsidP="00F41D54">
            <w:pPr>
              <w:spacing w:line="240" w:lineRule="auto"/>
            </w:pPr>
          </w:p>
          <w:p w14:paraId="7F5B2279" w14:textId="77777777" w:rsidR="00201E44" w:rsidRDefault="00201E44" w:rsidP="00F41D54">
            <w:pPr>
              <w:spacing w:line="240" w:lineRule="auto"/>
            </w:pPr>
            <w:r>
              <w:t xml:space="preserve">Protected under Gov’t Code §§ 6254(e), 6255(a); 6 U.S.C. § 131(50; 68 Fed. Reg. 9857 </w:t>
            </w:r>
            <w:r>
              <w:lastRenderedPageBreak/>
              <w:t xml:space="preserve">(Dep’t of Energy Mar. 3, 2003) (final rule); Cal. Pub. Util. Code § 364(d). </w:t>
            </w:r>
          </w:p>
          <w:p w14:paraId="66466D2C" w14:textId="77777777" w:rsidR="00201E44" w:rsidRDefault="00201E44" w:rsidP="00F41D54">
            <w:pPr>
              <w:spacing w:line="240" w:lineRule="auto"/>
            </w:pPr>
            <w:r>
              <w:t xml:space="preserve"> </w:t>
            </w:r>
          </w:p>
          <w:p w14:paraId="36D71C82" w14:textId="77777777" w:rsidR="00201E44" w:rsidRDefault="00201E44" w:rsidP="00F41D54">
            <w:pPr>
              <w:spacing w:line="240" w:lineRule="auto"/>
            </w:pPr>
            <w:r>
              <w:t xml:space="preserve">CEII 18 CFR §388.113(c); FERC Orders 630, 643, 649, 662, 683, and 702 (defining CEII); 68 Fed. Reg. 9862 (Dep’t of Energy Mar. 3, 2003) (final rule) </w:t>
            </w:r>
          </w:p>
          <w:p w14:paraId="756D73CD" w14:textId="77777777" w:rsidR="00201E44" w:rsidRDefault="00201E44" w:rsidP="00F41D54">
            <w:pPr>
              <w:spacing w:line="240" w:lineRule="auto"/>
            </w:pPr>
            <w:r>
              <w:t xml:space="preserve"> </w:t>
            </w:r>
          </w:p>
          <w:p w14:paraId="030071BE" w14:textId="77777777" w:rsidR="00201E44" w:rsidRDefault="00201E44" w:rsidP="00F41D54">
            <w:pPr>
              <w:spacing w:line="240" w:lineRule="auto"/>
            </w:pPr>
            <w:r>
              <w:t xml:space="preserve">Critical Infrastructure Information Gov’t Code §§ 6254 (e), (k), (ab), 6255(a); 6 U.S.C. §§ 131(3), 6 CFR § 29.2(b); 6 U.S.C. § 133(a)(1)(E), 6 CFR § 29.8 (defining CII and restricting its disclosure) </w:t>
            </w:r>
          </w:p>
          <w:p w14:paraId="431839A6" w14:textId="77777777" w:rsidR="00201E44" w:rsidRDefault="00201E44" w:rsidP="00F41D54">
            <w:pPr>
              <w:spacing w:line="240" w:lineRule="auto"/>
            </w:pPr>
            <w:r>
              <w:t xml:space="preserve"> </w:t>
            </w:r>
          </w:p>
          <w:p w14:paraId="136874EB" w14:textId="77777777" w:rsidR="00201E44" w:rsidRDefault="00201E44" w:rsidP="00F41D54">
            <w:pPr>
              <w:spacing w:line="240" w:lineRule="auto"/>
            </w:pPr>
            <w:r>
              <w:t xml:space="preserve">Critical Electric Infrastructure Information Pub. L. 114-94 (FAST Act - Critical Electric Infrastructure Security) Amended December 4, 2015 </w:t>
            </w:r>
          </w:p>
          <w:p w14:paraId="295A1D29" w14:textId="77777777" w:rsidR="00201E44" w:rsidRPr="004C416C" w:rsidRDefault="00201E44" w:rsidP="00F41D54">
            <w:pPr>
              <w:spacing w:line="240" w:lineRule="auto"/>
            </w:pPr>
            <w:r>
              <w:t xml:space="preserve"> </w:t>
            </w:r>
          </w:p>
        </w:tc>
      </w:tr>
    </w:tbl>
    <w:p w14:paraId="11A0E888" w14:textId="281E2A99" w:rsidR="00201E44" w:rsidRDefault="00201E44" w:rsidP="00201E44">
      <w:pPr>
        <w:spacing w:after="120" w:line="360" w:lineRule="auto"/>
        <w:ind w:left="720"/>
      </w:pPr>
    </w:p>
    <w:p w14:paraId="05B50F41" w14:textId="769409B0" w:rsidR="002D4FCE" w:rsidRDefault="002D4FCE" w:rsidP="002D4FCE">
      <w:pPr>
        <w:spacing w:line="360" w:lineRule="auto"/>
        <w:ind w:firstLine="720"/>
      </w:pPr>
      <w:r w:rsidRPr="00325235">
        <w:t>I declare under penalty of perjury under the laws of the State of California that the foregoing is true and correct.</w:t>
      </w:r>
    </w:p>
    <w:p w14:paraId="696694E1" w14:textId="77777777" w:rsidR="00DF06E3" w:rsidRDefault="00DF06E3" w:rsidP="00DF06E3">
      <w:pPr>
        <w:spacing w:line="360" w:lineRule="auto"/>
        <w:ind w:firstLine="720"/>
      </w:pPr>
      <w:r>
        <w:t>Executed on February 1, 2022 at Cerritos, California.</w:t>
      </w:r>
    </w:p>
    <w:p w14:paraId="1F6A66BD" w14:textId="77777777" w:rsidR="00DF06E3" w:rsidRDefault="00DF06E3" w:rsidP="00DF06E3">
      <w:pPr>
        <w:ind w:left="4320" w:firstLine="720"/>
        <w:jc w:val="both"/>
        <w:rPr>
          <w:color w:val="000000"/>
        </w:rPr>
      </w:pPr>
    </w:p>
    <w:p w14:paraId="4FF42E49" w14:textId="77777777" w:rsidR="00DF06E3" w:rsidRDefault="00DF06E3" w:rsidP="00DF06E3">
      <w:pPr>
        <w:spacing w:line="240" w:lineRule="auto"/>
        <w:ind w:left="4320" w:firstLine="720"/>
        <w:jc w:val="both"/>
        <w:rPr>
          <w:color w:val="000000" w:themeColor="text1"/>
          <w:u w:val="single"/>
        </w:rPr>
      </w:pPr>
      <w:r>
        <w:rPr>
          <w:color w:val="000000" w:themeColor="text1"/>
          <w:u w:val="single"/>
        </w:rPr>
        <w:t>/s/ Erik Takayesu__________________</w:t>
      </w:r>
    </w:p>
    <w:p w14:paraId="65A08740" w14:textId="77777777" w:rsidR="00DF06E3" w:rsidRDefault="00DF06E3" w:rsidP="00DF06E3">
      <w:pPr>
        <w:tabs>
          <w:tab w:val="left" w:pos="5415"/>
        </w:tabs>
        <w:spacing w:line="240" w:lineRule="auto"/>
        <w:ind w:left="5040"/>
        <w:rPr>
          <w:color w:val="000000" w:themeColor="text1"/>
          <w:szCs w:val="24"/>
        </w:rPr>
      </w:pPr>
      <w:r>
        <w:rPr>
          <w:color w:val="000000" w:themeColor="text1"/>
        </w:rPr>
        <w:t>Erik Takayesu</w:t>
      </w:r>
      <w:r>
        <w:rPr>
          <w:color w:val="000000" w:themeColor="text1"/>
        </w:rPr>
        <w:br/>
      </w:r>
      <w:r>
        <w:rPr>
          <w:color w:val="000000" w:themeColor="text1"/>
          <w:szCs w:val="24"/>
        </w:rPr>
        <w:t>Vice President</w:t>
      </w:r>
      <w:r>
        <w:rPr>
          <w:color w:val="000000" w:themeColor="text1"/>
          <w:szCs w:val="24"/>
        </w:rPr>
        <w:br/>
        <w:t>Asset Strategy &amp; Planning</w:t>
      </w:r>
    </w:p>
    <w:p w14:paraId="0AB8511A" w14:textId="0181BE1A" w:rsidR="004650F4" w:rsidRPr="002D4FCE" w:rsidRDefault="004650F4" w:rsidP="00DF06E3">
      <w:pPr>
        <w:spacing w:line="360" w:lineRule="auto"/>
        <w:ind w:firstLine="720"/>
        <w:rPr>
          <w:color w:val="000000"/>
        </w:rPr>
      </w:pPr>
    </w:p>
    <w:sectPr w:rsidR="004650F4" w:rsidRPr="002D4F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AA3C86"/>
    <w:multiLevelType w:val="multilevel"/>
    <w:tmpl w:val="21D8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B670DB"/>
    <w:multiLevelType w:val="multilevel"/>
    <w:tmpl w:val="B22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AB0993"/>
    <w:multiLevelType w:val="multilevel"/>
    <w:tmpl w:val="1FD8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E4E"/>
    <w:rsid w:val="00066F39"/>
    <w:rsid w:val="00092892"/>
    <w:rsid w:val="00102671"/>
    <w:rsid w:val="001701DD"/>
    <w:rsid w:val="00201E44"/>
    <w:rsid w:val="00204014"/>
    <w:rsid w:val="0023419C"/>
    <w:rsid w:val="002D4FCE"/>
    <w:rsid w:val="003632DD"/>
    <w:rsid w:val="00422470"/>
    <w:rsid w:val="00450944"/>
    <w:rsid w:val="004650F4"/>
    <w:rsid w:val="00477C95"/>
    <w:rsid w:val="00492FF8"/>
    <w:rsid w:val="0055733C"/>
    <w:rsid w:val="006A412D"/>
    <w:rsid w:val="007907DE"/>
    <w:rsid w:val="00797E4E"/>
    <w:rsid w:val="00803624"/>
    <w:rsid w:val="008343DC"/>
    <w:rsid w:val="008A0786"/>
    <w:rsid w:val="009009E2"/>
    <w:rsid w:val="00905A58"/>
    <w:rsid w:val="00976E1C"/>
    <w:rsid w:val="009B6B26"/>
    <w:rsid w:val="00AF7A33"/>
    <w:rsid w:val="00B17319"/>
    <w:rsid w:val="00B53116"/>
    <w:rsid w:val="00CC1434"/>
    <w:rsid w:val="00D84DE5"/>
    <w:rsid w:val="00DF06E3"/>
    <w:rsid w:val="00F42D98"/>
    <w:rsid w:val="00F62EFE"/>
    <w:rsid w:val="00F8133B"/>
    <w:rsid w:val="00FB14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07B4"/>
  <w15:chartTrackingRefBased/>
  <w15:docId w15:val="{49395FDF-9A1A-4465-B9B7-17230E09D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624"/>
    <w:pPr>
      <w:spacing w:after="0" w:line="480" w:lineRule="atLeast"/>
    </w:pPr>
    <w:rPr>
      <w:rFonts w:ascii="Times New Roman" w:eastAsia="Times New Roman" w:hAnsi="Times New Roman" w:cs="Times New Roman"/>
      <w:sz w:val="24"/>
      <w:szCs w:val="20"/>
    </w:rPr>
  </w:style>
  <w:style w:type="paragraph" w:styleId="Heading1">
    <w:name w:val="heading 1"/>
    <w:basedOn w:val="Normal"/>
    <w:next w:val="Normal"/>
    <w:link w:val="Heading1Char"/>
    <w:uiPriority w:val="9"/>
    <w:qFormat/>
    <w:rsid w:val="00066F3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link w:val="Heading2Char"/>
    <w:uiPriority w:val="9"/>
    <w:qFormat/>
    <w:rsid w:val="00204014"/>
    <w:pPr>
      <w:spacing w:line="240" w:lineRule="auto"/>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4014"/>
    <w:rPr>
      <w:rFonts w:ascii="Times New Roman" w:eastAsia="Times New Roman" w:hAnsi="Times New Roman" w:cs="Times New Roman"/>
      <w:b/>
      <w:bCs/>
      <w:sz w:val="24"/>
      <w:szCs w:val="24"/>
    </w:rPr>
  </w:style>
  <w:style w:type="paragraph" w:customStyle="1" w:styleId="text6">
    <w:name w:val="text6"/>
    <w:basedOn w:val="Normal"/>
    <w:rsid w:val="00204014"/>
    <w:pPr>
      <w:spacing w:before="100" w:beforeAutospacing="1" w:after="100" w:afterAutospacing="1" w:line="240" w:lineRule="auto"/>
    </w:pPr>
    <w:rPr>
      <w:color w:val="000000"/>
      <w:sz w:val="29"/>
      <w:szCs w:val="29"/>
    </w:rPr>
  </w:style>
  <w:style w:type="paragraph" w:customStyle="1" w:styleId="tablelist4">
    <w:name w:val="tablelist4"/>
    <w:basedOn w:val="Normal"/>
    <w:rsid w:val="00204014"/>
    <w:pPr>
      <w:spacing w:before="100" w:beforeAutospacing="1" w:after="100" w:afterAutospacing="1" w:line="240" w:lineRule="auto"/>
    </w:pPr>
    <w:rPr>
      <w:szCs w:val="24"/>
    </w:rPr>
  </w:style>
  <w:style w:type="character" w:customStyle="1" w:styleId="inline">
    <w:name w:val="inline"/>
    <w:basedOn w:val="DefaultParagraphFont"/>
    <w:rsid w:val="00204014"/>
  </w:style>
  <w:style w:type="paragraph" w:styleId="NormalWeb">
    <w:name w:val="Normal (Web)"/>
    <w:basedOn w:val="Normal"/>
    <w:uiPriority w:val="99"/>
    <w:semiHidden/>
    <w:unhideWhenUsed/>
    <w:rsid w:val="00204014"/>
    <w:pPr>
      <w:spacing w:before="100" w:beforeAutospacing="1" w:after="100" w:afterAutospacing="1" w:line="240" w:lineRule="auto"/>
    </w:pPr>
    <w:rPr>
      <w:szCs w:val="24"/>
    </w:rPr>
  </w:style>
  <w:style w:type="character" w:styleId="Strong">
    <w:name w:val="Strong"/>
    <w:basedOn w:val="DefaultParagraphFont"/>
    <w:uiPriority w:val="22"/>
    <w:qFormat/>
    <w:rsid w:val="00204014"/>
    <w:rPr>
      <w:b/>
      <w:bCs/>
    </w:rPr>
  </w:style>
  <w:style w:type="character" w:styleId="CommentReference">
    <w:name w:val="annotation reference"/>
    <w:uiPriority w:val="99"/>
    <w:semiHidden/>
    <w:unhideWhenUsed/>
    <w:rsid w:val="00092892"/>
    <w:rPr>
      <w:sz w:val="16"/>
      <w:szCs w:val="16"/>
    </w:rPr>
  </w:style>
  <w:style w:type="paragraph" w:styleId="CommentText">
    <w:name w:val="annotation text"/>
    <w:basedOn w:val="Normal"/>
    <w:link w:val="CommentTextChar"/>
    <w:uiPriority w:val="99"/>
    <w:unhideWhenUsed/>
    <w:rsid w:val="00092892"/>
    <w:rPr>
      <w:sz w:val="20"/>
    </w:rPr>
  </w:style>
  <w:style w:type="character" w:customStyle="1" w:styleId="CommentTextChar">
    <w:name w:val="Comment Text Char"/>
    <w:basedOn w:val="DefaultParagraphFont"/>
    <w:link w:val="CommentText"/>
    <w:uiPriority w:val="99"/>
    <w:rsid w:val="00092892"/>
    <w:rPr>
      <w:rFonts w:ascii="Times New Roman" w:eastAsia="Times New Roman" w:hAnsi="Times New Roman" w:cs="Times New Roman"/>
      <w:sz w:val="20"/>
      <w:szCs w:val="20"/>
    </w:rPr>
  </w:style>
  <w:style w:type="character" w:styleId="Mention">
    <w:name w:val="Mention"/>
    <w:basedOn w:val="DefaultParagraphFont"/>
    <w:uiPriority w:val="99"/>
    <w:unhideWhenUsed/>
    <w:rsid w:val="00201E44"/>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450944"/>
    <w:pPr>
      <w:spacing w:line="240" w:lineRule="auto"/>
    </w:pPr>
    <w:rPr>
      <w:b/>
      <w:bCs/>
    </w:rPr>
  </w:style>
  <w:style w:type="character" w:customStyle="1" w:styleId="CommentSubjectChar">
    <w:name w:val="Comment Subject Char"/>
    <w:basedOn w:val="CommentTextChar"/>
    <w:link w:val="CommentSubject"/>
    <w:uiPriority w:val="99"/>
    <w:semiHidden/>
    <w:rsid w:val="00450944"/>
    <w:rPr>
      <w:rFonts w:ascii="Times New Roman" w:eastAsia="Times New Roman" w:hAnsi="Times New Roman" w:cs="Times New Roman"/>
      <w:b/>
      <w:bCs/>
      <w:sz w:val="20"/>
      <w:szCs w:val="20"/>
    </w:rPr>
  </w:style>
  <w:style w:type="character" w:customStyle="1" w:styleId="Heading1Char">
    <w:name w:val="Heading 1 Char"/>
    <w:basedOn w:val="DefaultParagraphFont"/>
    <w:link w:val="Heading1"/>
    <w:uiPriority w:val="9"/>
    <w:rsid w:val="00066F39"/>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976E1C"/>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76E1C"/>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640068">
      <w:bodyDiv w:val="1"/>
      <w:marLeft w:val="0"/>
      <w:marRight w:val="0"/>
      <w:marTop w:val="0"/>
      <w:marBottom w:val="0"/>
      <w:divBdr>
        <w:top w:val="none" w:sz="0" w:space="0" w:color="auto"/>
        <w:left w:val="none" w:sz="0" w:space="0" w:color="auto"/>
        <w:bottom w:val="none" w:sz="0" w:space="0" w:color="auto"/>
        <w:right w:val="none" w:sz="0" w:space="0" w:color="auto"/>
      </w:divBdr>
      <w:divsChild>
        <w:div w:id="490682313">
          <w:marLeft w:val="0"/>
          <w:marRight w:val="0"/>
          <w:marTop w:val="0"/>
          <w:marBottom w:val="0"/>
          <w:divBdr>
            <w:top w:val="none" w:sz="0" w:space="0" w:color="auto"/>
            <w:left w:val="none" w:sz="0" w:space="0" w:color="auto"/>
            <w:bottom w:val="none" w:sz="0" w:space="0" w:color="auto"/>
            <w:right w:val="none" w:sz="0" w:space="0" w:color="auto"/>
          </w:divBdr>
          <w:divsChild>
            <w:div w:id="1768311834">
              <w:marLeft w:val="0"/>
              <w:marRight w:val="0"/>
              <w:marTop w:val="0"/>
              <w:marBottom w:val="0"/>
              <w:divBdr>
                <w:top w:val="none" w:sz="0" w:space="0" w:color="auto"/>
                <w:left w:val="none" w:sz="0" w:space="0" w:color="auto"/>
                <w:bottom w:val="none" w:sz="0" w:space="0" w:color="auto"/>
                <w:right w:val="none" w:sz="0" w:space="0" w:color="auto"/>
              </w:divBdr>
              <w:divsChild>
                <w:div w:id="915749361">
                  <w:marLeft w:val="0"/>
                  <w:marRight w:val="0"/>
                  <w:marTop w:val="0"/>
                  <w:marBottom w:val="0"/>
                  <w:divBdr>
                    <w:top w:val="none" w:sz="0" w:space="0" w:color="auto"/>
                    <w:left w:val="none" w:sz="0" w:space="0" w:color="auto"/>
                    <w:bottom w:val="none" w:sz="0" w:space="0" w:color="auto"/>
                    <w:right w:val="none" w:sz="0" w:space="0" w:color="auto"/>
                  </w:divBdr>
                  <w:divsChild>
                    <w:div w:id="961763502">
                      <w:marLeft w:val="0"/>
                      <w:marRight w:val="0"/>
                      <w:marTop w:val="0"/>
                      <w:marBottom w:val="0"/>
                      <w:divBdr>
                        <w:top w:val="none" w:sz="0" w:space="0" w:color="auto"/>
                        <w:left w:val="none" w:sz="0" w:space="0" w:color="auto"/>
                        <w:bottom w:val="none" w:sz="0" w:space="0" w:color="auto"/>
                        <w:right w:val="none" w:sz="0" w:space="0" w:color="auto"/>
                      </w:divBdr>
                      <w:divsChild>
                        <w:div w:id="558588783">
                          <w:marLeft w:val="0"/>
                          <w:marRight w:val="0"/>
                          <w:marTop w:val="0"/>
                          <w:marBottom w:val="0"/>
                          <w:divBdr>
                            <w:top w:val="none" w:sz="0" w:space="0" w:color="auto"/>
                            <w:left w:val="none" w:sz="0" w:space="0" w:color="auto"/>
                            <w:bottom w:val="none" w:sz="0" w:space="0" w:color="auto"/>
                            <w:right w:val="none" w:sz="0" w:space="0" w:color="auto"/>
                          </w:divBdr>
                          <w:divsChild>
                            <w:div w:id="2076779567">
                              <w:marLeft w:val="0"/>
                              <w:marRight w:val="0"/>
                              <w:marTop w:val="0"/>
                              <w:marBottom w:val="0"/>
                              <w:divBdr>
                                <w:top w:val="none" w:sz="0" w:space="0" w:color="auto"/>
                                <w:left w:val="none" w:sz="0" w:space="0" w:color="auto"/>
                                <w:bottom w:val="none" w:sz="0" w:space="0" w:color="auto"/>
                                <w:right w:val="none" w:sz="0" w:space="0" w:color="auto"/>
                              </w:divBdr>
                              <w:divsChild>
                                <w:div w:id="882407967">
                                  <w:marLeft w:val="0"/>
                                  <w:marRight w:val="0"/>
                                  <w:marTop w:val="0"/>
                                  <w:marBottom w:val="0"/>
                                  <w:divBdr>
                                    <w:top w:val="none" w:sz="0" w:space="0" w:color="auto"/>
                                    <w:left w:val="none" w:sz="0" w:space="0" w:color="auto"/>
                                    <w:bottom w:val="none" w:sz="0" w:space="0" w:color="auto"/>
                                    <w:right w:val="none" w:sz="0" w:space="0" w:color="auto"/>
                                  </w:divBdr>
                                  <w:divsChild>
                                    <w:div w:id="845940004">
                                      <w:marLeft w:val="0"/>
                                      <w:marRight w:val="0"/>
                                      <w:marTop w:val="0"/>
                                      <w:marBottom w:val="0"/>
                                      <w:divBdr>
                                        <w:top w:val="none" w:sz="0" w:space="0" w:color="auto"/>
                                        <w:left w:val="none" w:sz="0" w:space="0" w:color="auto"/>
                                        <w:bottom w:val="none" w:sz="0" w:space="0" w:color="auto"/>
                                        <w:right w:val="none" w:sz="0" w:space="0" w:color="auto"/>
                                      </w:divBdr>
                                      <w:divsChild>
                                        <w:div w:id="1132600163">
                                          <w:marLeft w:val="0"/>
                                          <w:marRight w:val="0"/>
                                          <w:marTop w:val="0"/>
                                          <w:marBottom w:val="0"/>
                                          <w:divBdr>
                                            <w:top w:val="none" w:sz="0" w:space="0" w:color="auto"/>
                                            <w:left w:val="none" w:sz="0" w:space="0" w:color="auto"/>
                                            <w:bottom w:val="none" w:sz="0" w:space="0" w:color="auto"/>
                                            <w:right w:val="none" w:sz="0" w:space="0" w:color="auto"/>
                                          </w:divBdr>
                                          <w:divsChild>
                                            <w:div w:id="1318538875">
                                              <w:marLeft w:val="0"/>
                                              <w:marRight w:val="0"/>
                                              <w:marTop w:val="0"/>
                                              <w:marBottom w:val="0"/>
                                              <w:divBdr>
                                                <w:top w:val="none" w:sz="0" w:space="0" w:color="auto"/>
                                                <w:left w:val="none" w:sz="0" w:space="0" w:color="auto"/>
                                                <w:bottom w:val="none" w:sz="0" w:space="0" w:color="auto"/>
                                                <w:right w:val="none" w:sz="0" w:space="0" w:color="auto"/>
                                              </w:divBdr>
                                            </w:div>
                                            <w:div w:id="1870793617">
                                              <w:marLeft w:val="0"/>
                                              <w:marRight w:val="0"/>
                                              <w:marTop w:val="0"/>
                                              <w:marBottom w:val="0"/>
                                              <w:divBdr>
                                                <w:top w:val="none" w:sz="0" w:space="0" w:color="auto"/>
                                                <w:left w:val="none" w:sz="0" w:space="0" w:color="auto"/>
                                                <w:bottom w:val="none" w:sz="0" w:space="0" w:color="auto"/>
                                                <w:right w:val="none" w:sz="0" w:space="0" w:color="auto"/>
                                              </w:divBdr>
                                            </w:div>
                                            <w:div w:id="1950425703">
                                              <w:marLeft w:val="0"/>
                                              <w:marRight w:val="0"/>
                                              <w:marTop w:val="0"/>
                                              <w:marBottom w:val="0"/>
                                              <w:divBdr>
                                                <w:top w:val="none" w:sz="0" w:space="0" w:color="auto"/>
                                                <w:left w:val="none" w:sz="0" w:space="0" w:color="auto"/>
                                                <w:bottom w:val="none" w:sz="0" w:space="0" w:color="auto"/>
                                                <w:right w:val="none" w:sz="0" w:space="0" w:color="auto"/>
                                              </w:divBdr>
                                              <w:divsChild>
                                                <w:div w:id="859051659">
                                                  <w:marLeft w:val="0"/>
                                                  <w:marRight w:val="0"/>
                                                  <w:marTop w:val="0"/>
                                                  <w:marBottom w:val="0"/>
                                                  <w:divBdr>
                                                    <w:top w:val="none" w:sz="0" w:space="0" w:color="auto"/>
                                                    <w:left w:val="none" w:sz="0" w:space="0" w:color="auto"/>
                                                    <w:bottom w:val="none" w:sz="0" w:space="0" w:color="auto"/>
                                                    <w:right w:val="none" w:sz="0" w:space="0" w:color="auto"/>
                                                  </w:divBdr>
                                                </w:div>
                                              </w:divsChild>
                                            </w:div>
                                            <w:div w:id="521476656">
                                              <w:marLeft w:val="0"/>
                                              <w:marRight w:val="0"/>
                                              <w:marTop w:val="0"/>
                                              <w:marBottom w:val="0"/>
                                              <w:divBdr>
                                                <w:top w:val="none" w:sz="0" w:space="0" w:color="auto"/>
                                                <w:left w:val="none" w:sz="0" w:space="0" w:color="auto"/>
                                                <w:bottom w:val="none" w:sz="0" w:space="0" w:color="auto"/>
                                                <w:right w:val="none" w:sz="0" w:space="0" w:color="auto"/>
                                              </w:divBdr>
                                              <w:divsChild>
                                                <w:div w:id="1233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66090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customXml" Target="../customXml/item4.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a_x0020_Request_x0020_Set_x0020_Name xmlns="8430d550-c2bd-4ade-ae56-0b82b076c537">DR - 3175 01</Data_x0020_Request_x0020_Set_x0020_Name>
    <Response_x0020_Date xmlns="8430d550-c2bd-4ade-ae56-0b82b076c537">2022-03-16T23:43:00+00:00</Response_x0020_Date>
    <Acronym xmlns="8430d550-c2bd-4ade-ae56-0b82b076c537">2022-WMPs</Acronym>
    <RimsSpid xmlns="8430d550-c2bd-4ade-ae56-0b82b076c537">21955</RimsSpid>
    <_Status xmlns="http://schemas.microsoft.com/sharepoint/v3/fields"/>
    <Data_x0020_Request_x0020_Set_x0020_Name1 xmlns="8430d550-c2bd-4ade-ae56-0b82b076c537">MGRA-SCE-Verbal-01</Data_x0020_Request_x0020_Set_x0020_Name1>
    <Received_x0020_Date xmlns="8430d550-c2bd-4ade-ae56-0b82b076c537">2022-03-15T07:00:00+00:00</Received_x0020_Date>
    <Year xmlns="8430d550-c2bd-4ade-ae56-0b82b076c537">2021</Year>
    <HeaderSpid xmlns="8430d550-c2bd-4ade-ae56-0b82b076c537">6421</HeaderSpid>
    <Party xmlns="8430d550-c2bd-4ade-ae56-0b82b076c537">MGRA</Party>
    <Question xmlns="8430d550-c2bd-4ade-ae56-0b82b076c537">"Pursuant to a March 15, 2022 phone conversation with SCE, MGRA requested for SCE to submit all confidential declarations/certifications it has submitted related to its 2022 WMP Update."</Question>
    <Proceeding_x0020_Number xmlns="8430d550-c2bd-4ade-ae56-0b82b076c537">2022-WMPs</Proceeding_x0020_Number>
    <DR_x0020_360_x0020_Link xmlns="8430d550-c2bd-4ade-ae56-0b82b076c537">
      <Url xsi:nil="true"/>
      <Description xsi:nil="true"/>
    </DR_x0020_360_x0020_Link>
    <Agency xmlns="8430d550-c2bd-4ade-ae56-0b82b076c537">Office of Energy Infrastructure Safety (OEIS)</Agency>
    <_dlc_DocId xmlns="8430d550-c2bd-4ade-ae56-0b82b076c537">RCMS365-1419139168-144750</_dlc_DocId>
    <_dlc_DocIdUrl xmlns="8430d550-c2bd-4ade-ae56-0b82b076c537">
      <Url>https://edisonintl.sharepoint.com/teams/rcms365/_layouts/15/DocIdRedir.aspx?ID=RCMS365-1419139168-144750</Url>
      <Description>RCMS365-1419139168-144750</Description>
    </_dlc_DocIdUrl>
    <IconOverlay xmlns="http://schemas.microsoft.com/sharepoint/v4" xsi:nil="true"/>
    <Classification xmlns="8430d550-c2bd-4ade-ae56-0b82b076c537">Public</Classification>
    <Witness xmlns="f5667e0a-ecdb-4766-84eb-ebc6e4f78fb7" xsi:nil="true"/>
    <Assignee xmlns="f5667e0a-ecdb-4766-84eb-ebc6e4f78fb7">Ryan Stevenson</Assignee>
    <Question_x0020_Number xmlns="f5667e0a-ecdb-4766-84eb-ebc6e4f78fb7">01</Question_x0020_Number>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F39901C-2EBB-477D-9A1C-38B232A1D511}"/>
</file>

<file path=customXml/itemProps2.xml><?xml version="1.0" encoding="utf-8"?>
<ds:datastoreItem xmlns:ds="http://schemas.openxmlformats.org/officeDocument/2006/customXml" ds:itemID="{E43115AB-E1F9-4F7C-8F52-86882AD6A198}">
  <ds:schemaRefs>
    <ds:schemaRef ds:uri="287e4302-86cf-4944-a309-ab111957c492"/>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475f844-4eb3-4fb0-b7af-6cebcedc1af6"/>
    <ds:schemaRef ds:uri="http://www.w3.org/XML/1998/namespace"/>
    <ds:schemaRef ds:uri="http://purl.org/dc/dcmitype/"/>
  </ds:schemaRefs>
</ds:datastoreItem>
</file>

<file path=customXml/itemProps3.xml><?xml version="1.0" encoding="utf-8"?>
<ds:datastoreItem xmlns:ds="http://schemas.openxmlformats.org/officeDocument/2006/customXml" ds:itemID="{86EEC838-40F6-4ACC-BBE5-6CCD474391A0}">
  <ds:schemaRefs>
    <ds:schemaRef ds:uri="http://schemas.microsoft.com/sharepoint/v3/contenttype/forms"/>
  </ds:schemaRefs>
</ds:datastoreItem>
</file>

<file path=customXml/itemProps4.xml><?xml version="1.0" encoding="utf-8"?>
<ds:datastoreItem xmlns:ds="http://schemas.openxmlformats.org/officeDocument/2006/customXml" ds:itemID="{D1CBA1B7-22F8-4D2C-A8F7-3303465C48D8}"/>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2527</Characters>
  <Application>Microsoft Office Word</Application>
  <DocSecurity>4</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Morales</dc:creator>
  <cp:keywords/>
  <dc:description/>
  <cp:lastModifiedBy>Erik Takayesu</cp:lastModifiedBy>
  <cp:revision>2</cp:revision>
  <dcterms:created xsi:type="dcterms:W3CDTF">2022-02-01T23:01:00Z</dcterms:created>
  <dcterms:modified xsi:type="dcterms:W3CDTF">2022-02-01T23:01:00Z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_dlc_DocIdItemGuid">
    <vt:lpwstr>86605fcc-400b-4dac-98a4-2154b080bbbd</vt:lpwstr>
  </property>
  <property fmtid="{D5CDD505-2E9C-101B-9397-08002B2CF9AE}" pid="4" name="_docset_NoMedatataSyncRequired">
    <vt:lpwstr>False</vt:lpwstr>
  </property>
  <property fmtid="{D5CDD505-2E9C-101B-9397-08002B2CF9AE}" pid="5" name="Document Type">
    <vt:lpwstr>Attachment</vt:lpwstr>
  </property>
  <property fmtid="{D5CDD505-2E9C-101B-9397-08002B2CF9AE}" pid="6" name="Review Status">
    <vt:lpwstr>https://edisonintl.sharepoint.com/teams/rcms365/Lists/Data Request Review Tasks/Review%20Task%20View.aspx?QuestionDocID=141355, Completed</vt:lpwstr>
  </property>
  <property fmtid="{D5CDD505-2E9C-101B-9397-08002B2CF9AE}" pid="7" name="MarkedForDeletion">
    <vt:bool>false</vt:bool>
  </property>
  <property fmtid="{D5CDD505-2E9C-101B-9397-08002B2CF9AE}" pid="9" name="DeletedBy">
    <vt:lpwstr/>
  </property>
  <property fmtid="{D5CDD505-2E9C-101B-9397-08002B2CF9AE}" pid="10" name="Data Request Set Name1">
    <vt:lpwstr>CalAdvocates-SCE-2022WMP-01A</vt:lpwstr>
  </property>
  <property fmtid="{D5CDD505-2E9C-101B-9397-08002B2CF9AE}" pid="11" name="Document Review Status">
    <vt:lpwstr>Pending for Case Admin</vt:lpwstr>
  </property>
  <property fmtid="{D5CDD505-2E9C-101B-9397-08002B2CF9AE}" pid="12" name="Modified Date">
    <vt:filetime>2022-03-16T07:00:00Z</vt:filetime>
  </property>
  <property fmtid="{D5CDD505-2E9C-101B-9397-08002B2CF9AE}" pid="13" name="Reassignment">
    <vt:lpwstr>, </vt:lpwstr>
  </property>
  <property fmtid="{D5CDD505-2E9C-101B-9397-08002B2CF9AE}" pid="14" name="Start Security WF">
    <vt:lpwstr>, </vt:lpwstr>
  </property>
  <property fmtid="{D5CDD505-2E9C-101B-9397-08002B2CF9AE}" pid="15" name="Party0">
    <vt:lpwstr>151;#MGRA</vt:lpwstr>
  </property>
  <property fmtid="{D5CDD505-2E9C-101B-9397-08002B2CF9AE}" pid="16" name="Test WF">
    <vt:lpwstr>, </vt:lpwstr>
  </property>
  <property fmtid="{D5CDD505-2E9C-101B-9397-08002B2CF9AE}" pid="17" name="Manual Handling">
    <vt:lpwstr>, </vt:lpwstr>
  </property>
</Properties>
</file>